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FB2F">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14:paraId="1EA32396">
      <w:pPr>
        <w:spacing w:line="700" w:lineRule="exact"/>
        <w:ind w:firstLine="0" w:firstLineChars="0"/>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color w:val="000000"/>
          <w:kern w:val="0"/>
          <w:sz w:val="44"/>
          <w:szCs w:val="44"/>
        </w:rPr>
        <w:fldChar w:fldCharType="begin"/>
      </w:r>
      <w:r>
        <w:rPr>
          <w:rFonts w:hint="default" w:ascii="Times New Roman" w:hAnsi="Times New Roman" w:eastAsia="方正小标宋_GBK" w:cs="Times New Roman"/>
          <w:bCs/>
          <w:color w:val="000000"/>
          <w:kern w:val="0"/>
          <w:sz w:val="44"/>
          <w:szCs w:val="44"/>
        </w:rPr>
        <w:instrText xml:space="preserve"> HYPERLINK "http://www.ldkf.gov.cn/ldjjkfq/tzgg/202012/64c1a047187d40188e4f923f29d59e14/files/3823263add784047b6f659fdf953a991.docx" \t "http://www.ldkf.gov.cn/ldjjkfq/tzgg/202012/_blank" </w:instrText>
      </w:r>
      <w:r>
        <w:rPr>
          <w:rFonts w:hint="default" w:ascii="Times New Roman" w:hAnsi="Times New Roman" w:eastAsia="方正小标宋_GBK" w:cs="Times New Roman"/>
          <w:bCs/>
          <w:color w:val="000000"/>
          <w:kern w:val="0"/>
          <w:sz w:val="44"/>
          <w:szCs w:val="44"/>
        </w:rPr>
        <w:fldChar w:fldCharType="separate"/>
      </w:r>
      <w:r>
        <w:rPr>
          <w:rFonts w:hint="default" w:ascii="Times New Roman" w:hAnsi="Times New Roman" w:eastAsia="方正小标宋_GBK" w:cs="Times New Roman"/>
          <w:bCs/>
          <w:color w:val="000000"/>
          <w:kern w:val="0"/>
          <w:sz w:val="44"/>
          <w:szCs w:val="44"/>
          <w:lang w:val="en-US" w:eastAsia="zh-CN"/>
        </w:rPr>
        <w:t>天宁区第二轮省生态环境</w:t>
      </w:r>
      <w:r>
        <w:rPr>
          <w:rFonts w:hint="default" w:ascii="Times New Roman" w:hAnsi="Times New Roman" w:eastAsia="方正小标宋_GBK" w:cs="Times New Roman"/>
          <w:bCs/>
          <w:color w:val="000000"/>
          <w:kern w:val="0"/>
          <w:sz w:val="44"/>
          <w:szCs w:val="44"/>
        </w:rPr>
        <w:t>保</w:t>
      </w:r>
      <w:r>
        <w:rPr>
          <w:rFonts w:hint="default" w:ascii="Times New Roman" w:hAnsi="Times New Roman" w:eastAsia="方正小标宋_GBK" w:cs="Times New Roman"/>
          <w:bCs/>
          <w:color w:val="000000"/>
          <w:kern w:val="0"/>
          <w:sz w:val="44"/>
          <w:szCs w:val="44"/>
          <w:lang w:val="en-US" w:eastAsia="zh-CN"/>
        </w:rPr>
        <w:t>护</w:t>
      </w:r>
      <w:r>
        <w:rPr>
          <w:rFonts w:hint="default" w:ascii="Times New Roman" w:hAnsi="Times New Roman" w:eastAsia="方正小标宋_GBK" w:cs="Times New Roman"/>
          <w:bCs/>
          <w:color w:val="000000"/>
          <w:kern w:val="0"/>
          <w:sz w:val="44"/>
          <w:szCs w:val="44"/>
        </w:rPr>
        <w:t>督察交办信访问题</w:t>
      </w:r>
      <w:r>
        <w:rPr>
          <w:rFonts w:hint="default" w:ascii="Times New Roman" w:hAnsi="Times New Roman" w:eastAsia="方正小标宋_GBK" w:cs="Times New Roman"/>
          <w:bCs/>
          <w:color w:val="000000"/>
          <w:kern w:val="0"/>
          <w:sz w:val="44"/>
          <w:szCs w:val="44"/>
          <w:lang w:val="en-US" w:eastAsia="zh-CN"/>
        </w:rPr>
        <w:t>整改</w:t>
      </w:r>
      <w:r>
        <w:rPr>
          <w:rFonts w:hint="default" w:ascii="Times New Roman" w:hAnsi="Times New Roman" w:eastAsia="方正小标宋_GBK" w:cs="Times New Roman"/>
          <w:bCs/>
          <w:color w:val="000000"/>
          <w:kern w:val="0"/>
          <w:sz w:val="44"/>
          <w:szCs w:val="44"/>
        </w:rPr>
        <w:t>情况公示表</w:t>
      </w:r>
      <w:r>
        <w:rPr>
          <w:rFonts w:hint="default" w:ascii="Times New Roman" w:hAnsi="Times New Roman" w:eastAsia="方正小标宋_GBK" w:cs="Times New Roman"/>
          <w:bCs/>
          <w:color w:val="000000"/>
          <w:kern w:val="0"/>
          <w:sz w:val="44"/>
          <w:szCs w:val="44"/>
        </w:rPr>
        <w:fldChar w:fldCharType="end"/>
      </w:r>
    </w:p>
    <w:tbl>
      <w:tblPr>
        <w:tblStyle w:val="4"/>
        <w:tblW w:w="9836" w:type="dxa"/>
        <w:jc w:val="center"/>
        <w:tblLayout w:type="fixed"/>
        <w:tblCellMar>
          <w:top w:w="0" w:type="dxa"/>
          <w:left w:w="0" w:type="dxa"/>
          <w:bottom w:w="0" w:type="dxa"/>
          <w:right w:w="0" w:type="dxa"/>
        </w:tblCellMar>
      </w:tblPr>
      <w:tblGrid>
        <w:gridCol w:w="276"/>
        <w:gridCol w:w="705"/>
        <w:gridCol w:w="721"/>
        <w:gridCol w:w="2355"/>
        <w:gridCol w:w="555"/>
        <w:gridCol w:w="930"/>
        <w:gridCol w:w="3144"/>
        <w:gridCol w:w="1150"/>
      </w:tblGrid>
      <w:tr w14:paraId="3EBF081B">
        <w:tblPrEx>
          <w:tblCellMar>
            <w:top w:w="0" w:type="dxa"/>
            <w:left w:w="0" w:type="dxa"/>
            <w:bottom w:w="0" w:type="dxa"/>
            <w:right w:w="0" w:type="dxa"/>
          </w:tblCellMar>
        </w:tblPrEx>
        <w:trPr>
          <w:trHeight w:val="677" w:hRule="atLeast"/>
          <w:tblHeader/>
          <w:jc w:val="center"/>
        </w:trPr>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8B0D">
            <w:pPr>
              <w:widowControl/>
              <w:spacing w:line="240" w:lineRule="exact"/>
              <w:ind w:firstLine="0" w:firstLineChars="0"/>
              <w:jc w:val="center"/>
              <w:textAlignment w:val="center"/>
              <w:rPr>
                <w:rFonts w:hint="default" w:ascii="Times New Roman" w:hAnsi="Times New Roman" w:eastAsia="方正黑体_GBK" w:cs="Times New Roman"/>
                <w:b w:val="0"/>
                <w:bCs/>
                <w:color w:val="000000"/>
                <w:szCs w:val="24"/>
              </w:rPr>
            </w:pPr>
            <w:r>
              <w:rPr>
                <w:rFonts w:hint="default" w:ascii="Times New Roman" w:hAnsi="Times New Roman" w:eastAsia="方正黑体_GBK" w:cs="Times New Roman"/>
                <w:b w:val="0"/>
                <w:bCs/>
                <w:color w:val="000000"/>
                <w:kern w:val="0"/>
                <w:szCs w:val="24"/>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A1BED">
            <w:pPr>
              <w:widowControl/>
              <w:spacing w:line="240" w:lineRule="exact"/>
              <w:ind w:firstLine="0" w:firstLineChars="0"/>
              <w:jc w:val="center"/>
              <w:textAlignment w:val="center"/>
              <w:rPr>
                <w:rFonts w:hint="default" w:ascii="Times New Roman" w:hAnsi="Times New Roman" w:eastAsia="方正黑体_GBK" w:cs="Times New Roman"/>
                <w:b w:val="0"/>
                <w:bCs/>
                <w:color w:val="000000"/>
                <w:szCs w:val="24"/>
              </w:rPr>
            </w:pPr>
            <w:r>
              <w:rPr>
                <w:rFonts w:hint="default" w:ascii="Times New Roman" w:hAnsi="Times New Roman" w:eastAsia="方正黑体_GBK" w:cs="Times New Roman"/>
                <w:b w:val="0"/>
                <w:bCs/>
                <w:color w:val="000000"/>
                <w:kern w:val="0"/>
                <w:szCs w:val="24"/>
              </w:rPr>
              <w:t>乡镇/街道</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07E1">
            <w:pPr>
              <w:widowControl/>
              <w:spacing w:line="240" w:lineRule="exact"/>
              <w:ind w:firstLine="0" w:firstLineChars="0"/>
              <w:jc w:val="center"/>
              <w:textAlignment w:val="center"/>
              <w:rPr>
                <w:rFonts w:hint="default" w:ascii="Times New Roman" w:hAnsi="Times New Roman" w:eastAsia="方正黑体_GBK" w:cs="Times New Roman"/>
                <w:b w:val="0"/>
                <w:bCs/>
                <w:color w:val="000000"/>
                <w:kern w:val="0"/>
                <w:szCs w:val="24"/>
              </w:rPr>
            </w:pPr>
            <w:r>
              <w:rPr>
                <w:rFonts w:hint="default" w:ascii="Times New Roman" w:hAnsi="Times New Roman" w:eastAsia="方正黑体_GBK" w:cs="Times New Roman"/>
                <w:b w:val="0"/>
                <w:bCs/>
                <w:color w:val="000000"/>
                <w:kern w:val="0"/>
                <w:szCs w:val="24"/>
              </w:rPr>
              <w:t>受理</w:t>
            </w:r>
          </w:p>
          <w:p w14:paraId="15597D90">
            <w:pPr>
              <w:widowControl/>
              <w:spacing w:line="240" w:lineRule="exact"/>
              <w:ind w:firstLine="0" w:firstLineChars="0"/>
              <w:jc w:val="center"/>
              <w:textAlignment w:val="center"/>
              <w:rPr>
                <w:rFonts w:hint="default" w:ascii="Times New Roman" w:hAnsi="Times New Roman" w:eastAsia="方正黑体_GBK" w:cs="Times New Roman"/>
                <w:b w:val="0"/>
                <w:bCs/>
                <w:color w:val="000000"/>
                <w:szCs w:val="24"/>
              </w:rPr>
            </w:pPr>
            <w:r>
              <w:rPr>
                <w:rFonts w:hint="default" w:ascii="Times New Roman" w:hAnsi="Times New Roman" w:eastAsia="方正黑体_GBK" w:cs="Times New Roman"/>
                <w:b w:val="0"/>
                <w:bCs/>
                <w:color w:val="000000"/>
                <w:kern w:val="0"/>
                <w:szCs w:val="24"/>
              </w:rPr>
              <w:t>编号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F71C">
            <w:pPr>
              <w:widowControl/>
              <w:spacing w:line="240" w:lineRule="exact"/>
              <w:ind w:firstLine="0" w:firstLineChars="0"/>
              <w:jc w:val="center"/>
              <w:textAlignment w:val="center"/>
              <w:rPr>
                <w:rFonts w:hint="default" w:ascii="Times New Roman" w:hAnsi="Times New Roman" w:eastAsia="方正黑体_GBK" w:cs="Times New Roman"/>
                <w:b w:val="0"/>
                <w:bCs/>
                <w:color w:val="000000"/>
                <w:szCs w:val="24"/>
              </w:rPr>
            </w:pPr>
            <w:r>
              <w:rPr>
                <w:rFonts w:hint="default" w:ascii="Times New Roman" w:hAnsi="Times New Roman" w:eastAsia="方正黑体_GBK" w:cs="Times New Roman"/>
                <w:b w:val="0"/>
                <w:bCs/>
                <w:color w:val="000000"/>
                <w:kern w:val="0"/>
                <w:szCs w:val="24"/>
              </w:rPr>
              <w:t>具体交办信访件</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29374">
            <w:pPr>
              <w:widowControl/>
              <w:spacing w:line="240" w:lineRule="exact"/>
              <w:ind w:firstLine="0" w:firstLineChars="0"/>
              <w:jc w:val="center"/>
              <w:textAlignment w:val="center"/>
              <w:rPr>
                <w:rFonts w:hint="default" w:ascii="Times New Roman" w:hAnsi="Times New Roman" w:eastAsia="方正黑体_GBK" w:cs="Times New Roman"/>
                <w:b w:val="0"/>
                <w:bCs/>
                <w:color w:val="000000"/>
                <w:kern w:val="0"/>
                <w:szCs w:val="24"/>
                <w:lang w:val="en-US" w:eastAsia="zh-CN"/>
              </w:rPr>
            </w:pPr>
            <w:r>
              <w:rPr>
                <w:rFonts w:hint="default" w:ascii="Times New Roman" w:hAnsi="Times New Roman" w:eastAsia="方正黑体_GBK" w:cs="Times New Roman"/>
                <w:b w:val="0"/>
                <w:bCs/>
                <w:color w:val="000000"/>
                <w:kern w:val="0"/>
                <w:szCs w:val="24"/>
                <w:lang w:val="en-US" w:eastAsia="zh-CN"/>
              </w:rPr>
              <w:t>是否属实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CDE4">
            <w:pPr>
              <w:widowControl/>
              <w:spacing w:line="240" w:lineRule="exact"/>
              <w:ind w:firstLine="0" w:firstLineChars="0"/>
              <w:jc w:val="center"/>
              <w:textAlignment w:val="center"/>
              <w:rPr>
                <w:rFonts w:hint="default" w:ascii="Times New Roman" w:hAnsi="Times New Roman" w:eastAsia="方正黑体_GBK" w:cs="Times New Roman"/>
                <w:b w:val="0"/>
                <w:bCs/>
                <w:color w:val="000000"/>
                <w:szCs w:val="24"/>
                <w:lang w:eastAsia="zh-CN"/>
              </w:rPr>
            </w:pPr>
            <w:r>
              <w:rPr>
                <w:rFonts w:hint="default" w:ascii="Times New Roman" w:hAnsi="Times New Roman" w:eastAsia="方正黑体_GBK" w:cs="Times New Roman"/>
                <w:b w:val="0"/>
                <w:bCs/>
                <w:color w:val="000000"/>
                <w:kern w:val="0"/>
                <w:szCs w:val="24"/>
              </w:rPr>
              <w:t>整改时限</w:t>
            </w:r>
          </w:p>
        </w:tc>
        <w:tc>
          <w:tcPr>
            <w:tcW w:w="3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20CA">
            <w:pPr>
              <w:widowControl/>
              <w:spacing w:line="240" w:lineRule="exact"/>
              <w:ind w:firstLine="0" w:firstLineChars="0"/>
              <w:jc w:val="center"/>
              <w:textAlignment w:val="center"/>
              <w:rPr>
                <w:rFonts w:hint="default" w:ascii="Times New Roman" w:hAnsi="Times New Roman" w:eastAsia="方正黑体_GBK" w:cs="Times New Roman"/>
                <w:b w:val="0"/>
                <w:bCs/>
                <w:color w:val="000000"/>
                <w:kern w:val="0"/>
                <w:szCs w:val="24"/>
                <w:lang w:eastAsia="zh-CN"/>
              </w:rPr>
            </w:pPr>
            <w:r>
              <w:rPr>
                <w:rFonts w:hint="default" w:ascii="Times New Roman" w:hAnsi="Times New Roman" w:eastAsia="方正黑体_GBK" w:cs="Times New Roman"/>
                <w:b w:val="0"/>
                <w:bCs/>
                <w:color w:val="000000"/>
                <w:kern w:val="0"/>
                <w:szCs w:val="24"/>
                <w:lang w:val="en-US" w:eastAsia="zh-CN"/>
              </w:rPr>
              <w:t>处理和</w:t>
            </w:r>
            <w:r>
              <w:rPr>
                <w:rFonts w:hint="default" w:ascii="Times New Roman" w:hAnsi="Times New Roman" w:eastAsia="方正黑体_GBK" w:cs="Times New Roman"/>
                <w:b w:val="0"/>
                <w:bCs/>
                <w:color w:val="000000"/>
                <w:kern w:val="0"/>
                <w:szCs w:val="24"/>
                <w:lang w:eastAsia="zh-CN"/>
              </w:rPr>
              <w:t>整改完成情况</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E8DE">
            <w:pPr>
              <w:widowControl/>
              <w:spacing w:line="240" w:lineRule="exact"/>
              <w:ind w:firstLine="0" w:firstLineChars="0"/>
              <w:jc w:val="center"/>
              <w:textAlignment w:val="center"/>
              <w:rPr>
                <w:rFonts w:hint="default" w:ascii="Times New Roman" w:hAnsi="Times New Roman" w:eastAsia="方正黑体_GBK" w:cs="Times New Roman"/>
                <w:b w:val="0"/>
                <w:bCs/>
                <w:color w:val="000000"/>
                <w:kern w:val="0"/>
                <w:szCs w:val="24"/>
                <w:lang w:val="en-US" w:eastAsia="zh-CN"/>
              </w:rPr>
            </w:pPr>
            <w:r>
              <w:rPr>
                <w:rFonts w:hint="default" w:ascii="Times New Roman" w:hAnsi="Times New Roman" w:eastAsia="方正黑体_GBK" w:cs="Times New Roman"/>
                <w:b w:val="0"/>
                <w:bCs/>
                <w:color w:val="000000"/>
                <w:kern w:val="0"/>
                <w:szCs w:val="24"/>
                <w:lang w:val="en-US" w:eastAsia="zh-CN"/>
              </w:rPr>
              <w:t>是否完成区级整改验收</w:t>
            </w:r>
          </w:p>
        </w:tc>
      </w:tr>
      <w:tr w14:paraId="757569B4">
        <w:tblPrEx>
          <w:tblCellMar>
            <w:top w:w="0" w:type="dxa"/>
            <w:left w:w="0" w:type="dxa"/>
            <w:bottom w:w="0" w:type="dxa"/>
            <w:right w:w="0" w:type="dxa"/>
          </w:tblCellMar>
        </w:tblPrEx>
        <w:trPr>
          <w:trHeight w:val="3333" w:hRule="atLeast"/>
          <w:jc w:val="center"/>
        </w:trPr>
        <w:tc>
          <w:tcPr>
            <w:tcW w:w="27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ECB704">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w:t>
            </w:r>
          </w:p>
        </w:tc>
        <w:tc>
          <w:tcPr>
            <w:tcW w:w="70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8B08E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1364DD">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Z01001</w:t>
            </w:r>
          </w:p>
        </w:tc>
        <w:tc>
          <w:tcPr>
            <w:tcW w:w="235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CE7E7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万科新都会小区对面常州龙城纺织、新潮服饰有异味扰民。</w:t>
            </w:r>
          </w:p>
        </w:tc>
        <w:tc>
          <w:tcPr>
            <w:tcW w:w="55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FD38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F2731E">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2023年5月底</w:t>
            </w:r>
          </w:p>
        </w:tc>
        <w:tc>
          <w:tcPr>
            <w:tcW w:w="314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B2EFDF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责令常州龙城之星染织有限公司立即对厂区破损盖板进行更换，于5月底前按提升方案要求完成扩大区域加盖；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天宁经济开发区对常州龙城之星染织有限公司法定代表人及主要负责人进行约谈，督促企业加强日常生产管理，落实主体责任。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根据常州市印染行业综合整治提升实施方案，天宁经济开发区加快推进辖区印染企业绿色转型；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天宁经济开发区进一步加大巡查力度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加强属地政府网格化监管。</w:t>
            </w:r>
          </w:p>
        </w:tc>
        <w:tc>
          <w:tcPr>
            <w:tcW w:w="115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B377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2E582082">
        <w:tblPrEx>
          <w:tblCellMar>
            <w:top w:w="0" w:type="dxa"/>
            <w:left w:w="0" w:type="dxa"/>
            <w:bottom w:w="0" w:type="dxa"/>
            <w:right w:w="0" w:type="dxa"/>
          </w:tblCellMar>
        </w:tblPrEx>
        <w:trPr>
          <w:trHeight w:val="2951" w:hRule="atLeast"/>
          <w:jc w:val="center"/>
        </w:trPr>
        <w:tc>
          <w:tcPr>
            <w:tcW w:w="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02ABA">
            <w:pPr>
              <w:spacing w:line="240" w:lineRule="exact"/>
              <w:ind w:firstLineChars="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868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天宁街道</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7D1DA">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Z01002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499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延陵路东方魅力酒店旁有一废品打包站，污染周围环境同时存在严重安全隐患。</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D45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属实</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2A99">
            <w:pPr>
              <w:keepNext w:val="0"/>
              <w:keepLines w:val="0"/>
              <w:widowControl/>
              <w:suppressLineNumbers w:val="0"/>
              <w:jc w:val="center"/>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2023年4月底前</w:t>
            </w:r>
          </w:p>
        </w:tc>
        <w:tc>
          <w:tcPr>
            <w:tcW w:w="3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C82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天宁街道4月4日已完成该废纸板回收站取缔，现场回收物料已清空。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天宁街道严格落实网格监管要求，加强监管，建立长效</w:t>
            </w:r>
            <w:bookmarkStart w:id="0" w:name="_GoBack"/>
            <w:bookmarkEnd w:id="0"/>
            <w:r>
              <w:rPr>
                <w:rFonts w:hint="default" w:ascii="Times New Roman" w:hAnsi="Times New Roman" w:eastAsia="宋体" w:cs="Times New Roman"/>
                <w:i w:val="0"/>
                <w:iCs w:val="0"/>
                <w:color w:val="000000"/>
                <w:kern w:val="0"/>
                <w:sz w:val="18"/>
                <w:szCs w:val="18"/>
                <w:u w:val="none"/>
                <w:lang w:val="en-US" w:eastAsia="zh-CN" w:bidi="ar"/>
              </w:rPr>
              <w:t>工作机制。</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5E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3BB48479">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FC13A3">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3</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39E6B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兰陵街道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023D39">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Z02004</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B2628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举报人反映天宁区兰陵街道水岸人家小区5幢乙单元南西北侧600多平绿化带被占用，原种植植物破损，私自种植；私挖排污管，通过雨水管排放化肥、农药、尿液、污水等不明液体；私搭数个垃圾房堆放垃圾。倾倒的不明液体散发异臭，造成土壤、水、大气等环境污染，影响周边居民正常生活。（来信）</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3A67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D544A7">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D54F1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兰陵街道对小区物业负责人等开展约谈并督促小区物业于4月底前完成小区绿化带清理，加强日常运维保洁。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兰陵街道加大宣传力度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引导辖区居民切实增强文明生活意识；同时进一步加大巡查力度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加强网格化监管。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B6F5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7DA53352">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1335B8">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4</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C8704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郑陆镇</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19895B">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Z03007</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68677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举报人反映郑陆镇三河口朝阳路附近的常州银锦塑料制品有限公司，生产时有异味，影响周边群众。</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5E9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E6085E">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F8E9A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郑陆镇根据全市“危污乱散低”整治要求，已对该加工点进行取缔，4月底前完成现场清理。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郑陆镇人民政府对厂房出租方、经营者开展约谈，要求加强生态文明意识，切实落实生态环境保护责任。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郑陆镇进一步加大巡查力度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加强网格化监管。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1DB3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3B46C459">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D56C0F">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5</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2A934A">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郑陆镇</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3636C8">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*Z07012</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87393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郑陆镇根据全市“危污乱散低”整治要求，已对该加工点进行取缔，4月底前完成现场清理。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郑陆镇人民政府对厂房出租方、经营者开展约谈，要求加强生态文明意识，切实落实生态环境保护责任。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郑陆镇进一步加大巡查力度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加强网格化监管。</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9951D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FEC8C3">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8725B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已完成王强个人作坊（粮庄村魏家村点）、王强个人作坊（常州市众得利电器厂西南空地点）、郭金荣个人作坊（常州市众得利电器厂厂房点）、郭金荣个人作坊（常州市众得利电器厂北侧空地）、季华东个人作坊、许清才个人作坊、顾晓伟个人作坊、何军良个人作坊、张建华个人作坊、王小杰个人作坊、何才兴个人作坊共11个危污乱散低项目取缔，生产物料于4月底前全部清空；同时郑陆镇根据区域地块清理专项处置方案做好后续处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郑陆镇结合“危污乱散低”专项行动，对辖区内其他类似的情况开展排查依法处置，建立长效管理机制；同时进一步加大巡查力度，加强网格化监管。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CFEE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6323C1FB">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5F55AC">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6</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0EA68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兰陵街道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EB39F0">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Z09004</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8AB04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举报人称，兰陵街道浦锦路和兰陵路交叉路口，向艺花坊旁边二楼、三楼有根管子直接向下排放污水，路人经过时有水溅在身上，污染环境。</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8E142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579C61">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F33F1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兰陵街道4月底完成落水管临时接入市政管网工作，年底结合老旧小区改造工程完成小区阳台立管分流整治。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兰陵街道加大宣传力度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引导辖区居民切实增强文明生活意识；同时进一步加大巡查力度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加强网格化监管。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890E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5E69278B">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70A9B1">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7</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E6D03D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1DAC45">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Z010004</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68B6D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举报人称，景瑞望府小区周末社区组织活动，常发生高音喇叭扰民情况，影响居民正常生活。</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3EC8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694D86">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DBA7B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青龙街道对后续组织类似宣传活动单位加强日常管理，做好小区居民解释工作，同时加大宣传力度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引导辖区居民切实增强文明生活意识。</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589E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53969DDD">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B092A70">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8</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8158C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458F07">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0"/>
                <w:szCs w:val="20"/>
                <w:u w:val="none"/>
                <w:lang w:val="en-US" w:eastAsia="zh-CN" w:bidi="ar-SA"/>
              </w:rPr>
            </w:pPr>
            <w:r>
              <w:rPr>
                <w:rFonts w:hint="default" w:ascii="Times New Roman" w:hAnsi="Times New Roman" w:eastAsia="仿宋" w:cs="Times New Roman"/>
                <w:i w:val="0"/>
                <w:iCs w:val="0"/>
                <w:color w:val="000000"/>
                <w:kern w:val="0"/>
                <w:sz w:val="20"/>
                <w:szCs w:val="20"/>
                <w:u w:val="none"/>
                <w:lang w:val="en-US" w:eastAsia="zh-CN" w:bidi="ar"/>
              </w:rPr>
              <w:t>Z012002</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FA9EC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举报人称，青龙街道景瑞望府附近斯伯汀健身会所晚上7点以后放音乐，噪音扰民。</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BF79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B8A498">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2023年5月底前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C5581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青龙街道责令常州斯博汀体育文化有限公司于5月底前将动感单车训练室玻璃窗更换为双层隔音玻璃，降低噪声对周边居民的影响。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青龙街道按照落实网格化环境监管要求，做好群众工作，加强与周边公众的沟通。</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55A9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2897FE3B">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64133A">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9</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79B3B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兰陵街道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32457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Z015006</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831A7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对前期反映的Z02004问题的处理结果不满意，认为调查结果不实。相关问题已存在7年多，业主不能开窗户，2020年7至8月份曾私挖排污管，被破坏的绿化一直未被恢复，前几天举报人看见仍有人在喷农药。举报人希望小区5幢前的绿化恢复原样，乱堆乱放的花盆、污水桶等杂物处理掉，私搭乱建的棚子等拆除。</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7DF6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79C299">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D4E6F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兰陵街道积极做好协调，待水岸人家小区5栋楼下小花园是否实施拆除重建工程居民征求意见结束后，会同相关部门根据小区居民集体意见开展后续工作。</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兰陵街道加大《常州市民文明公约》《物业管理条例》等法律法规宣传，引导居民文明健康生活。</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2BCA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1D3ABD28">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748A48B">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10</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12A94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茶山街道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80657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Z015007</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4AE90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举报人称，天宁区茶山街道华润国际一期剑桥澜湾小区19幢乙单元101室、甲单元102室破坏公共绿化带，私自开门铺路，希望恢复原样。</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F015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FE182D">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D4E36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茶山街道综合行政执法局根据工作职责依法对调查情况做好后续处理。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茶山街道加强网格化监管巡查力度，加大《常州市民文明公约》等法律法规宣传，共同营造良好的居住环境。</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3466A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690B7447">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F463FE">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11</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476C6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天宁街道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C5B2A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Z016003</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C3730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一外地游客来常州旅游举报称，天宁区小九华路九华禅寺门前节假日有流通摊贩，存在油烟污染情况。</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3DAA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75A650">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C64F3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天宁街道加强对辖区景点周边巡查，对发现的流动摊贩依法实施管理。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天宁街道加大城市长效管理巡查力度，规范辖区市容管理秩序，提升城市整体形象。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FAF4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08C505F4">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74E1B6">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12</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22680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天宁街道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1D52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Z016007</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D518A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一外地游客来常州旅游举报称：1、靠近桃园新村桃园路上有一家小熊世纪门窗，店内切割金属，噪声扰民；怀疑证照是否齐全，有无加工资质，希望督促相关部门属地街道调查核实，加强对类似店铺的监管。2、常州地铁2号线02146车厢，1号线01291车厢，车载移动电视音量大，影响坐在附近座位上的乘客舒适度。3、常州地铁1号线森林公园至南夏墅双向列车车厢内、2号线青枫公园至武宜路双向车厢内，总有乘客违规手机外放，违反乘客守则等有关规定，地铁上巡逻次数不够，希望督促降低车载电视音量，相关执法部门组成联合分队加强巡查力度。</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EBD1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5DB57F">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03FDE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天宁街道4月17日完成对小熊世纪门窗销售店取缔，该门店目前已关门停业。</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常州地铁集团有限公司根据《城市轨道交通客运组织与服务管理办法》进一步加强日常管理。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天宁街道进一步加大巡查力度，加强属地政府网格化监管。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391A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7B1A1705">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4776C8">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13</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F46D46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红梅街道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21F3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Z016008</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21EC7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一外地游客来常州旅游举报称，常州火车站北广场晚八点左右有人跳广场舞，影响马路对面小区居民休息，希望加强管理。</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4015C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6F233C">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0378B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红梅街道已对相关广场舞组织者进行劝导，要求其降低音响音量，减少对周边环境影响。</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红梅街道加大该区域日常巡查，加强《常州市民文明公约》等法律法规宣传，引导居民文明健康生活。</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4B91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2584F0A7">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6B3454">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14</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5F400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郑陆镇</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9C5F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*Z017001</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0F744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常州市永洁环保服务有限公司利用清扫垃圾便利，托运企业的工业垃圾、危险废物，混装在生活垃圾站转运处置，每年获利上千万，具体包括：1、将天宁区郑陆镇、新北区孟河镇、西夏墅镇部分企业的工业垃圾（含危险废物）混装在生活垃圾中，拖运至光大环保电厂焚烧，可调取每个所属乡镇垃圾中转站、光大常高新环保能源（常州）有限公司焚烧厂的视频记录以查证（据内部人员信息，每车都有，可查光大环保内部摄像头）。最近一次是 2023 年4月8日早上4点多，进入光大常高新环保能源焚烧厂；2、永洁环保无危废处置资质，每年跟企业签署以所谓的生活垃圾处置来混合处理危险废弃物（企业包括：江苏武进不锈钢管股份有限公司、常州远东连杆、常州宇宙星电子、常州洁丽地板、常州达蒙砂轮等几十家企业）。运送的拖拉机工人均知情，一般是在凌晨4点前，下午3点后开始去企业收集，有部分厂家签署合同，大部分未签署合同，直接现金模式，拖运的三轮车等按照 50-100元/车不等，大厂都是大型车子去拉运；3、永洁环保将托运工业垃圾，特别是危废，拖运至天宁区郑陆镇施家巷村委环镇西路（原郑陆镇环卫所）混装后，再运至郑陆镇垃圾中转站，将现场作为一般工业固废处置车间，有时候运至郑陆镇焦溪垃圾中转站。现场污水横流、废气四溢。实际此地为运送过来的工业垃圾、危废进行初次混匀处理的地点，均有照片视频为证。郑陆镇政府对外谎称为应急垃圾处置收集。4、焦溪垃圾中转站，由承包人的夫妻家人，在凌晨2点-4点进行处理收集回来的工业垃圾，危险废弃物。利用其承包转运生活垃圾车，混装进入垃圾车内进行转运。常州兴鹏鞋业有限公司、江苏步步高橡塑制品有限公司等几十家企业每星期由电瓶三轮车托运。没有合同，现金支付给承包人；5、因为上述企业与当地镇党委都有密切交集，包括有利益分成，因此举报人要求查处此案件必须要市、区政府通过暗访等进行。</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75669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2861BB">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2023年12月底前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06D5C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天宁生态环境部门对常州市永洁环保服务有限公司、常州达蒙砂轮制造有限公司两家单位“以逃避监管方式排放水污染物”违法行为依法立案，责令其立即整改，并启动配套办法。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天宁启动生态、公安等部门联动执法机制，对涉及常州市永洁环保服务有限公司、郑陆垃圾中转站垃圾、原郑陆镇环卫所、焦溪垃圾中转站等单位相关人员开展进一步调查，发现问题依法处置。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郑陆镇对郑陆镇综合行政执法局相关负责人、工作人员及常州市永洁环保服务有限公司法定代表人进行约谈，督促相关人员依法履职尽责。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郑陆镇加强辖区垃圾中转站、村（社区）生活垃圾收集、清运日常管理，加强对第三方外包单位监督管理，加强日常保洁环卫人员教育管理。郑陆镇进一步加大巡查力度</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加强网格化监管。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孟河镇政府、西夏墅镇政府已要求企业规范处置垃圾，必须委托有资质的处置公司处置一般工业固废和工业危废，并建立相应处置台账记录。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新北区住建局、新北生态环境局已要求光大环保加强垃圾处置现场管理，严禁一般固废、危废等非生活垃圾进入生活垃圾处理系统，每日安排专人对进入垃圾压缩站的垃圾进行检查，严禁非生活垃圾进站。</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新北区政府责成孟河镇政府、西夏墅镇政府加强网格化监管，督促工业企业依法合规生产；责成区住建局、新北生态环境局加强对垃圾压缩站与焚烧厂监管，严禁一般固废、危废等非生活垃圾进入焚烧厂焚烧。</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E197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2FC2022B">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DFA9828">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15</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0AC510">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6060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Z020002</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FF9CE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举报人称，位于青龙街道云青路2-6商铺热火烧烤海鲜</w:t>
            </w:r>
            <w:r>
              <w:rPr>
                <w:rFonts w:hint="eastAsia" w:ascii="Times New Roman" w:hAnsi="Times New Roman" w:eastAsia="宋体" w:cs="Times New Roman"/>
                <w:i w:val="0"/>
                <w:iCs w:val="0"/>
                <w:color w:val="000000"/>
                <w:kern w:val="0"/>
                <w:sz w:val="18"/>
                <w:szCs w:val="18"/>
                <w:u w:val="none"/>
                <w:lang w:val="en-US" w:eastAsia="zh-CN" w:bidi="ar"/>
              </w:rPr>
              <w:t>排档</w:t>
            </w:r>
            <w:r>
              <w:rPr>
                <w:rFonts w:hint="default" w:ascii="Times New Roman" w:hAnsi="Times New Roman" w:eastAsia="宋体" w:cs="Times New Roman"/>
                <w:i w:val="0"/>
                <w:iCs w:val="0"/>
                <w:color w:val="000000"/>
                <w:kern w:val="0"/>
                <w:sz w:val="18"/>
                <w:szCs w:val="18"/>
                <w:u w:val="none"/>
                <w:lang w:val="en-US" w:eastAsia="zh-CN" w:bidi="ar"/>
              </w:rPr>
              <w:t>，每晚经营，清洗龙虾污水直接倒在公共停车场路面；用桌椅、垃圾桶等占用公共停车位；油烟机长期不清洗，油烟直冲楼上住户。</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B7D2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38E40FF">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2023年5月底前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A5E56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天宁区青龙卷毛羊热火餐饮店定期按规范清洗油烟净化器并按要求守法、文明经营。</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青龙街道进一步加大巡查力度，加强属地政府网格化监管，发现问题按照《江苏省城市市容和环境卫生管理条例》等要求依法处理。</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40822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2F6EEE8B">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979B39">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16</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B9EB3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B04D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Z020008</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14E97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举报人称，江苏绿和环境科技有限公司青龙事业部位于天宁区青洋北路221号北，实际为垃圾场，噪音扬尘扰民，生产时震动大，夜间尤为严重，对该单位环评手续合理性存疑。</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77BB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477D62">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2023年12月底前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D52483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天宁生态环境局对常州市绿保环境科技有限公司存在的建设项目环境违法行为进行立案调查。</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责令常州市绿保环境科技有限公司立即对场地物料堆场扩大覆盖面，加强作业车辆驾驶员卸料操作规范培训，强化日常保洁洒水并编制厂区降尘防噪整治提升方案，6月底前根据整治提升方案要求完成整改。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天宁经济开发区对常州市绿保环境科技有限公司法定代表人进行约谈，督促企业加强日常生产管理，落实主体责任。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天宁经济开发区进一步加大巡查力度，加强属地政府网格化监管。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2EE9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53FD4B16">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48D21E">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17</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87E40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天建</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FE9B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Z021005</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3862E2B">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举报人称，雕庄派出所隔壁以前有家东方化工厂，现在每天把污染土拉到溧阳腾业砖厂，怀疑腾业砖厂没有处置资质。</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1E737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不属实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6CBD4D">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499A536">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常州天宁建设发展集团有限公司严格按修复方案推进东方化工原厂址地块污染土壤修复工程项目。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常州天宁建设发展集团有限公司在今后工程项目中进一步加强参建单位资质审查，规范日常管理。</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C57E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42384FE6">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A2854E">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18</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FF494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郑陆镇</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3924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Z024003</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A9DC5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郑陆镇焦溪的原冠今化工厂有限公司厂址地块进行土壤修复工程，施工队偷偷施工挖土影响，周边居民房屋安全（距离七、八米左右），未告知群众，周边被污染的河道未清理（冠今化工厂东侧、间隔一条路），作业时土壤异味扰民。</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084F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0AADA1">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2023年12月底前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05CDE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郑陆镇严格按修复方案推进冠今化工原厂址地块污染土壤修复工程项目，根据方案要求加强周边环境监测。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郑陆镇政府加强与周边居民宣传解释，取得居民理解支持，同时进一步加大巡查力度，落实网格化监管职责。</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1A06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0D3F0E86">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ABF5FF">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19</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F4DBD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兰陵街道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9E05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Z026001</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ED1E90C">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对Z02004办理情况不满，称：1、天宁区兰陵街道水岸人家小区5幢乙单元南西北侧600多平绿化带处，有居民长年在绿化带乱堆放尿液桶、农药、化肥等不明液体盆桶，未被处理；2、前期调查不实，私挖排污管，通过雨水井排放化肥、农药、污水等不明液体问题至今存在；3、多年至今，每天都有人乱倒尿液、洗尿液、化肥、农药等，每天下午喷农药或倒化肥，尤其周末节假日更为严重，导致周边群众身体不舒服；4、规划植物多次被毁，擅自种植其他植物，业委会规划、种植、改造问题无法定程序，也没有任何合法手续；5、兰陵街道对反映的问题没有履行好监管职责，不实事求是。</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918B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BF5B06">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2023年4月底前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9110E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兰陵街道对小区5栋楼下雨水井周边进行清理隔断并加强小区物业服务等管理，同时待水岸人家小区5栋楼下小花园是否实施拆除重建工程居民征求意见结束后，根据小区居民集体意见妥善实施后续工作。</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兰陵街道做好小区居民《</w:t>
            </w:r>
            <w:r>
              <w:rPr>
                <w:rFonts w:hint="eastAsia" w:ascii="Times New Roman" w:hAnsi="Times New Roman" w:eastAsia="宋体" w:cs="Times New Roman"/>
                <w:i w:val="0"/>
                <w:iCs w:val="0"/>
                <w:color w:val="000000"/>
                <w:kern w:val="0"/>
                <w:sz w:val="18"/>
                <w:szCs w:val="18"/>
                <w:u w:val="none"/>
                <w:lang w:val="en-US" w:eastAsia="zh-CN" w:bidi="ar"/>
              </w:rPr>
              <w:t>中华人民共和国民法典</w:t>
            </w:r>
            <w:r>
              <w:rPr>
                <w:rFonts w:hint="default" w:ascii="Times New Roman" w:hAnsi="Times New Roman" w:eastAsia="宋体" w:cs="Times New Roman"/>
                <w:i w:val="0"/>
                <w:iCs w:val="0"/>
                <w:color w:val="000000"/>
                <w:kern w:val="0"/>
                <w:sz w:val="18"/>
                <w:szCs w:val="18"/>
                <w:u w:val="none"/>
                <w:lang w:val="en-US" w:eastAsia="zh-CN" w:bidi="ar"/>
              </w:rPr>
              <w:t>》等法律知识普及宣传，引导辖区居民依法理性表达诉求。</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F06B5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55F557DB">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168E8A">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DD5F8E">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9CF7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Z027002</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2ADBDD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沪宁城际高速铁路线靠近紫云苑7栋，小区建设时间比铁路线噪，质疑当时铁路建设手续存在问题，且至今没有通过环保验收。虽然铁路旁建设绿化带和隔离墙，但高铁经过时声音和震动大，影响小区居民正常生活，长期投诉得不到解决。</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41F34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88F2E2">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2023年12月底前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559A65">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青龙街道12月底前完成绿化带补栽树木等工作，并做好小区居民解释沟通工作，加强长效管理。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青龙街道进一步加强区域巡查，落实属地网格化监管。</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E3C13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r w14:paraId="289132A0">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411D70C">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21</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C7BC0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茶山街道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1C68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Z029005</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8ADB1A">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举报人称，茶山街道银河湾明苑的物业长期在小区东门绿化带露天堆放建筑垃圾和生活垃圾，未采取覆盖等措施，时间长达两年，有扬尘污染。</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BCE18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29DD76">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2023年5月底前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445EA9">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Style w:val="20"/>
                <w:rFonts w:hint="default" w:ascii="Times New Roman" w:hAnsi="Times New Roman" w:cs="Times New Roman"/>
                <w:lang w:val="en-US" w:eastAsia="zh-CN" w:bidi="ar"/>
              </w:rPr>
              <w:t>1</w:t>
            </w:r>
            <w:r>
              <w:rPr>
                <w:rStyle w:val="20"/>
                <w:rFonts w:hint="eastAsia" w:ascii="Times New Roman" w:hAnsi="Times New Roman" w:cs="Times New Roman"/>
                <w:lang w:val="en-US" w:eastAsia="zh-CN" w:bidi="ar"/>
              </w:rPr>
              <w:t>。</w:t>
            </w:r>
            <w:r>
              <w:rPr>
                <w:rStyle w:val="20"/>
                <w:rFonts w:hint="default" w:ascii="Times New Roman" w:hAnsi="Times New Roman" w:cs="Times New Roman"/>
                <w:lang w:val="en-US" w:eastAsia="zh-CN" w:bidi="ar"/>
              </w:rPr>
              <w:t>5</w:t>
            </w:r>
            <w:r>
              <w:rPr>
                <w:rStyle w:val="21"/>
                <w:rFonts w:hint="default" w:ascii="Times New Roman" w:hAnsi="Times New Roman" w:cs="Times New Roman"/>
                <w:lang w:val="en-US" w:eastAsia="zh-CN" w:bidi="ar"/>
              </w:rPr>
              <w:t>月2日已完成小区东门南侧硬化区域内剩余建筑垃圾清理，茶山街道加强对物业公司日常管理，强化长效管理。</w:t>
            </w:r>
            <w:r>
              <w:rPr>
                <w:rStyle w:val="21"/>
                <w:rFonts w:hint="default" w:ascii="Times New Roman" w:hAnsi="Times New Roman" w:cs="Times New Roman"/>
                <w:lang w:val="en-US" w:eastAsia="zh-CN" w:bidi="ar"/>
              </w:rPr>
              <w:br w:type="textWrapping"/>
            </w:r>
            <w:r>
              <w:rPr>
                <w:rStyle w:val="21"/>
                <w:rFonts w:hint="default" w:ascii="Times New Roman" w:hAnsi="Times New Roman" w:cs="Times New Roman"/>
                <w:lang w:val="en-US" w:eastAsia="zh-CN" w:bidi="ar"/>
              </w:rPr>
              <w:t>2</w:t>
            </w:r>
            <w:r>
              <w:rPr>
                <w:rStyle w:val="21"/>
                <w:rFonts w:hint="eastAsia" w:ascii="Times New Roman" w:hAnsi="Times New Roman" w:cs="Times New Roman"/>
                <w:lang w:val="en-US" w:eastAsia="zh-CN" w:bidi="ar"/>
              </w:rPr>
              <w:t>。</w:t>
            </w:r>
            <w:r>
              <w:rPr>
                <w:rStyle w:val="21"/>
                <w:rFonts w:hint="default" w:ascii="Times New Roman" w:hAnsi="Times New Roman" w:cs="Times New Roman"/>
                <w:lang w:val="en-US" w:eastAsia="zh-CN" w:bidi="ar"/>
              </w:rPr>
              <w:t>茶山街道加大《常州市民文明公约》《物业管理条例》等法律法规宣传，引导居民文明健康生活。</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E142E6">
            <w:pPr>
              <w:keepNext w:val="0"/>
              <w:keepLines w:val="0"/>
              <w:widowControl/>
              <w:suppressLineNumbers w:val="0"/>
              <w:jc w:val="center"/>
              <w:textAlignment w:val="center"/>
              <w:rPr>
                <w:rStyle w:val="20"/>
                <w:rFonts w:hint="default" w:ascii="Times New Roman" w:hAnsi="Times New Roman" w:cs="Times New Roman"/>
                <w:lang w:val="en-US" w:eastAsia="zh-CN" w:bidi="ar"/>
              </w:rPr>
            </w:pPr>
            <w:r>
              <w:rPr>
                <w:rStyle w:val="20"/>
                <w:rFonts w:hint="default" w:ascii="Times New Roman" w:hAnsi="Times New Roman" w:cs="Times New Roman"/>
                <w:lang w:val="en-US" w:eastAsia="zh-CN" w:bidi="ar"/>
              </w:rPr>
              <w:t>是</w:t>
            </w:r>
          </w:p>
        </w:tc>
      </w:tr>
      <w:tr w14:paraId="2E3A18FE">
        <w:tblPrEx>
          <w:tblCellMar>
            <w:top w:w="0" w:type="dxa"/>
            <w:left w:w="0" w:type="dxa"/>
            <w:bottom w:w="0" w:type="dxa"/>
            <w:right w:w="0" w:type="dxa"/>
          </w:tblCellMar>
        </w:tblPrEx>
        <w:trPr>
          <w:trHeight w:val="2951" w:hRule="atLeast"/>
          <w:jc w:val="center"/>
        </w:trPr>
        <w:tc>
          <w:tcPr>
            <w:tcW w:w="2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E368B21">
            <w:pPr>
              <w:widowControl/>
              <w:spacing w:line="240" w:lineRule="exact"/>
              <w:ind w:firstLine="0" w:firstLineChars="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22</w:t>
            </w:r>
          </w:p>
        </w:tc>
        <w:tc>
          <w:tcPr>
            <w:tcW w:w="7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4743FD">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天宁经济开发区（青龙街道）</w:t>
            </w:r>
          </w:p>
        </w:tc>
        <w:tc>
          <w:tcPr>
            <w:tcW w:w="72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1EC91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Z030002</w:t>
            </w:r>
          </w:p>
        </w:tc>
        <w:tc>
          <w:tcPr>
            <w:tcW w:w="23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13A603">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举报人对Z020002处理情况不满，称：1、调查说未发现在公共停车场清洗龙虾污水倾倒现象。请傍晚18时来检查，每天这个点停车场都是他们倒的污水</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散发强烈的腥味。4月21日的油烟检测存在造假，他们店当时没进行烧烤，只是开着火，不是每天晚上排的那种呛人白烟；2、烧烤东边的汽修店(名:晟宝行)也私自排放洗车污水，两个门口地面全是污水，已形成数个水坑；3、小区南侧的丁横河，河水污浊，臭味熏人，河道长期没人清理，垃圾铺满水面淤泥散发臭味。</w:t>
            </w:r>
          </w:p>
        </w:tc>
        <w:tc>
          <w:tcPr>
            <w:tcW w:w="5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A823E5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部分属实</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8F1DEB">
            <w:pPr>
              <w:keepNext w:val="0"/>
              <w:keepLines w:val="0"/>
              <w:widowControl/>
              <w:suppressLineNumbers w:val="0"/>
              <w:jc w:val="center"/>
              <w:textAlignment w:val="center"/>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color w:val="000000"/>
                <w:kern w:val="0"/>
                <w:sz w:val="20"/>
                <w:szCs w:val="20"/>
                <w:lang w:val="en-US" w:eastAsia="zh-CN"/>
              </w:rPr>
              <w:t>2023年5月底前</w:t>
            </w:r>
          </w:p>
        </w:tc>
        <w:tc>
          <w:tcPr>
            <w:tcW w:w="31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C77FF4">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青龙街道加强丁横河日常巡查、保洁，责令天宁区青龙卷毛羊热火餐饮店于5月15日前再次清洗油烟净化器；天宁区青龙懿宸汽车维修服务部加强内部经营管理。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青龙街道进一步加大巡查力度，加强属地政府网格化监管，发现问题按照《江苏省城市市容和环境卫生管理条例》等要求依法处理。</w:t>
            </w:r>
          </w:p>
        </w:tc>
        <w:tc>
          <w:tcPr>
            <w:tcW w:w="11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24E2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是</w:t>
            </w:r>
          </w:p>
        </w:tc>
      </w:tr>
    </w:tbl>
    <w:p w14:paraId="6E5DCE88">
      <w:pPr>
        <w:rPr>
          <w:rFonts w:hint="default" w:ascii="Times New Roman" w:hAnsi="Times New Roman" w:cs="Times New Roma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4755"/>
    <w:rsid w:val="004B69DC"/>
    <w:rsid w:val="03256636"/>
    <w:rsid w:val="037A19B8"/>
    <w:rsid w:val="096B72C9"/>
    <w:rsid w:val="0BD73013"/>
    <w:rsid w:val="11CB2FE6"/>
    <w:rsid w:val="12F70FF5"/>
    <w:rsid w:val="24EE743E"/>
    <w:rsid w:val="26987743"/>
    <w:rsid w:val="2BC776B5"/>
    <w:rsid w:val="2E3F40CD"/>
    <w:rsid w:val="3476385A"/>
    <w:rsid w:val="39CF15D9"/>
    <w:rsid w:val="420C4755"/>
    <w:rsid w:val="509D284B"/>
    <w:rsid w:val="52593827"/>
    <w:rsid w:val="549430CB"/>
    <w:rsid w:val="59516163"/>
    <w:rsid w:val="59C40B48"/>
    <w:rsid w:val="671B5DA9"/>
    <w:rsid w:val="6BBD04E9"/>
    <w:rsid w:val="76EF5B5F"/>
    <w:rsid w:val="7DD4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2323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323232"/>
      <w:u w:val="none"/>
    </w:rPr>
  </w:style>
  <w:style w:type="character" w:styleId="11">
    <w:name w:val="HTML Code"/>
    <w:basedOn w:val="5"/>
    <w:qFormat/>
    <w:uiPriority w:val="0"/>
    <w:rPr>
      <w:rFonts w:ascii="Courier New" w:hAnsi="Courier New"/>
      <w:sz w:val="20"/>
    </w:rPr>
  </w:style>
  <w:style w:type="character" w:styleId="12">
    <w:name w:val="HTML Cite"/>
    <w:basedOn w:val="5"/>
    <w:qFormat/>
    <w:uiPriority w:val="0"/>
  </w:style>
  <w:style w:type="character" w:customStyle="1" w:styleId="13">
    <w:name w:val="datetime2"/>
    <w:basedOn w:val="5"/>
    <w:qFormat/>
    <w:uiPriority w:val="0"/>
    <w:rPr>
      <w:color w:val="9A9A9A"/>
    </w:rPr>
  </w:style>
  <w:style w:type="character" w:customStyle="1" w:styleId="14">
    <w:name w:val="datetime3"/>
    <w:basedOn w:val="5"/>
    <w:qFormat/>
    <w:uiPriority w:val="0"/>
    <w:rPr>
      <w:color w:val="999999"/>
    </w:rPr>
  </w:style>
  <w:style w:type="character" w:customStyle="1" w:styleId="15">
    <w:name w:val="time"/>
    <w:basedOn w:val="5"/>
    <w:qFormat/>
    <w:uiPriority w:val="0"/>
    <w:rPr>
      <w:b/>
      <w:color w:val="FF0000"/>
    </w:rPr>
  </w:style>
  <w:style w:type="character" w:customStyle="1" w:styleId="16">
    <w:name w:val="index_num"/>
    <w:basedOn w:val="5"/>
    <w:qFormat/>
    <w:uiPriority w:val="0"/>
    <w:rPr>
      <w:b/>
      <w:color w:val="FFFFFF"/>
      <w:bdr w:val="single" w:color="3396F2" w:sz="6" w:space="0"/>
      <w:shd w:val="clear" w:fill="3396F2"/>
    </w:rPr>
  </w:style>
  <w:style w:type="character" w:customStyle="1" w:styleId="17">
    <w:name w:val="bm"/>
    <w:basedOn w:val="5"/>
    <w:qFormat/>
    <w:uiPriority w:val="0"/>
    <w:rPr>
      <w:b/>
      <w:color w:val="FF0000"/>
    </w:rPr>
  </w:style>
  <w:style w:type="character" w:customStyle="1" w:styleId="18">
    <w:name w:val="datetime"/>
    <w:basedOn w:val="5"/>
    <w:qFormat/>
    <w:uiPriority w:val="0"/>
    <w:rPr>
      <w:color w:val="9A9A9A"/>
    </w:rPr>
  </w:style>
  <w:style w:type="character" w:customStyle="1" w:styleId="19">
    <w:name w:val="datetime1"/>
    <w:basedOn w:val="5"/>
    <w:qFormat/>
    <w:uiPriority w:val="0"/>
    <w:rPr>
      <w:color w:val="999999"/>
    </w:rPr>
  </w:style>
  <w:style w:type="character" w:customStyle="1" w:styleId="20">
    <w:name w:val="font11"/>
    <w:basedOn w:val="5"/>
    <w:qFormat/>
    <w:uiPriority w:val="0"/>
    <w:rPr>
      <w:rFonts w:hint="eastAsia" w:ascii="宋体" w:hAnsi="宋体" w:eastAsia="宋体" w:cs="宋体"/>
      <w:color w:val="000000"/>
      <w:sz w:val="18"/>
      <w:szCs w:val="18"/>
      <w:u w:val="none"/>
    </w:rPr>
  </w:style>
  <w:style w:type="character" w:customStyle="1" w:styleId="21">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6164</Words>
  <Characters>6484</Characters>
  <Lines>0</Lines>
  <Paragraphs>0</Paragraphs>
  <TotalTime>26</TotalTime>
  <ScaleCrop>false</ScaleCrop>
  <LinksUpToDate>false</LinksUpToDate>
  <CharactersWithSpaces>6489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2020-12-18T03:45:00Z</dcterms:created>
  <dc:creator>admin</dc:creator>
  <cp:lastModifiedBy>格桑</cp:lastModifiedBy>
  <dcterms:modified xsi:type="dcterms:W3CDTF">2025-06-05T06:25:49Z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259129609_cloud</vt:lpwstr>
  </property>
  <property fmtid="{D5CDD505-2E9C-101B-9397-08002B2CF9AE}" pid="4" name="ICV">
    <vt:lpwstr>696EDF63EE3A455CB3916D10AC6AFE62_13</vt:lpwstr>
  </property>
  <property fmtid="{D5CDD505-2E9C-101B-9397-08002B2CF9AE}" pid="5" name="KSOTemplateDocerSaveRecord">
    <vt:lpwstr>eyJoZGlkIjoiYzQxMjc0MmIzYjQzNTJhNDQ5N2E4MTUzZTQ4OWZlNDIiLCJ1c2VySWQiOiIyNTkxMjk2MDkifQ==</vt:lpwstr>
  </property>
</Properties>
</file>