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before="100" w:line="1160" w:lineRule="exact"/>
        <w:ind w:left="170" w:right="170"/>
        <w:rPr>
          <w:rFonts w:ascii="方正小标宋简体" w:eastAsia="方正小标宋简体"/>
          <w:spacing w:val="0"/>
          <w:w w:val="70"/>
          <w:sz w:val="110"/>
          <w:szCs w:val="110"/>
        </w:rPr>
      </w:pPr>
      <w:r>
        <w:rPr>
          <w:rFonts w:hint="eastAsia" w:ascii="方正小标宋简体" w:eastAsia="方正小标宋简体"/>
          <w:spacing w:val="0"/>
          <w:w w:val="70"/>
          <w:sz w:val="110"/>
          <w:szCs w:val="110"/>
        </w:rPr>
        <w:t>常州市知识产权局</w:t>
      </w:r>
    </w:p>
    <w:p>
      <w:pPr>
        <w:pStyle w:val="15"/>
        <w:spacing w:after="0" w:line="720" w:lineRule="exact"/>
        <w:rPr>
          <w:rFonts w:ascii="方正小标宋简体" w:eastAsia="方正小标宋简体" w:cs="方正小标宋简体"/>
          <w:w w:val="93"/>
          <w:sz w:val="44"/>
          <w:szCs w:val="44"/>
        </w:rPr>
      </w:pPr>
      <w:r>
        <w:rPr>
          <w:rFonts w:ascii="方正小标宋简体" w:eastAsia="方正小标宋简体"/>
          <w:snapToGrid/>
          <w:sz w:val="110"/>
          <w:szCs w:val="110"/>
          <w:lang w:bidi="mn-Mong-CN"/>
        </w:rPr>
        <w:pict>
          <v:line id="_x0000_s1029" o:spid="_x0000_s1029" o:spt="20" style="position:absolute;left:0pt;margin-left:-2.15pt;margin-top:5.5pt;height:0pt;width:448.35pt;mso-wrap-distance-bottom:0pt;mso-wrap-distance-left:9pt;mso-wrap-distance-right:9pt;mso-wrap-distance-top:0pt;z-index:251659264;mso-width-relative:page;mso-height-relative:page;" stroked="t" coordsize="21600,21600" o:gfxdata="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w6t/1&#10;1wAAAAgBAAAPAAAAAAAAAAEAIAAAACIAAABkcnMvZG93bnJldi54bWxQSwECFAAUAAAACACHTuJA&#10;CNXSHukBAAC5AwAADgAAAAAAAAABACAAAAAmAQAAZHJzL2Uyb0RvYy54bWxQSwUGAAAAAAYABgBZ&#10;AQAAgQUAAAAA&#10;">
            <v:path arrowok="t"/>
            <v:fill focussize="0,0"/>
            <v:stroke weight="2.5pt" color="#FF0000"/>
            <v:imagedata o:title=""/>
            <o:lock v:ext="edit"/>
            <w10:wrap type="square"/>
          </v:line>
        </w:pict>
      </w:r>
    </w:p>
    <w:p>
      <w:pPr>
        <w:spacing w:beforeLines="100" w:line="570" w:lineRule="exact"/>
        <w:jc w:val="center"/>
        <w:rPr>
          <w:rFonts w:ascii="方正小标宋简体" w:hAnsi="华文仿宋" w:eastAsia="方正小标宋简体"/>
          <w:sz w:val="44"/>
          <w:szCs w:val="44"/>
        </w:rPr>
      </w:pPr>
      <w:r>
        <w:rPr>
          <w:rFonts w:hint="eastAsia" w:ascii="方正小标宋简体" w:hAnsi="华文仿宋" w:eastAsia="方正小标宋简体"/>
          <w:sz w:val="44"/>
          <w:szCs w:val="44"/>
        </w:rPr>
        <w:t>关于举办202</w:t>
      </w:r>
      <w:r>
        <w:rPr>
          <w:rFonts w:hint="eastAsia" w:ascii="方正小标宋简体" w:hAnsi="华文仿宋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华文仿宋" w:eastAsia="方正小标宋简体"/>
          <w:sz w:val="44"/>
          <w:szCs w:val="44"/>
        </w:rPr>
        <w:t>年常州市《企业知识产权</w:t>
      </w:r>
      <w:r>
        <w:rPr>
          <w:rFonts w:hint="eastAsia" w:ascii="方正小标宋简体" w:hAnsi="华文仿宋" w:eastAsia="方正小标宋简体"/>
          <w:sz w:val="44"/>
          <w:szCs w:val="44"/>
          <w:lang w:val="en-US" w:eastAsia="zh-CN"/>
        </w:rPr>
        <w:t>合规</w:t>
      </w:r>
      <w:r>
        <w:rPr>
          <w:rFonts w:hint="eastAsia" w:ascii="方正小标宋简体" w:hAnsi="华文仿宋" w:eastAsia="方正小标宋简体"/>
          <w:sz w:val="44"/>
          <w:szCs w:val="44"/>
        </w:rPr>
        <w:t>管理</w:t>
      </w:r>
      <w:r>
        <w:rPr>
          <w:rFonts w:hint="eastAsia" w:ascii="方正小标宋简体" w:hAnsi="华文仿宋" w:eastAsia="方正小标宋简体"/>
          <w:sz w:val="44"/>
          <w:szCs w:val="44"/>
          <w:lang w:val="en-US" w:eastAsia="zh-CN"/>
        </w:rPr>
        <w:t>体系要求</w:t>
      </w:r>
      <w:r>
        <w:rPr>
          <w:rFonts w:hint="eastAsia" w:ascii="方正小标宋简体" w:hAnsi="华文仿宋" w:eastAsia="方正小标宋简体"/>
          <w:sz w:val="44"/>
          <w:szCs w:val="44"/>
        </w:rPr>
        <w:t>》工作培训班的通知</w:t>
      </w:r>
    </w:p>
    <w:p>
      <w:pPr>
        <w:spacing w:line="570" w:lineRule="exac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各辖市、区知识产权局，常州经开区知识产权局，各有关单位:</w:t>
      </w:r>
    </w:p>
    <w:p>
      <w:pPr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为了更加有效地指导我市企业建立规范的知识产权管理体系，强化知识产权标准化管理，提高我市企业知识产权管理运用水平，促进企业科技创新和知识产权保护，常州市知识产权局定于202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日举办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常州市《企业知识产权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合规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体系要求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》工作培训班。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现将有关事项通知如下：</w:t>
      </w:r>
    </w:p>
    <w:p>
      <w:pPr>
        <w:snapToGrid w:val="0"/>
        <w:spacing w:line="570" w:lineRule="exact"/>
        <w:ind w:firstLine="640" w:firstLineChars="200"/>
        <w:rPr>
          <w:rFonts w:ascii="黑体" w:hAnsi="黑体" w:eastAsia="黑体" w:cs="经典黑体简"/>
          <w:sz w:val="32"/>
          <w:szCs w:val="32"/>
        </w:rPr>
      </w:pPr>
      <w:r>
        <w:rPr>
          <w:rFonts w:hint="eastAsia" w:ascii="黑体" w:hAnsi="黑体" w:eastAsia="黑体" w:cs="经典黑体简"/>
          <w:sz w:val="32"/>
          <w:szCs w:val="32"/>
        </w:rPr>
        <w:t>一、培训时间</w:t>
      </w:r>
    </w:p>
    <w:p>
      <w:pPr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snapToGrid w:val="0"/>
        <w:spacing w:line="570" w:lineRule="exact"/>
        <w:ind w:firstLine="640" w:firstLineChars="200"/>
        <w:rPr>
          <w:rFonts w:ascii="黑体" w:hAnsi="黑体" w:eastAsia="黑体" w:cs="经典黑体简"/>
          <w:sz w:val="32"/>
          <w:szCs w:val="32"/>
        </w:rPr>
      </w:pPr>
      <w:r>
        <w:rPr>
          <w:rFonts w:hint="eastAsia" w:ascii="黑体" w:hAnsi="黑体" w:eastAsia="黑体" w:cs="经典黑体简"/>
          <w:sz w:val="32"/>
          <w:szCs w:val="32"/>
        </w:rPr>
        <w:t>二、培训地点</w:t>
      </w:r>
    </w:p>
    <w:p>
      <w:pPr>
        <w:snapToGrid w:val="0"/>
        <w:spacing w:line="570" w:lineRule="exact"/>
        <w:ind w:firstLine="640" w:firstLineChars="200"/>
        <w:rPr>
          <w:rFonts w:ascii="仿宋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常州市</w:t>
      </w:r>
      <w:r>
        <w:rPr>
          <w:rFonts w:hint="eastAsia" w:ascii="仿宋_GB2312" w:eastAsia="仿宋_GB2312"/>
          <w:color w:val="auto"/>
          <w:sz w:val="32"/>
          <w:szCs w:val="32"/>
        </w:rPr>
        <w:t>都喜天丽富都长江龙城酒店二楼龙城B</w:t>
      </w:r>
      <w:r>
        <w:rPr>
          <w:rFonts w:hint="eastAsia" w:ascii="仿宋_GB2312" w:eastAsia="仿宋_GB2312"/>
          <w:sz w:val="32"/>
          <w:szCs w:val="32"/>
        </w:rPr>
        <w:t>厅</w:t>
      </w:r>
    </w:p>
    <w:p>
      <w:pPr>
        <w:snapToGrid w:val="0"/>
        <w:spacing w:line="570" w:lineRule="exact"/>
        <w:ind w:firstLine="640" w:firstLineChars="200"/>
        <w:rPr>
          <w:rFonts w:ascii="黑体" w:hAnsi="黑体" w:eastAsia="黑体" w:cs="经典黑体简"/>
          <w:sz w:val="32"/>
          <w:szCs w:val="32"/>
        </w:rPr>
      </w:pPr>
      <w:r>
        <w:rPr>
          <w:rFonts w:hint="eastAsia" w:ascii="黑体" w:hAnsi="黑体" w:eastAsia="黑体" w:cs="经典黑体简"/>
          <w:sz w:val="32"/>
          <w:szCs w:val="32"/>
        </w:rPr>
        <w:t>三</w:t>
      </w:r>
      <w:r>
        <w:rPr>
          <w:rFonts w:ascii="黑体" w:hAnsi="黑体" w:eastAsia="黑体" w:cs="经典黑体简"/>
          <w:sz w:val="32"/>
          <w:szCs w:val="32"/>
        </w:rPr>
        <w:t>、培训内容</w:t>
      </w:r>
    </w:p>
    <w:p>
      <w:pPr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《企业知识产权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合规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体系要求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》标准解读、知识产权管理体系建设、知识产权管理体系文件编写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与内审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、省绩效评价实施。具体课程见附件1。</w:t>
      </w:r>
    </w:p>
    <w:p>
      <w:pPr>
        <w:snapToGrid w:val="0"/>
        <w:spacing w:line="570" w:lineRule="exact"/>
        <w:ind w:firstLine="640" w:firstLineChars="200"/>
        <w:rPr>
          <w:rFonts w:ascii="黑体" w:hAnsi="黑体" w:eastAsia="黑体" w:cs="经典黑体简"/>
          <w:sz w:val="32"/>
          <w:szCs w:val="32"/>
        </w:rPr>
      </w:pPr>
      <w:r>
        <w:rPr>
          <w:rFonts w:hint="eastAsia" w:ascii="黑体" w:hAnsi="黑体" w:eastAsia="黑体" w:cs="经典黑体简"/>
          <w:sz w:val="32"/>
          <w:szCs w:val="32"/>
        </w:rPr>
        <w:t>四、培训组织</w:t>
      </w:r>
    </w:p>
    <w:p>
      <w:pPr>
        <w:pStyle w:val="12"/>
        <w:spacing w:before="0" w:beforeAutospacing="0" w:after="0" w:afterAutospacing="0" w:line="570" w:lineRule="exact"/>
        <w:ind w:firstLine="640" w:firstLineChars="200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主办单位：常州市知识产权局</w:t>
      </w:r>
    </w:p>
    <w:p>
      <w:pPr>
        <w:pStyle w:val="12"/>
        <w:spacing w:before="0" w:beforeAutospacing="0" w:after="0" w:afterAutospacing="0" w:line="570" w:lineRule="exact"/>
        <w:ind w:left="638" w:leftChars="304" w:firstLine="0"/>
        <w:rPr>
          <w:rFonts w:ascii="黑体" w:hAnsi="黑体" w:eastAsia="黑体" w:cs="经典黑体简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承办单位：常州市知识产权保护中心</w:t>
      </w:r>
    </w:p>
    <w:p>
      <w:pPr>
        <w:snapToGrid w:val="0"/>
        <w:spacing w:line="570" w:lineRule="exact"/>
        <w:ind w:firstLine="640" w:firstLineChars="200"/>
        <w:rPr>
          <w:rFonts w:ascii="黑体" w:hAnsi="黑体" w:eastAsia="黑体" w:cs="经典黑体简"/>
          <w:sz w:val="32"/>
          <w:szCs w:val="32"/>
        </w:rPr>
      </w:pPr>
      <w:r>
        <w:rPr>
          <w:rFonts w:hint="eastAsia" w:ascii="黑体" w:hAnsi="黑体" w:eastAsia="黑体" w:cs="经典黑体简"/>
          <w:sz w:val="32"/>
          <w:szCs w:val="32"/>
        </w:rPr>
        <w:t>五</w:t>
      </w:r>
      <w:r>
        <w:rPr>
          <w:rFonts w:ascii="黑体" w:hAnsi="黑体" w:eastAsia="黑体" w:cs="经典黑体简"/>
          <w:sz w:val="32"/>
          <w:szCs w:val="32"/>
        </w:rPr>
        <w:t>、培训对象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企业、高等院校、科研机构知识产权管理人员和研发人员，新能源行业知识产权工作者、知识产权服务机构人员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等。</w:t>
      </w:r>
    </w:p>
    <w:p>
      <w:pPr>
        <w:snapToGrid w:val="0"/>
        <w:spacing w:line="570" w:lineRule="exact"/>
        <w:ind w:firstLine="640" w:firstLineChars="200"/>
        <w:rPr>
          <w:rFonts w:ascii="黑体" w:hAnsi="黑体" w:eastAsia="黑体" w:cs="经典黑体简"/>
          <w:sz w:val="32"/>
          <w:szCs w:val="32"/>
        </w:rPr>
      </w:pPr>
      <w:r>
        <w:rPr>
          <w:rFonts w:hint="eastAsia" w:ascii="黑体" w:hAnsi="黑体" w:eastAsia="黑体" w:cs="经典黑体简"/>
          <w:sz w:val="32"/>
          <w:szCs w:val="32"/>
        </w:rPr>
        <w:t>六、报名方式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请各辖市、区和常州经开区知识产权局</w:t>
      </w:r>
      <w:r>
        <w:rPr>
          <w:rFonts w:hint="eastAsia" w:ascii="仿宋_GB2312" w:hAnsi="仿宋_GB2312" w:eastAsia="仿宋_GB2312" w:cs="仿宋_GB2312"/>
          <w:sz w:val="32"/>
          <w:szCs w:val="32"/>
        </w:rPr>
        <w:t>按通知要求组织本区域内的相关企业派员参训，各相关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企业于202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日中午前向所在地辖市区知识产权局报名。请各辖市区知识产权局于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日下午前将本辖市</w:t>
      </w:r>
      <w:r>
        <w:rPr>
          <w:rFonts w:hint="eastAsia" w:ascii="仿宋_GB2312" w:hAnsi="仿宋_GB2312" w:eastAsia="仿宋_GB2312" w:cs="仿宋_GB2312"/>
          <w:sz w:val="32"/>
          <w:szCs w:val="32"/>
        </w:rPr>
        <w:t>区参会人员名单按附件2的格式汇总报至市知识产权保护中心。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联系方式如下：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1124"/>
        <w:gridCol w:w="1984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单  位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56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电 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56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溧阳市知识产权局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沈舒雯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80998870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596418380@qq.com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金坛区知识产权局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李乐瑶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82299036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619946929@qq.com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武进区知识产权局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顾晓娟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86318139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785126504@qq.com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新北区知识产权局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  婧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85178985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292245670@qq.com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天宁区知识产权局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李婧玮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69661537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395372152@qq.com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钟楼区知识产权局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陈杨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88891781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443406662@qq.com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常州经开区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知识产权局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朱旭凯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89863376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542478624@qq.com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常州市知识产权保护中心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徐魏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88010801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903964915@qq.com</w:t>
            </w:r>
          </w:p>
        </w:tc>
      </w:tr>
    </w:tbl>
    <w:p>
      <w:pPr>
        <w:pStyle w:val="12"/>
        <w:spacing w:before="0" w:beforeAutospacing="0" w:after="0" w:afterAutospacing="0" w:line="570" w:lineRule="exact"/>
        <w:ind w:firstLine="640" w:firstLineChars="20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七、其他事项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（一）本次培训班免收培训费，统一安排午餐，溧阳、金坛的学员免费提供住宿；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（二）培训期间不迟到、不早退，实行签到制。</w:t>
      </w:r>
    </w:p>
    <w:p>
      <w:pPr>
        <w:pStyle w:val="12"/>
        <w:spacing w:before="0" w:beforeAutospacing="0" w:after="0" w:afterAutospacing="0" w:line="540" w:lineRule="exact"/>
        <w:ind w:firstLine="620" w:firstLineChars="194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（三）考勤和考试都合格的学员发培训合格证书。</w:t>
      </w:r>
    </w:p>
    <w:p>
      <w:pPr>
        <w:spacing w:line="570" w:lineRule="exact"/>
        <w:ind w:left="1598" w:leftChars="304" w:hanging="960" w:hangingChars="300"/>
        <w:rPr>
          <w:rFonts w:ascii="仿宋" w:hAnsi="仿宋" w:eastAsia="仿宋" w:cs="仿宋"/>
          <w:sz w:val="32"/>
          <w:szCs w:val="32"/>
        </w:rPr>
      </w:pPr>
    </w:p>
    <w:p>
      <w:pPr>
        <w:pStyle w:val="12"/>
        <w:spacing w:before="0" w:beforeAutospacing="0" w:after="0" w:afterAutospacing="0" w:line="570" w:lineRule="exact"/>
        <w:ind w:left="1600" w:hanging="1600" w:hangingChars="5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附件：1．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常州市《企业知识产权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合规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体系要求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》工作培训班课程表     </w:t>
      </w:r>
    </w:p>
    <w:p>
      <w:pPr>
        <w:pStyle w:val="12"/>
        <w:spacing w:before="0" w:beforeAutospacing="0" w:after="0" w:afterAutospacing="0" w:line="570" w:lineRule="exact"/>
        <w:ind w:left="1596" w:leftChars="76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常州市《企业知识产权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合规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体系要求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》工作培训班报名表     </w:t>
      </w:r>
    </w:p>
    <w:p>
      <w:pPr>
        <w:pStyle w:val="12"/>
        <w:spacing w:before="0" w:beforeAutospacing="0" w:after="0" w:afterAutospacing="0" w:line="570" w:lineRule="exact"/>
        <w:ind w:left="887" w:leftChars="194" w:hanging="480" w:hangingChars="15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12"/>
        <w:spacing w:before="0" w:beforeAutospacing="0" w:after="0" w:afterAutospacing="0" w:line="570" w:lineRule="exact"/>
        <w:ind w:firstLine="6057" w:firstLineChars="1893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常州市知识产权局</w:t>
      </w:r>
    </w:p>
    <w:p>
      <w:pPr>
        <w:pStyle w:val="12"/>
        <w:spacing w:before="0" w:beforeAutospacing="0" w:after="0" w:afterAutospacing="0" w:line="570" w:lineRule="exact"/>
        <w:ind w:firstLine="6057" w:firstLineChars="189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pStyle w:val="12"/>
        <w:spacing w:before="0" w:beforeAutospacing="0" w:after="0" w:afterAutospacing="0" w:line="570" w:lineRule="exact"/>
        <w:ind w:firstLine="6057" w:firstLineChars="1893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br w:type="page"/>
      </w:r>
    </w:p>
    <w:p>
      <w:pPr>
        <w:widowControl/>
        <w:spacing w:line="570" w:lineRule="exact"/>
        <w:jc w:val="left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570" w:lineRule="exact"/>
        <w:jc w:val="center"/>
        <w:rPr>
          <w:rFonts w:ascii="黑体" w:hAnsi="微软雅黑" w:eastAsia="黑体"/>
          <w:sz w:val="36"/>
          <w:szCs w:val="36"/>
        </w:rPr>
      </w:pPr>
      <w:r>
        <w:rPr>
          <w:rFonts w:hint="eastAsia" w:ascii="黑体" w:hAnsi="微软雅黑" w:eastAsia="黑体"/>
          <w:sz w:val="36"/>
          <w:szCs w:val="36"/>
        </w:rPr>
        <w:t>202</w:t>
      </w:r>
      <w:r>
        <w:rPr>
          <w:rFonts w:hint="eastAsia" w:ascii="黑体" w:hAnsi="微软雅黑" w:eastAsia="黑体"/>
          <w:sz w:val="36"/>
          <w:szCs w:val="36"/>
          <w:lang w:val="en-US" w:eastAsia="zh-CN"/>
        </w:rPr>
        <w:t>4</w:t>
      </w:r>
      <w:r>
        <w:rPr>
          <w:rFonts w:hint="eastAsia" w:ascii="黑体" w:hAnsi="微软雅黑" w:eastAsia="黑体"/>
          <w:sz w:val="36"/>
          <w:szCs w:val="36"/>
        </w:rPr>
        <w:t>年常州市《企业知识产权</w:t>
      </w:r>
      <w:r>
        <w:rPr>
          <w:rFonts w:hint="eastAsia" w:ascii="黑体" w:hAnsi="微软雅黑" w:eastAsia="黑体"/>
          <w:sz w:val="36"/>
          <w:szCs w:val="36"/>
          <w:lang w:val="en-US" w:eastAsia="zh-CN"/>
        </w:rPr>
        <w:t>合规</w:t>
      </w:r>
      <w:r>
        <w:rPr>
          <w:rFonts w:hint="eastAsia" w:ascii="黑体" w:hAnsi="微软雅黑" w:eastAsia="黑体"/>
          <w:sz w:val="36"/>
          <w:szCs w:val="36"/>
        </w:rPr>
        <w:t>管理</w:t>
      </w:r>
      <w:r>
        <w:rPr>
          <w:rFonts w:hint="eastAsia" w:ascii="黑体" w:hAnsi="微软雅黑" w:eastAsia="黑体"/>
          <w:sz w:val="36"/>
          <w:szCs w:val="36"/>
          <w:lang w:val="en-US" w:eastAsia="zh-CN"/>
        </w:rPr>
        <w:t>体系要求</w:t>
      </w:r>
      <w:r>
        <w:rPr>
          <w:rFonts w:hint="eastAsia" w:ascii="黑体" w:hAnsi="微软雅黑" w:eastAsia="黑体"/>
          <w:sz w:val="36"/>
          <w:szCs w:val="36"/>
        </w:rPr>
        <w:t>》工作培训班课程表</w:t>
      </w:r>
    </w:p>
    <w:tbl>
      <w:tblPr>
        <w:tblStyle w:val="7"/>
        <w:tblW w:w="617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802"/>
        <w:gridCol w:w="1663"/>
        <w:gridCol w:w="3666"/>
        <w:gridCol w:w="38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02" w:hRule="atLeast"/>
          <w:jc w:val="center"/>
        </w:trPr>
        <w:tc>
          <w:tcPr>
            <w:tcW w:w="1624" w:type="pct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63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73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523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358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9:00-10:00</w:t>
            </w:r>
          </w:p>
        </w:tc>
        <w:tc>
          <w:tcPr>
            <w:tcW w:w="163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江苏省贯标工作要求</w:t>
            </w:r>
          </w:p>
        </w:tc>
        <w:tc>
          <w:tcPr>
            <w:tcW w:w="173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江苏省知识产权局专家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523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8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10:00-12:00</w:t>
            </w:r>
          </w:p>
        </w:tc>
        <w:tc>
          <w:tcPr>
            <w:tcW w:w="163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GB/T 29490-2023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《企业知识产权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合规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体系要求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》标准解读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738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邵烨，中华全国专利代理师协会、中规认证有限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523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13:30-1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163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GB/T 29490-2023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《企业知识产权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合规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体系要求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》标准解读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738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523" w:type="pct"/>
            <w:vMerge w:val="restart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3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9:00-1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163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知识产权合规管理体系建设</w:t>
            </w:r>
          </w:p>
        </w:tc>
        <w:tc>
          <w:tcPr>
            <w:tcW w:w="1738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田燕娜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，江苏省发明协会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3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13:30-1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163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知识产权合规管理体系文件编写与内审</w:t>
            </w:r>
          </w:p>
        </w:tc>
        <w:tc>
          <w:tcPr>
            <w:tcW w:w="1738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523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16日</w:t>
            </w: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9:00-1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163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省绩效评价实施</w:t>
            </w:r>
          </w:p>
        </w:tc>
        <w:tc>
          <w:tcPr>
            <w:tcW w:w="1738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穆佳良，江苏省发明协会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523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  <w:t>13:30-15:30</w:t>
            </w:r>
          </w:p>
        </w:tc>
        <w:tc>
          <w:tcPr>
            <w:tcW w:w="163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考试</w:t>
            </w:r>
          </w:p>
        </w:tc>
        <w:tc>
          <w:tcPr>
            <w:tcW w:w="1738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570" w:lineRule="exac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注：此课程表仅供参考，后期根据专家安排略有调整，具体以培训通知为准。</w:t>
      </w:r>
    </w:p>
    <w:p>
      <w:pPr>
        <w:widowControl/>
        <w:spacing w:line="57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widowControl/>
        <w:spacing w:line="57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widowControl/>
        <w:spacing w:line="57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570" w:lineRule="exact"/>
        <w:jc w:val="center"/>
        <w:rPr>
          <w:rFonts w:ascii="黑体" w:hAnsi="微软雅黑" w:eastAsia="黑体"/>
          <w:sz w:val="36"/>
          <w:szCs w:val="36"/>
        </w:rPr>
      </w:pPr>
      <w:r>
        <w:rPr>
          <w:rFonts w:hint="eastAsia" w:ascii="黑体" w:hAnsi="微软雅黑" w:eastAsia="黑体"/>
          <w:sz w:val="36"/>
          <w:szCs w:val="36"/>
          <w:lang w:val="en-US" w:eastAsia="zh-CN"/>
        </w:rPr>
        <w:t>2024年</w:t>
      </w:r>
      <w:r>
        <w:rPr>
          <w:rFonts w:hint="eastAsia" w:ascii="黑体" w:hAnsi="微软雅黑" w:eastAsia="黑体"/>
          <w:sz w:val="36"/>
          <w:szCs w:val="36"/>
        </w:rPr>
        <w:t>常州市《企业知识产权</w:t>
      </w:r>
      <w:r>
        <w:rPr>
          <w:rFonts w:hint="eastAsia" w:ascii="黑体" w:hAnsi="微软雅黑" w:eastAsia="黑体"/>
          <w:sz w:val="36"/>
          <w:szCs w:val="36"/>
          <w:lang w:val="en-US" w:eastAsia="zh-CN"/>
        </w:rPr>
        <w:t>合规</w:t>
      </w:r>
      <w:r>
        <w:rPr>
          <w:rFonts w:hint="eastAsia" w:ascii="黑体" w:hAnsi="微软雅黑" w:eastAsia="黑体"/>
          <w:sz w:val="36"/>
          <w:szCs w:val="36"/>
        </w:rPr>
        <w:t>管理</w:t>
      </w:r>
      <w:r>
        <w:rPr>
          <w:rFonts w:hint="eastAsia" w:ascii="黑体" w:hAnsi="微软雅黑" w:eastAsia="黑体"/>
          <w:sz w:val="36"/>
          <w:szCs w:val="36"/>
          <w:lang w:val="en-US" w:eastAsia="zh-CN"/>
        </w:rPr>
        <w:t>体系要求</w:t>
      </w:r>
      <w:r>
        <w:rPr>
          <w:rFonts w:hint="eastAsia" w:ascii="黑体" w:hAnsi="微软雅黑" w:eastAsia="黑体"/>
          <w:sz w:val="36"/>
          <w:szCs w:val="36"/>
        </w:rPr>
        <w:t>》工作培训班报名表</w:t>
      </w:r>
    </w:p>
    <w:tbl>
      <w:tblPr>
        <w:tblStyle w:val="7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750"/>
        <w:gridCol w:w="790"/>
        <w:gridCol w:w="1201"/>
        <w:gridCol w:w="996"/>
        <w:gridCol w:w="1180"/>
        <w:gridCol w:w="1638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86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79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12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单位名称</w:t>
            </w:r>
          </w:p>
        </w:tc>
        <w:tc>
          <w:tcPr>
            <w:tcW w:w="9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职务</w:t>
            </w: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手机号码</w:t>
            </w:r>
          </w:p>
        </w:tc>
        <w:tc>
          <w:tcPr>
            <w:tcW w:w="163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所在辖市（区）</w:t>
            </w:r>
          </w:p>
        </w:tc>
        <w:tc>
          <w:tcPr>
            <w:tcW w:w="163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是否住宿（若住宿请填写身份证号码）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63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63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63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3</w:t>
            </w:r>
          </w:p>
        </w:tc>
        <w:tc>
          <w:tcPr>
            <w:tcW w:w="750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63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4</w:t>
            </w:r>
          </w:p>
        </w:tc>
        <w:tc>
          <w:tcPr>
            <w:tcW w:w="750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63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5</w:t>
            </w:r>
          </w:p>
        </w:tc>
        <w:tc>
          <w:tcPr>
            <w:tcW w:w="750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</w:tbl>
    <w:p>
      <w:pPr>
        <w:spacing w:line="57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13DE7D-C57C-4817-8046-273E09CC24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鼎简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F31D071-9F01-4FC6-B72D-8E85DA6607D1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995AA13-D3D2-4C9C-9CF7-085112C3FDB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BFBC3BA-EA29-4F46-9BEF-C31E6534EA3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5766664-6926-4113-A669-B0F702777444}"/>
  </w:font>
  <w:font w:name="经典黑体简">
    <w:altName w:val="黑体"/>
    <w:panose1 w:val="00000000000000000000"/>
    <w:charset w:val="86"/>
    <w:family w:val="modern"/>
    <w:pitch w:val="default"/>
    <w:sig w:usb0="00000000" w:usb1="00000000" w:usb2="0000001E" w:usb3="00000000" w:csb0="00040000" w:csb1="00000000"/>
    <w:embedRegular r:id="rId6" w:fontKey="{93971627-B0AC-4680-B779-DC67BFBB27D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F29348B2-AA13-4B85-8608-D858C91365A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8" w:fontKey="{3F07FDE4-E079-480E-8C85-BF34635FFD7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592ACD48-4949-494A-8592-FF0A749CC3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4" o:spid="_x0000_s3073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0NvqT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  <w:r>
                  <w:rPr>
                    <w:rFonts w:hint="eastAsia"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hlZmRjMDcyOWZhNzZhYmQ5YmE0OWIwMmRiNDMyMTkifQ=="/>
  </w:docVars>
  <w:rsids>
    <w:rsidRoot w:val="00961C38"/>
    <w:rsid w:val="00003089"/>
    <w:rsid w:val="00004C89"/>
    <w:rsid w:val="00041859"/>
    <w:rsid w:val="00042908"/>
    <w:rsid w:val="00047C0F"/>
    <w:rsid w:val="00050DD3"/>
    <w:rsid w:val="000556B3"/>
    <w:rsid w:val="000701C4"/>
    <w:rsid w:val="0007545C"/>
    <w:rsid w:val="000923F7"/>
    <w:rsid w:val="000A007D"/>
    <w:rsid w:val="000A063D"/>
    <w:rsid w:val="000B560B"/>
    <w:rsid w:val="000B5D1E"/>
    <w:rsid w:val="000F405B"/>
    <w:rsid w:val="00100F6D"/>
    <w:rsid w:val="001026A9"/>
    <w:rsid w:val="0012762F"/>
    <w:rsid w:val="0014111C"/>
    <w:rsid w:val="00170C55"/>
    <w:rsid w:val="001776C4"/>
    <w:rsid w:val="001815C6"/>
    <w:rsid w:val="00184B99"/>
    <w:rsid w:val="00197B01"/>
    <w:rsid w:val="001A659A"/>
    <w:rsid w:val="001B6B02"/>
    <w:rsid w:val="001C4399"/>
    <w:rsid w:val="001F144D"/>
    <w:rsid w:val="00204A69"/>
    <w:rsid w:val="00213FB9"/>
    <w:rsid w:val="00214CE3"/>
    <w:rsid w:val="002170C2"/>
    <w:rsid w:val="002213AF"/>
    <w:rsid w:val="00223686"/>
    <w:rsid w:val="00224421"/>
    <w:rsid w:val="0023444C"/>
    <w:rsid w:val="00242513"/>
    <w:rsid w:val="00270473"/>
    <w:rsid w:val="00290657"/>
    <w:rsid w:val="0029147D"/>
    <w:rsid w:val="002A081E"/>
    <w:rsid w:val="002B1217"/>
    <w:rsid w:val="002B7BC7"/>
    <w:rsid w:val="002C660A"/>
    <w:rsid w:val="002D0DFB"/>
    <w:rsid w:val="002D4D3D"/>
    <w:rsid w:val="002D73C3"/>
    <w:rsid w:val="002E03C4"/>
    <w:rsid w:val="002E2DEF"/>
    <w:rsid w:val="002E2F98"/>
    <w:rsid w:val="002F3D4D"/>
    <w:rsid w:val="00316D12"/>
    <w:rsid w:val="003231AD"/>
    <w:rsid w:val="00323554"/>
    <w:rsid w:val="00342BE2"/>
    <w:rsid w:val="0035218C"/>
    <w:rsid w:val="00370237"/>
    <w:rsid w:val="003A43C4"/>
    <w:rsid w:val="003B58DE"/>
    <w:rsid w:val="003C4F88"/>
    <w:rsid w:val="003E0423"/>
    <w:rsid w:val="003E43B5"/>
    <w:rsid w:val="003E49D3"/>
    <w:rsid w:val="00402A6C"/>
    <w:rsid w:val="00435B64"/>
    <w:rsid w:val="00436C18"/>
    <w:rsid w:val="00437F13"/>
    <w:rsid w:val="00441B38"/>
    <w:rsid w:val="00471CB7"/>
    <w:rsid w:val="004740DF"/>
    <w:rsid w:val="004A6170"/>
    <w:rsid w:val="004B6A7B"/>
    <w:rsid w:val="004E60E6"/>
    <w:rsid w:val="004F5B15"/>
    <w:rsid w:val="00501B2F"/>
    <w:rsid w:val="0050209D"/>
    <w:rsid w:val="00502117"/>
    <w:rsid w:val="0050221E"/>
    <w:rsid w:val="005064FA"/>
    <w:rsid w:val="00512569"/>
    <w:rsid w:val="0051721B"/>
    <w:rsid w:val="005223B8"/>
    <w:rsid w:val="005271D4"/>
    <w:rsid w:val="00536B9A"/>
    <w:rsid w:val="00546EBD"/>
    <w:rsid w:val="00551984"/>
    <w:rsid w:val="00564D5D"/>
    <w:rsid w:val="005704DD"/>
    <w:rsid w:val="00580417"/>
    <w:rsid w:val="00591EC5"/>
    <w:rsid w:val="005B14DC"/>
    <w:rsid w:val="005C6C1B"/>
    <w:rsid w:val="005D3B68"/>
    <w:rsid w:val="005E59E9"/>
    <w:rsid w:val="005E64F1"/>
    <w:rsid w:val="005E745F"/>
    <w:rsid w:val="00612665"/>
    <w:rsid w:val="00612C25"/>
    <w:rsid w:val="0061420B"/>
    <w:rsid w:val="006179D3"/>
    <w:rsid w:val="006208FE"/>
    <w:rsid w:val="00625357"/>
    <w:rsid w:val="00641119"/>
    <w:rsid w:val="00653D43"/>
    <w:rsid w:val="006602F3"/>
    <w:rsid w:val="006611A2"/>
    <w:rsid w:val="0069185F"/>
    <w:rsid w:val="00693927"/>
    <w:rsid w:val="006949A9"/>
    <w:rsid w:val="006A2464"/>
    <w:rsid w:val="006E1E0B"/>
    <w:rsid w:val="006E6159"/>
    <w:rsid w:val="006F0B35"/>
    <w:rsid w:val="006F0D14"/>
    <w:rsid w:val="00710864"/>
    <w:rsid w:val="00736228"/>
    <w:rsid w:val="007410A0"/>
    <w:rsid w:val="00747011"/>
    <w:rsid w:val="00762661"/>
    <w:rsid w:val="0076533F"/>
    <w:rsid w:val="0076708D"/>
    <w:rsid w:val="00772DDB"/>
    <w:rsid w:val="007C25C4"/>
    <w:rsid w:val="007C28F2"/>
    <w:rsid w:val="007F026C"/>
    <w:rsid w:val="007F7951"/>
    <w:rsid w:val="00806667"/>
    <w:rsid w:val="0081711B"/>
    <w:rsid w:val="00833D8A"/>
    <w:rsid w:val="008400DC"/>
    <w:rsid w:val="00857B58"/>
    <w:rsid w:val="008649D8"/>
    <w:rsid w:val="008735A7"/>
    <w:rsid w:val="0087778D"/>
    <w:rsid w:val="008A4E8B"/>
    <w:rsid w:val="008A72CA"/>
    <w:rsid w:val="008B0AA9"/>
    <w:rsid w:val="008B5B8E"/>
    <w:rsid w:val="008E5452"/>
    <w:rsid w:val="00910089"/>
    <w:rsid w:val="00961C38"/>
    <w:rsid w:val="0097133B"/>
    <w:rsid w:val="00981797"/>
    <w:rsid w:val="009A0C36"/>
    <w:rsid w:val="009A5218"/>
    <w:rsid w:val="009B0452"/>
    <w:rsid w:val="009F47DB"/>
    <w:rsid w:val="009F620C"/>
    <w:rsid w:val="00A01760"/>
    <w:rsid w:val="00A03B2B"/>
    <w:rsid w:val="00A2730D"/>
    <w:rsid w:val="00A27978"/>
    <w:rsid w:val="00A441F8"/>
    <w:rsid w:val="00A535C9"/>
    <w:rsid w:val="00A56273"/>
    <w:rsid w:val="00A659D0"/>
    <w:rsid w:val="00A710A2"/>
    <w:rsid w:val="00A80AB1"/>
    <w:rsid w:val="00A935BA"/>
    <w:rsid w:val="00AA3ED1"/>
    <w:rsid w:val="00AC1117"/>
    <w:rsid w:val="00AD658A"/>
    <w:rsid w:val="00AE0FE2"/>
    <w:rsid w:val="00AF4305"/>
    <w:rsid w:val="00B36B07"/>
    <w:rsid w:val="00B56E06"/>
    <w:rsid w:val="00B9308E"/>
    <w:rsid w:val="00BA5FD3"/>
    <w:rsid w:val="00BA75FA"/>
    <w:rsid w:val="00BB5133"/>
    <w:rsid w:val="00BC0BCE"/>
    <w:rsid w:val="00BE059E"/>
    <w:rsid w:val="00BE6289"/>
    <w:rsid w:val="00BF185C"/>
    <w:rsid w:val="00BF622C"/>
    <w:rsid w:val="00C4199D"/>
    <w:rsid w:val="00C51ACD"/>
    <w:rsid w:val="00C56642"/>
    <w:rsid w:val="00C577DC"/>
    <w:rsid w:val="00C83C19"/>
    <w:rsid w:val="00C84761"/>
    <w:rsid w:val="00CA0996"/>
    <w:rsid w:val="00CA3BBE"/>
    <w:rsid w:val="00CA468D"/>
    <w:rsid w:val="00CB490F"/>
    <w:rsid w:val="00CF0CFF"/>
    <w:rsid w:val="00CF44FC"/>
    <w:rsid w:val="00D137C7"/>
    <w:rsid w:val="00D36CD5"/>
    <w:rsid w:val="00D42322"/>
    <w:rsid w:val="00D77A56"/>
    <w:rsid w:val="00D84195"/>
    <w:rsid w:val="00D8723E"/>
    <w:rsid w:val="00D90BBF"/>
    <w:rsid w:val="00D91104"/>
    <w:rsid w:val="00DA3AAC"/>
    <w:rsid w:val="00DB4D26"/>
    <w:rsid w:val="00DF0EB2"/>
    <w:rsid w:val="00E15AA2"/>
    <w:rsid w:val="00E16560"/>
    <w:rsid w:val="00E2052A"/>
    <w:rsid w:val="00E32408"/>
    <w:rsid w:val="00E41476"/>
    <w:rsid w:val="00E41CDE"/>
    <w:rsid w:val="00E464A8"/>
    <w:rsid w:val="00E54AF4"/>
    <w:rsid w:val="00E65082"/>
    <w:rsid w:val="00E66F82"/>
    <w:rsid w:val="00E779D2"/>
    <w:rsid w:val="00E90AD4"/>
    <w:rsid w:val="00E91B3A"/>
    <w:rsid w:val="00E94491"/>
    <w:rsid w:val="00EA21B7"/>
    <w:rsid w:val="00EA2EB6"/>
    <w:rsid w:val="00EB2902"/>
    <w:rsid w:val="00EB3171"/>
    <w:rsid w:val="00ED37A1"/>
    <w:rsid w:val="00ED6F72"/>
    <w:rsid w:val="00EE20EB"/>
    <w:rsid w:val="00F01F84"/>
    <w:rsid w:val="00F05663"/>
    <w:rsid w:val="00F27C07"/>
    <w:rsid w:val="00F339A1"/>
    <w:rsid w:val="00F529FD"/>
    <w:rsid w:val="00F60983"/>
    <w:rsid w:val="00F66497"/>
    <w:rsid w:val="00F74014"/>
    <w:rsid w:val="00F96F62"/>
    <w:rsid w:val="00F97632"/>
    <w:rsid w:val="00FA18F5"/>
    <w:rsid w:val="00FB179F"/>
    <w:rsid w:val="00FB261E"/>
    <w:rsid w:val="00FB55A0"/>
    <w:rsid w:val="00FD52B6"/>
    <w:rsid w:val="00FD541A"/>
    <w:rsid w:val="00FE42AA"/>
    <w:rsid w:val="01402C14"/>
    <w:rsid w:val="01865F94"/>
    <w:rsid w:val="01B5103D"/>
    <w:rsid w:val="01E13927"/>
    <w:rsid w:val="02A25161"/>
    <w:rsid w:val="02A96EC7"/>
    <w:rsid w:val="031A5AE2"/>
    <w:rsid w:val="033748AB"/>
    <w:rsid w:val="03A5250F"/>
    <w:rsid w:val="03BF108E"/>
    <w:rsid w:val="03E76A34"/>
    <w:rsid w:val="046E630F"/>
    <w:rsid w:val="047343F5"/>
    <w:rsid w:val="05014FD4"/>
    <w:rsid w:val="056919C6"/>
    <w:rsid w:val="057A5434"/>
    <w:rsid w:val="05A23D49"/>
    <w:rsid w:val="06173801"/>
    <w:rsid w:val="06233134"/>
    <w:rsid w:val="067737DE"/>
    <w:rsid w:val="06CA19B2"/>
    <w:rsid w:val="06D7511F"/>
    <w:rsid w:val="0739256E"/>
    <w:rsid w:val="077F1AF9"/>
    <w:rsid w:val="0851742D"/>
    <w:rsid w:val="08CE1B81"/>
    <w:rsid w:val="096864F2"/>
    <w:rsid w:val="09AB481F"/>
    <w:rsid w:val="09CB752A"/>
    <w:rsid w:val="0A0C015F"/>
    <w:rsid w:val="0A717628"/>
    <w:rsid w:val="0A750827"/>
    <w:rsid w:val="0A8A467D"/>
    <w:rsid w:val="0A9933E1"/>
    <w:rsid w:val="0AD20464"/>
    <w:rsid w:val="0B252635"/>
    <w:rsid w:val="0BFF2C23"/>
    <w:rsid w:val="0C3F7E22"/>
    <w:rsid w:val="0E3E1F17"/>
    <w:rsid w:val="0ED30D9E"/>
    <w:rsid w:val="0F4800F8"/>
    <w:rsid w:val="0F7D25CB"/>
    <w:rsid w:val="0FC26FEF"/>
    <w:rsid w:val="100F31CC"/>
    <w:rsid w:val="1068327B"/>
    <w:rsid w:val="11405FA6"/>
    <w:rsid w:val="11704097"/>
    <w:rsid w:val="11757643"/>
    <w:rsid w:val="11FA43A7"/>
    <w:rsid w:val="12553AEA"/>
    <w:rsid w:val="128259A9"/>
    <w:rsid w:val="12E35557"/>
    <w:rsid w:val="12E9035C"/>
    <w:rsid w:val="130370E1"/>
    <w:rsid w:val="13294F44"/>
    <w:rsid w:val="138521B1"/>
    <w:rsid w:val="138F0B1F"/>
    <w:rsid w:val="138F28CD"/>
    <w:rsid w:val="13D211FA"/>
    <w:rsid w:val="14936352"/>
    <w:rsid w:val="157579C3"/>
    <w:rsid w:val="15ED6EB7"/>
    <w:rsid w:val="15FB278A"/>
    <w:rsid w:val="16013F56"/>
    <w:rsid w:val="164E3C95"/>
    <w:rsid w:val="16721902"/>
    <w:rsid w:val="169F1079"/>
    <w:rsid w:val="16B0772A"/>
    <w:rsid w:val="170A508C"/>
    <w:rsid w:val="18001095"/>
    <w:rsid w:val="187072BF"/>
    <w:rsid w:val="188E7EE4"/>
    <w:rsid w:val="18C15C1F"/>
    <w:rsid w:val="18EB331B"/>
    <w:rsid w:val="19792055"/>
    <w:rsid w:val="19CC616A"/>
    <w:rsid w:val="19DA7B5E"/>
    <w:rsid w:val="1A200723"/>
    <w:rsid w:val="1B247C07"/>
    <w:rsid w:val="1B334486"/>
    <w:rsid w:val="1B7C5E2D"/>
    <w:rsid w:val="1C3A1F70"/>
    <w:rsid w:val="1C5C6FED"/>
    <w:rsid w:val="1C977C9D"/>
    <w:rsid w:val="1CB57AFA"/>
    <w:rsid w:val="1CC20464"/>
    <w:rsid w:val="1CE43C8A"/>
    <w:rsid w:val="1D485929"/>
    <w:rsid w:val="1D85546D"/>
    <w:rsid w:val="1DC764BC"/>
    <w:rsid w:val="1E5170FD"/>
    <w:rsid w:val="1E794C5E"/>
    <w:rsid w:val="1ED476F7"/>
    <w:rsid w:val="1F3233D2"/>
    <w:rsid w:val="1F8D2032"/>
    <w:rsid w:val="209F4DF2"/>
    <w:rsid w:val="20C8233D"/>
    <w:rsid w:val="2167118E"/>
    <w:rsid w:val="218717BC"/>
    <w:rsid w:val="233F66E9"/>
    <w:rsid w:val="234B54E0"/>
    <w:rsid w:val="23A9268D"/>
    <w:rsid w:val="23C16A49"/>
    <w:rsid w:val="24232125"/>
    <w:rsid w:val="244045D8"/>
    <w:rsid w:val="246A53BC"/>
    <w:rsid w:val="24D814A5"/>
    <w:rsid w:val="26BB3CAD"/>
    <w:rsid w:val="26C62652"/>
    <w:rsid w:val="2769195B"/>
    <w:rsid w:val="27F03E2A"/>
    <w:rsid w:val="28017DE6"/>
    <w:rsid w:val="28916DA1"/>
    <w:rsid w:val="28CC5ECF"/>
    <w:rsid w:val="28F657E8"/>
    <w:rsid w:val="29310257"/>
    <w:rsid w:val="29A749BD"/>
    <w:rsid w:val="29C117C0"/>
    <w:rsid w:val="2AC40764"/>
    <w:rsid w:val="2AF80794"/>
    <w:rsid w:val="2B4315C8"/>
    <w:rsid w:val="2B637A7D"/>
    <w:rsid w:val="2BBD2276"/>
    <w:rsid w:val="2CC23FF7"/>
    <w:rsid w:val="2D0B4013"/>
    <w:rsid w:val="2D31399E"/>
    <w:rsid w:val="2D6B7AFA"/>
    <w:rsid w:val="2E5850A2"/>
    <w:rsid w:val="2E625A49"/>
    <w:rsid w:val="2E7336C4"/>
    <w:rsid w:val="2E7C4792"/>
    <w:rsid w:val="2F143221"/>
    <w:rsid w:val="2F641CAA"/>
    <w:rsid w:val="30316C01"/>
    <w:rsid w:val="310B19E4"/>
    <w:rsid w:val="31452ED9"/>
    <w:rsid w:val="31FD58EE"/>
    <w:rsid w:val="320F78C9"/>
    <w:rsid w:val="32586854"/>
    <w:rsid w:val="32C93BA1"/>
    <w:rsid w:val="32E20814"/>
    <w:rsid w:val="3304078A"/>
    <w:rsid w:val="331D4E16"/>
    <w:rsid w:val="33C70493"/>
    <w:rsid w:val="345C0152"/>
    <w:rsid w:val="3650346F"/>
    <w:rsid w:val="367332DC"/>
    <w:rsid w:val="367A69B6"/>
    <w:rsid w:val="36D339B4"/>
    <w:rsid w:val="372E2279"/>
    <w:rsid w:val="37ED2803"/>
    <w:rsid w:val="37F608C2"/>
    <w:rsid w:val="393B1D7F"/>
    <w:rsid w:val="3A017E0A"/>
    <w:rsid w:val="3A61377A"/>
    <w:rsid w:val="3BE03ACA"/>
    <w:rsid w:val="3DBC0024"/>
    <w:rsid w:val="3DE21966"/>
    <w:rsid w:val="3E31758B"/>
    <w:rsid w:val="3E3B12E4"/>
    <w:rsid w:val="3F0E11B9"/>
    <w:rsid w:val="3F3F4CD5"/>
    <w:rsid w:val="4010076E"/>
    <w:rsid w:val="40391660"/>
    <w:rsid w:val="41AD2959"/>
    <w:rsid w:val="423D31B0"/>
    <w:rsid w:val="4253528A"/>
    <w:rsid w:val="42D57B19"/>
    <w:rsid w:val="43607C5E"/>
    <w:rsid w:val="438003D7"/>
    <w:rsid w:val="43B8276E"/>
    <w:rsid w:val="44633292"/>
    <w:rsid w:val="44C447AB"/>
    <w:rsid w:val="456F4189"/>
    <w:rsid w:val="45C2748B"/>
    <w:rsid w:val="47077755"/>
    <w:rsid w:val="478B1F0D"/>
    <w:rsid w:val="479F02FF"/>
    <w:rsid w:val="48D367DD"/>
    <w:rsid w:val="49A47292"/>
    <w:rsid w:val="49C81917"/>
    <w:rsid w:val="4A261F77"/>
    <w:rsid w:val="4A474358"/>
    <w:rsid w:val="4B2934E3"/>
    <w:rsid w:val="4BAF5B06"/>
    <w:rsid w:val="4E565374"/>
    <w:rsid w:val="4E6F49E0"/>
    <w:rsid w:val="4EEC170F"/>
    <w:rsid w:val="4EFA2A26"/>
    <w:rsid w:val="4FAD5FDA"/>
    <w:rsid w:val="50363EAE"/>
    <w:rsid w:val="508F56DF"/>
    <w:rsid w:val="50F47545"/>
    <w:rsid w:val="51145BE4"/>
    <w:rsid w:val="511F2E99"/>
    <w:rsid w:val="51C92E73"/>
    <w:rsid w:val="51C94C21"/>
    <w:rsid w:val="52042E8B"/>
    <w:rsid w:val="52D25D57"/>
    <w:rsid w:val="530527EA"/>
    <w:rsid w:val="53073C53"/>
    <w:rsid w:val="55485ACE"/>
    <w:rsid w:val="55723844"/>
    <w:rsid w:val="55C847E5"/>
    <w:rsid w:val="564D3613"/>
    <w:rsid w:val="56882F1A"/>
    <w:rsid w:val="56DD2130"/>
    <w:rsid w:val="571F4EF5"/>
    <w:rsid w:val="5721105B"/>
    <w:rsid w:val="57435475"/>
    <w:rsid w:val="583C06A0"/>
    <w:rsid w:val="584524D7"/>
    <w:rsid w:val="59EB3D45"/>
    <w:rsid w:val="5A3F1F24"/>
    <w:rsid w:val="5AC361D0"/>
    <w:rsid w:val="5B022F52"/>
    <w:rsid w:val="5B2630E4"/>
    <w:rsid w:val="5BDA1611"/>
    <w:rsid w:val="5C5B45DD"/>
    <w:rsid w:val="5CE21551"/>
    <w:rsid w:val="5D5C5D03"/>
    <w:rsid w:val="5D6E241A"/>
    <w:rsid w:val="5D973E25"/>
    <w:rsid w:val="5DB1138B"/>
    <w:rsid w:val="5DCD5A99"/>
    <w:rsid w:val="5F4E2C09"/>
    <w:rsid w:val="5F9E76ED"/>
    <w:rsid w:val="605D1356"/>
    <w:rsid w:val="60E15A9F"/>
    <w:rsid w:val="61927CBD"/>
    <w:rsid w:val="61BD2A9E"/>
    <w:rsid w:val="62083D30"/>
    <w:rsid w:val="622163B3"/>
    <w:rsid w:val="6267026A"/>
    <w:rsid w:val="626D4F90"/>
    <w:rsid w:val="6280493A"/>
    <w:rsid w:val="629A611D"/>
    <w:rsid w:val="62B62164"/>
    <w:rsid w:val="63AD337B"/>
    <w:rsid w:val="63CC5C38"/>
    <w:rsid w:val="63D47B81"/>
    <w:rsid w:val="64E12C27"/>
    <w:rsid w:val="64F63B27"/>
    <w:rsid w:val="65444892"/>
    <w:rsid w:val="654B3E73"/>
    <w:rsid w:val="65B955B0"/>
    <w:rsid w:val="65F30067"/>
    <w:rsid w:val="6607189C"/>
    <w:rsid w:val="665B6338"/>
    <w:rsid w:val="679B09B6"/>
    <w:rsid w:val="68305972"/>
    <w:rsid w:val="68321AA1"/>
    <w:rsid w:val="687C67C3"/>
    <w:rsid w:val="69A61786"/>
    <w:rsid w:val="69DE390F"/>
    <w:rsid w:val="69FB6B56"/>
    <w:rsid w:val="6A693EA7"/>
    <w:rsid w:val="6A88787B"/>
    <w:rsid w:val="6AAB74FC"/>
    <w:rsid w:val="6B0D0B90"/>
    <w:rsid w:val="6B19056F"/>
    <w:rsid w:val="6B294B46"/>
    <w:rsid w:val="6B415923"/>
    <w:rsid w:val="6B953C9D"/>
    <w:rsid w:val="6BD85D34"/>
    <w:rsid w:val="6C74010A"/>
    <w:rsid w:val="6C7B07B7"/>
    <w:rsid w:val="6CB320D7"/>
    <w:rsid w:val="6CC10B67"/>
    <w:rsid w:val="6D205BE5"/>
    <w:rsid w:val="6D807AAD"/>
    <w:rsid w:val="6D8154E0"/>
    <w:rsid w:val="6F692303"/>
    <w:rsid w:val="6F854ECD"/>
    <w:rsid w:val="6FB424E6"/>
    <w:rsid w:val="6FC52A74"/>
    <w:rsid w:val="708C533F"/>
    <w:rsid w:val="70B07280"/>
    <w:rsid w:val="70BF4810"/>
    <w:rsid w:val="70C76E2A"/>
    <w:rsid w:val="718C2647"/>
    <w:rsid w:val="72B45FC4"/>
    <w:rsid w:val="73025D8D"/>
    <w:rsid w:val="73384BA0"/>
    <w:rsid w:val="73C82B32"/>
    <w:rsid w:val="74C74B98"/>
    <w:rsid w:val="74EF5599"/>
    <w:rsid w:val="756357F7"/>
    <w:rsid w:val="75FE35B1"/>
    <w:rsid w:val="76233386"/>
    <w:rsid w:val="76F030DD"/>
    <w:rsid w:val="779A47E6"/>
    <w:rsid w:val="779C055E"/>
    <w:rsid w:val="783633A0"/>
    <w:rsid w:val="783B30D3"/>
    <w:rsid w:val="789C3E22"/>
    <w:rsid w:val="799314ED"/>
    <w:rsid w:val="7AFE7CC4"/>
    <w:rsid w:val="7B0C7C88"/>
    <w:rsid w:val="7B272A85"/>
    <w:rsid w:val="7B3102AC"/>
    <w:rsid w:val="7B7F1D26"/>
    <w:rsid w:val="7C0E0342"/>
    <w:rsid w:val="7C136915"/>
    <w:rsid w:val="7C146F1F"/>
    <w:rsid w:val="7C33101A"/>
    <w:rsid w:val="7C4F1876"/>
    <w:rsid w:val="7D4E40A8"/>
    <w:rsid w:val="7D780418"/>
    <w:rsid w:val="7E2F722B"/>
    <w:rsid w:val="7E7C258C"/>
    <w:rsid w:val="7EE90DDA"/>
    <w:rsid w:val="7EF0118F"/>
    <w:rsid w:val="7F390D88"/>
    <w:rsid w:val="7F9636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autoRedefine/>
    <w:qFormat/>
    <w:uiPriority w:val="99"/>
    <w:rPr>
      <w:sz w:val="18"/>
      <w:szCs w:val="18"/>
    </w:rPr>
  </w:style>
  <w:style w:type="paragraph" w:customStyle="1" w:styleId="12">
    <w:name w:val="text1"/>
    <w:basedOn w:val="1"/>
    <w:autoRedefine/>
    <w:qFormat/>
    <w:uiPriority w:val="0"/>
    <w:pPr>
      <w:widowControl/>
      <w:spacing w:before="100" w:beforeAutospacing="1" w:after="100" w:afterAutospacing="1" w:line="440" w:lineRule="atLeast"/>
      <w:ind w:firstLine="600"/>
      <w:jc w:val="left"/>
    </w:pPr>
    <w:rPr>
      <w:rFonts w:ascii="宋体" w:hAnsi="宋体" w:eastAsia="宋体" w:cs="宋体"/>
      <w:color w:val="323232"/>
      <w:kern w:val="0"/>
      <w:sz w:val="28"/>
      <w:szCs w:val="28"/>
    </w:rPr>
  </w:style>
  <w:style w:type="character" w:customStyle="1" w:styleId="13">
    <w:name w:val="批注框文本 Char"/>
    <w:basedOn w:val="9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红线"/>
    <w:basedOn w:val="1"/>
    <w:autoRedefine/>
    <w:qFormat/>
    <w:uiPriority w:val="0"/>
    <w:pPr>
      <w:autoSpaceDE w:val="0"/>
      <w:autoSpaceDN w:val="0"/>
      <w:adjustRightInd w:val="0"/>
      <w:spacing w:after="170" w:line="227" w:lineRule="atLeast"/>
      <w:jc w:val="center"/>
    </w:pPr>
    <w:rPr>
      <w:rFonts w:ascii="汉鼎简仿宋" w:hAnsi="Times New Roman" w:eastAsia="汉鼎简仿宋" w:cs="Times New Roman"/>
      <w:snapToGrid w:val="0"/>
      <w:kern w:val="0"/>
      <w:sz w:val="10"/>
      <w:szCs w:val="20"/>
    </w:rPr>
  </w:style>
  <w:style w:type="paragraph" w:customStyle="1" w:styleId="16">
    <w:name w:val="文头"/>
    <w:basedOn w:val="15"/>
    <w:autoRedefine/>
    <w:qFormat/>
    <w:uiPriority w:val="0"/>
    <w:pPr>
      <w:spacing w:before="320" w:after="0"/>
      <w:ind w:left="227" w:right="227"/>
      <w:jc w:val="distribute"/>
    </w:pPr>
    <w:rPr>
      <w:rFonts w:ascii="汉鼎简大宋" w:eastAsia="汉鼎简大宋"/>
      <w:color w:val="FF0000"/>
      <w:spacing w:val="36"/>
      <w:w w:val="82"/>
      <w:sz w:val="9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284</Words>
  <Characters>1624</Characters>
  <Lines>13</Lines>
  <Paragraphs>3</Paragraphs>
  <TotalTime>44</TotalTime>
  <ScaleCrop>false</ScaleCrop>
  <LinksUpToDate>false</LinksUpToDate>
  <CharactersWithSpaces>1905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2023-05-05T02:57:00Z</dcterms:created>
  <dc:creator>sys</dc:creator>
  <cp:lastModifiedBy>匆匆那年</cp:lastModifiedBy>
  <cp:lastPrinted>2017-04-05T03:32:00Z</cp:lastPrinted>
  <dcterms:modified xsi:type="dcterms:W3CDTF">2024-08-02T01:02:35Z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D000E5D03B0D4D7585A61796F440EB04</vt:lpwstr>
  </property>
</Properties>
</file>