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表3 天宁区老年人健康体检服务内容</w:t>
      </w:r>
    </w:p>
    <w:bookmarkEnd w:id="0"/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34"/>
        <w:gridCol w:w="5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老年人体检内容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体格检查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常规体格检查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血常规（五分类）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尿常规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尿液分析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肝功能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谷丙转氨酶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谷草转氨酶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总蛋白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白蛋白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球蛋白（总蛋白—白蛋白）算值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白/球比值（白蛋白/球蛋白）算值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血清总胆红素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直接胆红素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间接胆红素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5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肾功能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血尿素氮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血肌酐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血尿酸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5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血脂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总胆固醇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甘油三酯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低密度脂蛋白胆固醇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高密度脂蛋白胆固醇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5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血糖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空腹血糖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心电图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心电图（12导联）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B超检查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含肝、胆、胰、脾、双肾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52" w:type="pct"/>
            <w:vAlign w:val="center"/>
          </w:tcPr>
          <w:p>
            <w:pPr>
              <w:spacing w:line="320" w:lineRule="exact"/>
              <w:ind w:firstLine="28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电子健康档案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建立居民电子健康档案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慢性病健康管理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对发现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高血压和糖尿病患者进行管理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签约服务</w:t>
            </w:r>
          </w:p>
        </w:tc>
        <w:tc>
          <w:tcPr>
            <w:tcW w:w="3193" w:type="pct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根据需要开展签约服务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2Y2IxODcwNzVmZmVhNDllNzNhNjY1ODYwYTYifQ=="/>
  </w:docVars>
  <w:rsids>
    <w:rsidRoot w:val="76827164"/>
    <w:rsid w:val="06CB1315"/>
    <w:rsid w:val="2ECC0329"/>
    <w:rsid w:val="36C64291"/>
    <w:rsid w:val="47011DA0"/>
    <w:rsid w:val="768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正文标题"/>
    <w:basedOn w:val="2"/>
    <w:uiPriority w:val="0"/>
    <w:pPr>
      <w:tabs>
        <w:tab w:val="left" w:pos="2730"/>
      </w:tabs>
      <w:spacing w:line="570" w:lineRule="exact"/>
      <w:ind w:firstLine="0" w:firstLineChars="0"/>
    </w:pPr>
    <w:rPr>
      <w:rFonts w:hint="default" w:ascii="Times New Roman" w:hAnsi="Times New Roman" w:eastAsia="方正小标宋_GBK" w:cs="仿宋"/>
      <w:b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2024-03-25T09:17:00Z</dcterms:created>
  <dc:creator>Su明玉</dc:creator>
  <cp:lastModifiedBy>Su明玉</cp:lastModifiedBy>
  <dcterms:modified xsi:type="dcterms:W3CDTF">2024-03-25T09:18:21Z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594EBBF377484AFF8D20FB90F44A21E6_11</vt:lpwstr>
  </property>
</Properties>
</file>