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9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常州市天宁生态环境局</w:t>
      </w:r>
      <w:r>
        <w:rPr>
          <w:rFonts w:hint="eastAsia"/>
          <w:sz w:val="32"/>
          <w:szCs w:val="32"/>
          <w:lang w:val="en-US" w:eastAsia="zh-CN"/>
        </w:rPr>
        <w:t>2023年度政府信息公开工作报告</w:t>
      </w:r>
    </w:p>
    <w:p>
      <w:pPr>
        <w:pStyle w:val="2"/>
        <w:spacing w:before="49"/>
      </w:pPr>
    </w:p>
    <w:p>
      <w:pPr>
        <w:pStyle w:val="2"/>
        <w:spacing w:before="49"/>
        <w:rPr>
          <w:b/>
          <w:sz w:val="22"/>
        </w:rPr>
      </w:pPr>
      <w:r>
        <w:t>一、总体情况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80" w:firstLineChars="200"/>
        <w:textAlignment w:val="auto"/>
        <w:rPr>
          <w:rFonts w:ascii="微软雅黑" w:eastAsia="微软雅黑"/>
          <w:sz w:val="32"/>
        </w:rPr>
      </w:pPr>
      <w:r>
        <w:t>202</w:t>
      </w:r>
      <w:r>
        <w:rPr>
          <w:rFonts w:hint="eastAsia"/>
          <w:lang w:val="en-US" w:eastAsia="zh-CN"/>
        </w:rPr>
        <w:t>3</w:t>
      </w:r>
      <w:r>
        <w:t>年，常州市天宁生态环境局全面贯彻落实《中华人民共和国政府信息</w:t>
      </w:r>
      <w:r>
        <w:rPr>
          <w:spacing w:val="-6"/>
        </w:rPr>
        <w:t xml:space="preserve">公开条例》和《天宁区 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spacing w:val="-8"/>
        </w:rPr>
        <w:t>年政务公开工作要点》要求，结合我区</w:t>
      </w:r>
      <w:r>
        <w:rPr>
          <w:rFonts w:hint="eastAsia"/>
          <w:spacing w:val="-8"/>
          <w:lang w:val="en-US" w:eastAsia="zh-CN"/>
        </w:rPr>
        <w:t>生态环境</w:t>
      </w:r>
      <w:r>
        <w:rPr>
          <w:spacing w:val="-8"/>
        </w:rPr>
        <w:t>工</w:t>
      </w:r>
      <w:r>
        <w:rPr>
          <w:spacing w:val="-13"/>
        </w:rPr>
        <w:t>作实际，坚持“以公开为原则，不公开为例外”,以深化公开内容为核心,进一步</w:t>
      </w:r>
      <w:r>
        <w:rPr>
          <w:spacing w:val="-10"/>
        </w:rPr>
        <w:t>加强组织领导，强化制度建设，提升服务效能，不断拓展政府信息公开</w:t>
      </w:r>
      <w:bookmarkStart w:id="0" w:name="_GoBack"/>
      <w:bookmarkEnd w:id="0"/>
      <w:r>
        <w:rPr>
          <w:spacing w:val="-10"/>
        </w:rPr>
        <w:t>的广</w:t>
      </w:r>
      <w:r>
        <w:rPr>
          <w:spacing w:val="-11"/>
        </w:rPr>
        <w:t>度和深度，有效保障公民、法人和其他组织获取政府信息，保障人民群众对环保</w:t>
      </w:r>
      <w:r>
        <w:t>工作的知情权、参与权和监督权</w:t>
      </w:r>
      <w:r>
        <w:rPr>
          <w:rFonts w:hint="eastAsia" w:ascii="微软雅黑" w:eastAsia="微软雅黑"/>
          <w:sz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80" w:firstLineChars="200"/>
        <w:textAlignment w:val="auto"/>
        <w:rPr>
          <w:spacing w:val="-9"/>
          <w:sz w:val="24"/>
        </w:rPr>
      </w:pPr>
      <w:r>
        <w:t>截至20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t>年底，我局通过“江苏省环评审批信息联网上报”“天宁区一体化</w:t>
      </w:r>
      <w:r>
        <w:rPr>
          <w:rFonts w:hint="eastAsia"/>
          <w:lang w:eastAsia="zh-CN"/>
        </w:rPr>
        <w:t>平</w:t>
      </w:r>
      <w:r>
        <w:t>台”“区政府网站”信息报送工作，累计向各平台报送信息</w:t>
      </w:r>
      <w:r>
        <w:rPr>
          <w:rFonts w:hint="eastAsia"/>
          <w:lang w:val="en-US" w:eastAsia="zh-CN"/>
        </w:rPr>
        <w:t>437</w:t>
      </w:r>
      <w:r>
        <w:t xml:space="preserve"> 条，全文电子化率达 100%，其中计划总结类 </w:t>
      </w:r>
      <w:r>
        <w:rPr>
          <w:rFonts w:hint="eastAsia"/>
        </w:rPr>
        <w:t>2</w:t>
      </w:r>
      <w:r>
        <w:t xml:space="preserve"> 条、转发政策法规类 </w:t>
      </w:r>
      <w:r>
        <w:rPr>
          <w:rFonts w:hint="eastAsia"/>
        </w:rPr>
        <w:t>2</w:t>
      </w:r>
      <w:r>
        <w:t xml:space="preserve"> 条、环评许可类 </w:t>
      </w:r>
      <w:r>
        <w:rPr>
          <w:rFonts w:hint="eastAsia"/>
          <w:lang w:val="en-US" w:eastAsia="zh-CN"/>
        </w:rPr>
        <w:t>258</w:t>
      </w:r>
      <w:r>
        <w:t xml:space="preserve"> 条，行政处罚类</w:t>
      </w:r>
      <w:r>
        <w:rPr>
          <w:rFonts w:hint="eastAsia"/>
          <w:lang w:val="en-US" w:eastAsia="zh-CN"/>
        </w:rPr>
        <w:t>47</w:t>
      </w:r>
      <w:r>
        <w:t xml:space="preserve">条，业务类 </w:t>
      </w:r>
      <w:r>
        <w:rPr>
          <w:rFonts w:hint="eastAsia"/>
          <w:lang w:val="en-US" w:eastAsia="zh-CN"/>
        </w:rPr>
        <w:t>128</w:t>
      </w:r>
      <w:r>
        <w:t xml:space="preserve"> 条，取得了较好的公示宣传效果。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二、主动公开政府信息情况</w:t>
      </w:r>
    </w:p>
    <w:tbl>
      <w:tblPr>
        <w:tblStyle w:val="6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484"/>
        <w:gridCol w:w="1484"/>
        <w:gridCol w:w="14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本年新制作数量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本年新公开数量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规章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规范性文件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上一年项目数量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本年增/减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行政许可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其他对外管理服务事项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上一年项目数量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本年增/减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行政处罚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-129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行政强制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行政事业性收费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政府集中采购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761万元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640"/>
        <w:gridCol w:w="3353"/>
        <w:gridCol w:w="220"/>
        <w:gridCol w:w="740"/>
        <w:gridCol w:w="740"/>
        <w:gridCol w:w="1087"/>
        <w:gridCol w:w="1087"/>
        <w:gridCol w:w="393"/>
        <w:gridCol w:w="3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（本列数据的勾稽关系为：第一项加第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三、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办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结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（二）部分公开（区分处理的，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只计这一情形，不计其他情形）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不予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公开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2. 其他法律行政法规禁止公开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5. 属于三类内部事务信息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（四）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无法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提供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3. 没有现成信息需要另行制作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4. 补正后申请内容仍不明确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（五）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不予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处理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65"/>
        <w:gridCol w:w="665"/>
        <w:gridCol w:w="665"/>
        <w:gridCol w:w="368"/>
        <w:gridCol w:w="665"/>
        <w:gridCol w:w="665"/>
        <w:gridCol w:w="665"/>
        <w:gridCol w:w="665"/>
        <w:gridCol w:w="368"/>
        <w:gridCol w:w="665"/>
        <w:gridCol w:w="665"/>
        <w:gridCol w:w="665"/>
        <w:gridCol w:w="665"/>
        <w:gridCol w:w="3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82" w:firstLineChars="200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五、存在的主要问题及改进情况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jc w:val="both"/>
        <w:textAlignment w:val="auto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spacing w:val="-1"/>
        </w:rPr>
        <w:t>年，我局政府信息公开工作取得了良好成效，总体运行正常。但也存</w:t>
      </w:r>
      <w:r>
        <w:rPr>
          <w:spacing w:val="-10"/>
        </w:rPr>
        <w:t>在一些问题</w:t>
      </w:r>
      <w:r>
        <w:rPr>
          <w:rFonts w:hint="eastAsia"/>
          <w:spacing w:val="-10"/>
        </w:rPr>
        <w:t>；</w:t>
      </w:r>
      <w:r>
        <w:rPr>
          <w:spacing w:val="-10"/>
        </w:rPr>
        <w:t>一是政务服务公开的质量和时效有待进一步提高。</w:t>
      </w:r>
      <w:r>
        <w:rPr>
          <w:rFonts w:hint="eastAsia"/>
          <w:spacing w:val="-10"/>
          <w:lang w:eastAsia="zh-CN"/>
        </w:rPr>
        <w:t>二</w:t>
      </w:r>
      <w:r>
        <w:rPr>
          <w:spacing w:val="-6"/>
        </w:rPr>
        <w:t>是信息公开业务能力还有待</w:t>
      </w:r>
      <w:r>
        <w:t>进一步提高。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82" w:firstLineChars="200"/>
        <w:textAlignment w:val="auto"/>
        <w:rPr>
          <w:b/>
          <w:sz w:val="22"/>
        </w:rPr>
      </w:pPr>
      <w:r>
        <w:t>（一）进一步加大公开力度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textAlignment w:val="auto"/>
      </w:pPr>
      <w:r>
        <w:t>按照“以公开为原则，不公开为例外”的总体要求，进一步梳理政府信息， 扩大</w:t>
      </w:r>
      <w:r>
        <w:rPr>
          <w:rFonts w:hint="eastAsia"/>
          <w:lang w:val="en-US" w:eastAsia="zh-CN"/>
        </w:rPr>
        <w:t xml:space="preserve"> </w:t>
      </w:r>
      <w:r>
        <w:t>政府信息公开的内容，保证公开信息的完整性和准确性。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82" w:firstLineChars="200"/>
        <w:textAlignment w:val="auto"/>
      </w:pPr>
      <w:r>
        <w:rPr>
          <w:rFonts w:hint="eastAsia"/>
          <w:lang w:eastAsia="zh-CN"/>
        </w:rPr>
        <w:t>（二）</w:t>
      </w:r>
      <w:r>
        <w:t>严格落实政务公</w:t>
      </w:r>
      <w:r>
        <w:rPr>
          <w:rFonts w:hint="eastAsia"/>
        </w:rPr>
        <w:t>开</w:t>
      </w:r>
      <w:r>
        <w:t>工作各项规章制度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480" w:firstLineChars="200"/>
        <w:textAlignment w:val="auto"/>
      </w:pPr>
      <w:r>
        <w:t>认真贯彻“放管服”改革要求，深化“不见面审批（服务）”改革，全面公开网上办事服务信息，进一步规范政府信息公开行为，严格主动公开和依申请公开程序，更好地为公众提供政府信息公开服务。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82" w:firstLineChars="200"/>
        <w:textAlignment w:val="auto"/>
        <w:rPr>
          <w:b/>
        </w:rPr>
      </w:pPr>
      <w:r>
        <w:t>（三）加强政务公开业务学习和培训，提升业务能力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textAlignment w:val="auto"/>
      </w:pPr>
      <w:r>
        <w:t>加强对信息公开工作相关人员的培训，20</w:t>
      </w:r>
      <w:r>
        <w:rPr>
          <w:rFonts w:hint="eastAsia"/>
          <w:lang w:val="en-US" w:eastAsia="zh-CN"/>
        </w:rPr>
        <w:t>23</w:t>
      </w:r>
      <w:r>
        <w:rPr>
          <w:spacing w:val="-8"/>
        </w:rPr>
        <w:t>年，我局多次组织参加区政府</w:t>
      </w:r>
      <w:r>
        <w:rPr>
          <w:spacing w:val="-13"/>
        </w:rPr>
        <w:t>组织的政务公开工作培训和环保条线组织的政务公开培训。进一步了提升工作人</w:t>
      </w:r>
      <w:r>
        <w:t>员的业务能力素质，信息公开的质量有了进一步的提高。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82" w:firstLineChars="200"/>
        <w:textAlignment w:val="auto"/>
        <w:rPr>
          <w:b/>
          <w:sz w:val="22"/>
        </w:rPr>
      </w:pPr>
      <w:r>
        <w:t>六、其他需要报告的事项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textAlignment w:val="auto"/>
      </w:pPr>
      <w:r>
        <w:rPr>
          <w:spacing w:val="-4"/>
        </w:rPr>
        <w:t xml:space="preserve">本报告中所列数据的统计时限为 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spacing w:val="-40"/>
        </w:rPr>
        <w:t xml:space="preserve"> 年 </w:t>
      </w:r>
      <w:r>
        <w:t>1</w:t>
      </w:r>
      <w:r>
        <w:rPr>
          <w:spacing w:val="-40"/>
        </w:rPr>
        <w:t xml:space="preserve"> 月 </w:t>
      </w:r>
      <w:r>
        <w:t>1</w:t>
      </w:r>
      <w:r>
        <w:rPr>
          <w:spacing w:val="-30"/>
        </w:rPr>
        <w:t xml:space="preserve"> 日至 </w:t>
      </w:r>
      <w:r>
        <w:t>12</w:t>
      </w:r>
      <w:r>
        <w:rPr>
          <w:spacing w:val="-40"/>
        </w:rPr>
        <w:t xml:space="preserve"> 月 </w:t>
      </w:r>
      <w:r>
        <w:t>31</w:t>
      </w:r>
      <w:r>
        <w:rPr>
          <w:spacing w:val="-9"/>
        </w:rPr>
        <w:t xml:space="preserve"> 日止。本报告</w:t>
      </w:r>
      <w:r>
        <w:rPr>
          <w:spacing w:val="-10"/>
        </w:rPr>
        <w:t xml:space="preserve">将在常州市天宁区人民政府网站环保局子网站上公布。如对本报告有任何疑问， </w:t>
      </w:r>
      <w:r>
        <w:rPr>
          <w:spacing w:val="-9"/>
        </w:rPr>
        <w:t xml:space="preserve">请与常州市天宁生态环境局联系。地址：常州市竹林北路 </w:t>
      </w:r>
      <w:r>
        <w:t>256</w:t>
      </w:r>
      <w:r>
        <w:rPr>
          <w:spacing w:val="-8"/>
        </w:rPr>
        <w:t xml:space="preserve"> 号天宁区科技促进</w:t>
      </w:r>
      <w:r>
        <w:t>中心 1325 室，邮编：213001，电话（传真）：0519-86657198。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textAlignment w:val="auto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760" w:firstLineChars="2400"/>
        <w:jc w:val="both"/>
        <w:textAlignment w:val="auto"/>
      </w:pPr>
      <w:r>
        <w:t>常州市天宁生态环境局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000" w:firstLineChars="2500"/>
        <w:jc w:val="both"/>
        <w:textAlignment w:val="auto"/>
        <w:sectPr>
          <w:pgSz w:w="11910" w:h="16840"/>
          <w:pgMar w:top="1440" w:right="1418" w:bottom="1440" w:left="1418" w:header="720" w:footer="720" w:gutter="0"/>
          <w:cols w:space="720" w:num="1"/>
        </w:sectPr>
      </w:pPr>
      <w:r>
        <w:t>202</w:t>
      </w:r>
      <w:r>
        <w:rPr>
          <w:rFonts w:hint="eastAsia"/>
          <w:lang w:val="en-US" w:eastAsia="zh-CN"/>
        </w:rPr>
        <w:t>4</w:t>
      </w:r>
      <w:r>
        <w:t xml:space="preserve"> 年 1 月 </w:t>
      </w:r>
      <w:r>
        <w:rPr>
          <w:rFonts w:hint="eastAsia"/>
          <w:lang w:val="en-US" w:eastAsia="zh-CN"/>
        </w:rPr>
        <w:t xml:space="preserve">2 </w:t>
      </w:r>
      <w: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jc w:val="both"/>
        <w:textAlignment w:val="auto"/>
      </w:pPr>
    </w:p>
    <w:sectPr>
      <w:pgSz w:w="11910" w:h="16840"/>
      <w:pgMar w:top="1440" w:right="1418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zdkZWU4YmZkZDFhYWM4N2Y5MjM0MmMyYzg3MmIifQ=="/>
  </w:docVars>
  <w:rsids>
    <w:rsidRoot w:val="000A2FB1"/>
    <w:rsid w:val="000A2FB1"/>
    <w:rsid w:val="000C4BA3"/>
    <w:rsid w:val="0021316E"/>
    <w:rsid w:val="005F1BD9"/>
    <w:rsid w:val="006A3F5E"/>
    <w:rsid w:val="009B221A"/>
    <w:rsid w:val="00A70671"/>
    <w:rsid w:val="00A93839"/>
    <w:rsid w:val="00F272F8"/>
    <w:rsid w:val="11F51D25"/>
    <w:rsid w:val="16BA4FCA"/>
    <w:rsid w:val="183A420F"/>
    <w:rsid w:val="1B3B43AC"/>
    <w:rsid w:val="1BBB66AE"/>
    <w:rsid w:val="1E087535"/>
    <w:rsid w:val="1FCB3B51"/>
    <w:rsid w:val="2A1A7E37"/>
    <w:rsid w:val="2EA515A9"/>
    <w:rsid w:val="2EF90FDB"/>
    <w:rsid w:val="30145D3B"/>
    <w:rsid w:val="32BB3DDC"/>
    <w:rsid w:val="36A25B43"/>
    <w:rsid w:val="37FE3F7C"/>
    <w:rsid w:val="382934D0"/>
    <w:rsid w:val="400B1E20"/>
    <w:rsid w:val="42EC57E2"/>
    <w:rsid w:val="43013E9C"/>
    <w:rsid w:val="49230872"/>
    <w:rsid w:val="4DA016B6"/>
    <w:rsid w:val="53904366"/>
    <w:rsid w:val="548F394F"/>
    <w:rsid w:val="56CF50C2"/>
    <w:rsid w:val="57260641"/>
    <w:rsid w:val="57E564F5"/>
    <w:rsid w:val="5BE838D9"/>
    <w:rsid w:val="6CBB399C"/>
    <w:rsid w:val="75663BC4"/>
    <w:rsid w:val="7F6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40"/>
      <w:outlineLvl w:val="0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4"/>
      <w:szCs w:val="24"/>
    </w:rPr>
  </w:style>
  <w:style w:type="paragraph" w:styleId="4">
    <w:name w:val="Normal (Web)"/>
    <w:basedOn w:val="1"/>
    <w:autoRedefine/>
    <w:semiHidden/>
    <w:unhideWhenUsed/>
    <w:qFormat/>
    <w:uiPriority w:val="99"/>
    <w:pPr>
      <w:adjustRightInd/>
      <w:snapToGrid/>
      <w:spacing w:after="0" w:line="480" w:lineRule="auto"/>
    </w:pPr>
    <w:rPr>
      <w:rFonts w:ascii="宋体" w:hAnsi="宋体" w:eastAsia="宋体" w:cs="宋体"/>
      <w:sz w:val="24"/>
      <w:szCs w:val="24"/>
    </w:rPr>
  </w:style>
  <w:style w:type="paragraph" w:styleId="5">
    <w:name w:val="Title"/>
    <w:basedOn w:val="1"/>
    <w:autoRedefine/>
    <w:qFormat/>
    <w:uiPriority w:val="1"/>
    <w:pPr>
      <w:spacing w:before="23"/>
      <w:ind w:left="2828" w:right="1977" w:hanging="951"/>
    </w:pPr>
    <w:rPr>
      <w:b/>
      <w:bCs/>
      <w:sz w:val="36"/>
      <w:szCs w:val="3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1227</Characters>
  <Lines>10</Lines>
  <Paragraphs>2</Paragraphs>
  <TotalTime>25</TotalTime>
  <ScaleCrop>false</ScaleCrop>
  <LinksUpToDate>false</LinksUpToDate>
  <CharactersWithSpaces>1440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2021-01-08T07:34:00Z</dcterms:created>
  <dc:creator>Administrator</dc:creator>
  <cp:lastModifiedBy>未遂</cp:lastModifiedBy>
  <dcterms:modified xsi:type="dcterms:W3CDTF">2024-03-01T06:26:27Z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2021-01-08T00:00:00Z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33EA8E6287E54ACA98C3AD82315F0285_12</vt:lpwstr>
  </property>
</Properties>
</file>