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FF0000"/>
          <w:spacing w:val="0"/>
          <w:w w:val="79"/>
          <w:sz w:val="80"/>
          <w:szCs w:val="7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郑陆镇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2023年关心下一代工作意见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2023年是全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学习宣传贯彻落实党的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大精神的开局之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全镇关心下一代工作在镇党委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政府的正确领导下，坚持以习近平新时代中国特色社会主义思想为指导，认真贯彻落实中办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，以立德树人为根本任务，服务青少年为奋斗方向，守正创新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担当作为，为培养德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劳全面发展的社会主义建设者和接班人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奋力谱写新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郑陆现代化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新篇章贡献力量。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政治引领，把准导向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坚持把学习宣传贯彻落实党的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大精神作为当前和今后一个时期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政治任务，把党的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提出的战略部署和镇党委要求转化为工作思路，具体策略和实际行动，推动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关心下一代工作高质量发展，通过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学习，广泛宣传，引导广大的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大精神内化于心，外化于行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习近平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总书记对关心下一代工作作出的重要指示武装头脑，指导实践，学深悟透总书记的殷切寄语的丰富内涵，落实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党政所急，想青少年所需，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尽关工委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的工作方针，坚持党建带关建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领广大青少年，坚定不移听党话，跟党走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坚持用中办国办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和省市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统一思想，提高站位，进一步明确加强新时代关工委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方向和任务举措，调整配强各级关工委领导班子，提高主动作为能力水平，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规定的，于2023年底前调整到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压实责任，积极实施，勇于创新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提升工作质效，自觉将关工委工作融入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郑陆发展的大局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，找准工作的结合点和着力点加以推进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持营造关工委宣传氛围，加强宣传阵地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网上关工委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建设，着力宣传镇村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企业等领导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关工委工作的重视和支持，宣传开展形式多样的青少年活动，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宣传先进经验，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宣传关工委的创新工作和成效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进一步增强各级关工委的影响力和感召力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二、开展“老少心向党、奋斗新征程”主题教育，深入推进“五个一”系列活动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老少心向党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奋斗新征程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主题教育，推进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文化塑造未来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铸魂工程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系列活动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引导青少年传承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红色基因，争做时代新人，开展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祭奠革命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寻访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遗址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、聆听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英雄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故事、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铭记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光辉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历史活动，促进爱党爱国理想信念教育常态化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2．各学校关工委积极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参加省关工委举办的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我是强国小主人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主题征稿活动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组织青少年紧紧围绕新时代十年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祖国的发展巨变，结合自身经历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，讴歌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美好幸福生活，抒发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立志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奋发的雄心壮志，表达报效祖国的真挚情怀，争做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强国小主人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全面推进文化铸魂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系列活动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将本镇的革命文化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历史文化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古镇文化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美丽乡村文化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等融入“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文化塑造未来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铸魂工程，以文育人，以文化人，涵养社会主义核心价值观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学校关工委以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爷爷奶奶一堂课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为主要内容，组织撰写征文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争取年内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《银龄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关爱，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同行致远》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的优秀内刊读物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作为第五本青少年内刊修身读物，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使“五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系列活动在郑陆的关工之路上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下深深的烙印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319" w:leftChars="152"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三、加强关工委校外教育辅导站建设，优化青少年成长环境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根据天宁区文明办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区教育局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区关工委联合颁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《关于全面推进校外教育辅导站的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围绕“组织领导有力，装备实施良好，辅导队伍稳定，管理制度健全，活动常态有效”的总体目标，以创建优秀校外教育辅导站建设为杠杆，努力打造制度化、协同化、联合化校外教育机制，推进优秀校外教育辅导站和特色“五老”工作室创建，做好推荐创“市优”、“区优”的申报工作，并不断赋予创新内容，争创特色，建立品牌，有力促进校外教育辅导站“强内涵、提质量、上水平”，成为青少年健康成长的乐园。已创建成“市优”、“区优”的关工委校外教育辅导站抓巩固提高，竖好标杆；正在创建的抓对标实施，查漏补缺，补齐短板，争取今年高质量通过评审验收；计划未来创建的，从现在起打好基础，按照要求积极开展工作，缩小差距，争取早日跨入优秀行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社区关工委校外教育辅导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新时代文明实践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相融合，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纳入新农村建设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并与学校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业、郑陆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派出所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关爱站共建共享，力求资源融合、力量整合、活动组合、将辅导站建设与家庭教育、社区教育紧密结合。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注重品牌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，创特色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亮点，培育创新发展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典范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，为青少年健康成长创造良好的环境。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四、加强青少年法治教育，巩固未成年人零犯罪村（社区）的建设成效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持续深化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关爱明天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，普法先行”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青少年法制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教育活动，深入开展《未成年人保护法》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《预防未成年人犯罪法》等法律规范学习宣传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家庭教育促进法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家庭教育条例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青少年法治教育创新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“法治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教育进校园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活动，巩固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和拓展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未成年人零犯罪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的建设成果。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派出所关爱工作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的作用，组织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民警和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“五老”倾情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参与未成年人司法保护、社区矫正和社会关爱等工作，并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“五老”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搞好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网吧义务监督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，为青少年健康成长创造良好的文化环境和网络环境。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五、加强民企关工委建设，助力推进企业健康发展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巩固落实党委领导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关工委组织协调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市监部门归口管理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齐抓共管的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领导体制和工作机制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民企关工委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纳入企业工会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共青团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群团组织管理，进一步扩大民营企业关工委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深化“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五有五好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关工委建设，推进民营企业关工委进一步提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联合企业的群团组织，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开展有益活动，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更加注重关怀青年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及子女，帮助解决实际困难，促进企业关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职工，职工爱岗爱企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六、加强组织建设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，提高队伍素质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建设，始终把旗帜鲜明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摆在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担负政治使命，聚集时代要求，强化党的领导，为润育未来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忠诚履职尽责，积极发挥作用，争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功能型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创新型关工委。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素质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，建立健全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“五老”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常态化补充机制，不断提升核心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层、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巩固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骨干层、扩大参与层，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努力建设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一支素质优良、身心健康、结构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于奉献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富有活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的关工委队伍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灵活多样的形式，有计划地开展学习培训，提升工作能力，努力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关工委建设成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为“老有所为、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发热”的舞台。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整合资源，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切实加强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单位的积极联系与沟通，并发挥职能作用，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重视支持关工委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强化协力共建，凝聚关心下一代工作强大合力，努力开创我镇关心下一代事业发展新局面，以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优异的成绩迎接市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区关工委成立30周年。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709" w:footer="1361" w:gutter="0"/>
      <w:pgNumType w:fmt="numberInDash" w:chapStyle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dkZWU4YmZkZDFhYWM4N2Y5MjM0MmMyYzg3MmIifQ=="/>
  </w:docVars>
  <w:rsids>
    <w:rsidRoot w:val="26AE43F4"/>
    <w:rsid w:val="01DC1F93"/>
    <w:rsid w:val="02CC362E"/>
    <w:rsid w:val="096933A6"/>
    <w:rsid w:val="0A115578"/>
    <w:rsid w:val="0CEE2365"/>
    <w:rsid w:val="0DA86A92"/>
    <w:rsid w:val="0E3966AF"/>
    <w:rsid w:val="0E566A20"/>
    <w:rsid w:val="18390317"/>
    <w:rsid w:val="247A400D"/>
    <w:rsid w:val="25B53CA1"/>
    <w:rsid w:val="26AE43F4"/>
    <w:rsid w:val="278D7C4B"/>
    <w:rsid w:val="296E1D5C"/>
    <w:rsid w:val="2EBA0D0C"/>
    <w:rsid w:val="2EE84B4B"/>
    <w:rsid w:val="35E825E5"/>
    <w:rsid w:val="3702026E"/>
    <w:rsid w:val="37D25301"/>
    <w:rsid w:val="3AF6047C"/>
    <w:rsid w:val="3B862684"/>
    <w:rsid w:val="3C7E2E1B"/>
    <w:rsid w:val="3EF36685"/>
    <w:rsid w:val="41CA60FC"/>
    <w:rsid w:val="46BA153F"/>
    <w:rsid w:val="49383AF9"/>
    <w:rsid w:val="4B664A4D"/>
    <w:rsid w:val="4BBB4371"/>
    <w:rsid w:val="4CE1290B"/>
    <w:rsid w:val="50506965"/>
    <w:rsid w:val="53202F66"/>
    <w:rsid w:val="560721BC"/>
    <w:rsid w:val="5DB014C6"/>
    <w:rsid w:val="5E8F4007"/>
    <w:rsid w:val="633565D6"/>
    <w:rsid w:val="64ED2E12"/>
    <w:rsid w:val="66015638"/>
    <w:rsid w:val="68DA2F9D"/>
    <w:rsid w:val="699743C6"/>
    <w:rsid w:val="70CE2E2D"/>
    <w:rsid w:val="71184DA3"/>
    <w:rsid w:val="73A77D09"/>
    <w:rsid w:val="74CB24C0"/>
    <w:rsid w:val="78900C88"/>
    <w:rsid w:val="7BD368E8"/>
    <w:rsid w:val="7DD57F8F"/>
    <w:rsid w:val="7EB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  <w:rPr>
      <w:rFonts w:ascii="Calibri" w:hAnsi="Calibri" w:eastAsia="宋体" w:cs="黑体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2697</Words>
  <Characters>2722</Characters>
  <Lines>0</Lines>
  <Paragraphs>0</Paragraphs>
  <TotalTime>65</TotalTime>
  <ScaleCrop>false</ScaleCrop>
  <LinksUpToDate>false</LinksUpToDate>
  <CharactersWithSpaces>2740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2023-02-25T14:44:00Z</dcterms:created>
  <dc:creator>Administrator</dc:creator>
  <cp:lastModifiedBy>未遂</cp:lastModifiedBy>
  <cp:lastPrinted>2023-03-01T02:17:00Z</cp:lastPrinted>
  <dcterms:modified xsi:type="dcterms:W3CDTF">2024-02-20T06:42:02Z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8B5B309C22B844948DF40E29549C11A3</vt:lpwstr>
  </property>
</Properties>
</file>