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100" w:line="1160" w:lineRule="exact"/>
        <w:ind w:left="170" w:right="170"/>
        <w:rPr>
          <w:rFonts w:ascii="方正小标宋简体" w:eastAsia="方正小标宋简体"/>
          <w:spacing w:val="0"/>
          <w:w w:val="70"/>
          <w:sz w:val="110"/>
          <w:szCs w:val="110"/>
        </w:rPr>
      </w:pPr>
      <w:bookmarkStart w:id="0" w:name="_GoBack"/>
      <w:bookmarkEnd w:id="0"/>
      <w:r>
        <w:rPr>
          <w:rFonts w:hint="eastAsia" w:ascii="方正小标宋简体" w:eastAsia="方正小标宋简体"/>
          <w:spacing w:val="0"/>
          <w:w w:val="70"/>
          <w:sz w:val="110"/>
          <w:szCs w:val="110"/>
        </w:rPr>
        <w:t>常州市知识产权局</w:t>
      </w:r>
    </w:p>
    <w:p>
      <w:pPr>
        <w:pStyle w:val="15"/>
        <w:spacing w:after="0" w:line="720" w:lineRule="exact"/>
        <w:rPr>
          <w:rFonts w:ascii="方正小标宋简体" w:eastAsia="方正小标宋简体" w:cs="方正小标宋简体"/>
          <w:w w:val="93"/>
          <w:sz w:val="44"/>
          <w:szCs w:val="44"/>
        </w:rPr>
      </w:pPr>
      <w:r>
        <w:rPr>
          <w:rFonts w:ascii="方正小标宋简体" w:eastAsia="方正小标宋简体"/>
          <w:snapToGrid/>
          <w:sz w:val="110"/>
          <w:szCs w:val="110"/>
          <w:lang w:bidi="mn-Mong-CN"/>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69850</wp:posOffset>
                </wp:positionV>
                <wp:extent cx="5694045" cy="0"/>
                <wp:effectExtent l="0" t="15875" r="1905" b="22225"/>
                <wp:wrapSquare wrapText="bothSides"/>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31750">
                          <a:solidFill>
                            <a:srgbClr val="FF0000"/>
                          </a:solidFill>
                          <a:round/>
                        </a:ln>
                        <a:effectLst/>
                      </wps:spPr>
                      <wps:bodyPr/>
                    </wps:wsp>
                  </a:graphicData>
                </a:graphic>
              </wp:anchor>
            </w:drawing>
          </mc:Choice>
          <mc:Fallback>
            <w:pict>
              <v:line id="_x0000_s1026" o:spid="_x0000_s1026" o:spt="20" style="position:absolute;left:0pt;margin-left:-2.15pt;margin-top:5.5pt;height:0pt;width:448.35pt;mso-wrap-distance-bottom:0pt;mso-wrap-distance-left:9pt;mso-wrap-distance-right:9pt;mso-wrap-distance-top:0pt;z-index:251660288;mso-width-relative:page;mso-height-relative:page;" filled="f" stroked="t" coordsize="21600,21600" o:gfxdata="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6t/1&#10;1wAAAAgBAAAPAAAAAAAAAAEAIAAAACIAAABkcnMvZG93bnJldi54bWxQSwECFAAUAAAACACHTuJA&#10;CNXSHukBAAC5AwAADgAAAAAAAAABACAAAAAmAQAAZHJzL2Uyb0RvYy54bWxQSwUGAAAAAAYABgBZ&#10;AQAAgQUAAAAA&#10;">
                <v:fill on="f" focussize="0,0"/>
                <v:stroke weight="2.5pt" color="#FF0000" joinstyle="round"/>
                <v:imagedata o:title=""/>
                <o:lock v:ext="edit" aspectratio="f"/>
                <w10:wrap type="square"/>
              </v:line>
            </w:pict>
          </mc:Fallback>
        </mc:AlternateContent>
      </w:r>
    </w:p>
    <w:p>
      <w:pPr>
        <w:spacing w:line="570" w:lineRule="exact"/>
        <w:jc w:val="center"/>
        <w:rPr>
          <w:rFonts w:hint="eastAsia" w:ascii="方正小标宋简体" w:hAnsi="方正小标宋简体" w:eastAsia="方正小标宋简体" w:cs="方正小标宋简体"/>
          <w:w w:val="93"/>
          <w:sz w:val="44"/>
          <w:szCs w:val="44"/>
          <w:lang w:val="en-US" w:eastAsia="zh-CN"/>
        </w:rPr>
      </w:pPr>
      <w:r>
        <w:rPr>
          <w:rFonts w:hint="eastAsia" w:ascii="方正小标宋简体" w:hAnsi="方正小标宋简体" w:eastAsia="方正小标宋简体" w:cs="方正小标宋简体"/>
          <w:w w:val="93"/>
          <w:sz w:val="44"/>
          <w:szCs w:val="44"/>
        </w:rPr>
        <w:t>关于举办“参数专利”无效思路及</w:t>
      </w:r>
      <w:r>
        <w:rPr>
          <w:rFonts w:hint="eastAsia" w:ascii="方正小标宋简体" w:hAnsi="方正小标宋简体" w:eastAsia="方正小标宋简体" w:cs="方正小标宋简体"/>
          <w:w w:val="93"/>
          <w:sz w:val="44"/>
          <w:szCs w:val="44"/>
          <w:lang w:val="en-US" w:eastAsia="zh-CN"/>
        </w:rPr>
        <w:t>诉讼策略</w:t>
      </w:r>
    </w:p>
    <w:p>
      <w:pPr>
        <w:spacing w:line="570" w:lineRule="exact"/>
        <w:jc w:val="center"/>
        <w:rPr>
          <w:rFonts w:ascii="方正小标宋简体" w:hAnsi="方正小标宋简体" w:eastAsia="方正小标宋简体" w:cs="方正小标宋简体"/>
          <w:w w:val="93"/>
          <w:sz w:val="44"/>
          <w:szCs w:val="44"/>
        </w:rPr>
      </w:pPr>
      <w:r>
        <w:rPr>
          <w:rFonts w:hint="eastAsia" w:ascii="方正小标宋简体" w:hAnsi="方正小标宋简体" w:eastAsia="方正小标宋简体" w:cs="方正小标宋简体"/>
          <w:w w:val="93"/>
          <w:sz w:val="44"/>
          <w:szCs w:val="44"/>
          <w:lang w:val="en-US" w:eastAsia="zh-CN"/>
        </w:rPr>
        <w:t>培训班</w:t>
      </w:r>
      <w:r>
        <w:rPr>
          <w:rFonts w:hint="eastAsia" w:ascii="方正小标宋简体" w:hAnsi="方正小标宋简体" w:eastAsia="方正小标宋简体" w:cs="方正小标宋简体"/>
          <w:w w:val="93"/>
          <w:sz w:val="44"/>
          <w:szCs w:val="44"/>
        </w:rPr>
        <w:t>的通知</w:t>
      </w:r>
    </w:p>
    <w:p>
      <w:pPr>
        <w:spacing w:line="570" w:lineRule="exact"/>
        <w:rPr>
          <w:rFonts w:hint="eastAsia" w:ascii="仿宋_GB2312" w:hAnsi="仿宋" w:eastAsia="仿宋_GB2312" w:cs="仿宋"/>
          <w:w w:val="93"/>
          <w:sz w:val="32"/>
          <w:szCs w:val="32"/>
        </w:rPr>
      </w:pPr>
    </w:p>
    <w:p>
      <w:pPr>
        <w:spacing w:line="570" w:lineRule="exac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各辖市、区知识产权局，常州经开区知识产权局，各有关单位:</w:t>
      </w:r>
    </w:p>
    <w:p>
      <w:pPr>
        <w:spacing w:line="570" w:lineRule="exact"/>
        <w:ind w:firstLine="640" w:firstLineChars="200"/>
        <w:rPr>
          <w:rFonts w:hint="eastAsia" w:ascii="仿宋" w:hAnsi="仿宋" w:eastAsia="仿宋" w:cs="仿宋"/>
          <w:sz w:val="32"/>
          <w:szCs w:val="32"/>
        </w:rPr>
      </w:pPr>
      <w:r>
        <w:rPr>
          <w:rFonts w:hint="eastAsia" w:ascii="仿宋_GB2312" w:hAnsi="方正仿宋_GBK" w:eastAsia="仿宋_GB2312" w:cs="方正仿宋_GBK"/>
          <w:sz w:val="32"/>
          <w:szCs w:val="32"/>
        </w:rPr>
        <w:t>为进一步支撑</w:t>
      </w:r>
      <w:r>
        <w:rPr>
          <w:rFonts w:hint="eastAsia" w:ascii="仿宋_GB2312" w:hAnsi="方正仿宋_GBK" w:eastAsia="仿宋_GB2312" w:cs="方正仿宋_GBK"/>
          <w:sz w:val="32"/>
          <w:szCs w:val="32"/>
          <w:lang w:val="en-US" w:eastAsia="zh-CN"/>
        </w:rPr>
        <w:t>常州</w:t>
      </w:r>
      <w:r>
        <w:rPr>
          <w:rFonts w:hint="eastAsia" w:ascii="仿宋_GB2312" w:hAnsi="方正仿宋_GBK" w:eastAsia="仿宋_GB2312" w:cs="方正仿宋_GBK"/>
          <w:sz w:val="32"/>
          <w:szCs w:val="32"/>
        </w:rPr>
        <w:t>市“532”发展战略，助力“新能源之都”建设，帮助企业技术人员及知识产权工作者学习并掌握参数类</w:t>
      </w:r>
      <w:r>
        <w:rPr>
          <w:rFonts w:hint="eastAsia" w:ascii="仿宋_GB2312" w:hAnsi="方正仿宋_GBK" w:eastAsia="仿宋_GB2312" w:cs="方正仿宋_GBK"/>
          <w:sz w:val="32"/>
          <w:szCs w:val="32"/>
          <w:lang w:val="en-US" w:eastAsia="zh-CN"/>
        </w:rPr>
        <w:t>专利</w:t>
      </w:r>
      <w:r>
        <w:rPr>
          <w:rFonts w:hint="eastAsia" w:ascii="仿宋_GB2312" w:hAnsi="方正仿宋_GBK" w:eastAsia="仿宋_GB2312" w:cs="方正仿宋_GBK"/>
          <w:sz w:val="32"/>
          <w:szCs w:val="32"/>
        </w:rPr>
        <w:t>权利要求的撰写规则，</w:t>
      </w:r>
      <w:r>
        <w:rPr>
          <w:rFonts w:hint="eastAsia" w:ascii="仿宋_GB2312" w:hAnsi="方正仿宋_GBK" w:eastAsia="仿宋_GB2312" w:cs="方正仿宋_GBK"/>
          <w:sz w:val="32"/>
          <w:szCs w:val="32"/>
          <w:lang w:val="en-US" w:eastAsia="zh-CN"/>
        </w:rPr>
        <w:t>加速</w:t>
      </w:r>
      <w:r>
        <w:rPr>
          <w:rFonts w:hint="eastAsia" w:ascii="仿宋_GB2312" w:hAnsi="方正仿宋_GBK" w:eastAsia="仿宋_GB2312" w:cs="方正仿宋_GBK"/>
          <w:sz w:val="32"/>
          <w:szCs w:val="32"/>
        </w:rPr>
        <w:t>创新成果转化</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常州市知识产权局定于2023年</w:t>
      </w:r>
      <w:r>
        <w:rPr>
          <w:rFonts w:hint="eastAsia" w:ascii="仿宋_GB2312" w:hAnsi="方正仿宋_GBK" w:eastAsia="仿宋_GB2312" w:cs="方正仿宋_GBK"/>
          <w:sz w:val="32"/>
          <w:szCs w:val="32"/>
          <w:lang w:val="en-US" w:eastAsia="zh-CN"/>
        </w:rPr>
        <w:t>12</w:t>
      </w:r>
      <w:r>
        <w:rPr>
          <w:rFonts w:hint="eastAsia" w:ascii="仿宋_GB2312" w:hAnsi="方正仿宋_GBK" w:eastAsia="仿宋_GB2312" w:cs="方正仿宋_GBK"/>
          <w:sz w:val="32"/>
          <w:szCs w:val="32"/>
        </w:rPr>
        <w:t>月</w:t>
      </w:r>
      <w:r>
        <w:rPr>
          <w:rFonts w:hint="eastAsia" w:ascii="仿宋_GB2312" w:hAnsi="方正仿宋_GBK" w:eastAsia="仿宋_GB2312" w:cs="方正仿宋_GBK"/>
          <w:sz w:val="32"/>
          <w:szCs w:val="32"/>
          <w:lang w:val="en-US" w:eastAsia="zh-CN"/>
        </w:rPr>
        <w:t>7</w:t>
      </w:r>
      <w:r>
        <w:rPr>
          <w:rFonts w:hint="eastAsia" w:ascii="仿宋_GB2312" w:hAnsi="方正仿宋_GBK" w:eastAsia="仿宋_GB2312" w:cs="方正仿宋_GBK"/>
          <w:sz w:val="32"/>
          <w:szCs w:val="32"/>
        </w:rPr>
        <w:t>日</w:t>
      </w:r>
      <w:r>
        <w:rPr>
          <w:rFonts w:hint="eastAsia" w:ascii="仿宋_GB2312" w:hAnsi="方正仿宋_GBK" w:eastAsia="仿宋_GB2312" w:cs="方正仿宋_GBK"/>
          <w:sz w:val="32"/>
          <w:szCs w:val="32"/>
          <w:lang w:val="en-US" w:eastAsia="zh-CN"/>
        </w:rPr>
        <w:t>下午</w:t>
      </w:r>
      <w:r>
        <w:rPr>
          <w:rFonts w:hint="eastAsia" w:ascii="仿宋_GB2312" w:hAnsi="方正仿宋_GBK" w:eastAsia="仿宋_GB2312" w:cs="方正仿宋_GBK"/>
          <w:sz w:val="32"/>
          <w:szCs w:val="32"/>
        </w:rPr>
        <w:t>举办“</w:t>
      </w:r>
      <w:r>
        <w:rPr>
          <w:rFonts w:hint="eastAsia" w:ascii="仿宋_GB2312" w:hAnsi="方正仿宋_GBK" w:eastAsia="仿宋_GB2312" w:cs="方正仿宋_GBK"/>
          <w:sz w:val="32"/>
          <w:szCs w:val="32"/>
          <w:lang w:val="en-US" w:eastAsia="zh-CN"/>
        </w:rPr>
        <w:t>参数专利</w:t>
      </w:r>
      <w:r>
        <w:rPr>
          <w:rFonts w:hint="eastAsia" w:ascii="仿宋_GB2312" w:hAnsi="方正仿宋_GBK" w:eastAsia="仿宋_GB2312" w:cs="方正仿宋_GBK"/>
          <w:sz w:val="32"/>
          <w:szCs w:val="32"/>
        </w:rPr>
        <w:t>”</w:t>
      </w:r>
      <w:r>
        <w:rPr>
          <w:rFonts w:hint="eastAsia" w:ascii="仿宋_GB2312" w:hAnsi="方正仿宋_GBK" w:eastAsia="仿宋_GB2312" w:cs="方正仿宋_GBK"/>
          <w:sz w:val="32"/>
          <w:szCs w:val="32"/>
          <w:lang w:val="en-US" w:eastAsia="zh-CN"/>
        </w:rPr>
        <w:t>无效思路及诉讼策略培训班</w:t>
      </w:r>
      <w:r>
        <w:rPr>
          <w:rFonts w:hint="eastAsia" w:ascii="仿宋_GB2312" w:hAnsi="方正仿宋_GBK" w:eastAsia="仿宋_GB2312" w:cs="方正仿宋_GBK"/>
          <w:sz w:val="32"/>
          <w:szCs w:val="32"/>
        </w:rPr>
        <w:t>，现将有关事项通知如下：</w:t>
      </w:r>
    </w:p>
    <w:p>
      <w:pPr>
        <w:pStyle w:val="11"/>
        <w:spacing w:before="0" w:beforeAutospacing="0" w:after="0" w:afterAutospacing="0" w:line="570" w:lineRule="exact"/>
        <w:ind w:firstLine="640" w:firstLineChars="200"/>
        <w:rPr>
          <w:rFonts w:ascii="黑体" w:eastAsia="黑体"/>
          <w:color w:val="auto"/>
          <w:sz w:val="32"/>
          <w:szCs w:val="32"/>
        </w:rPr>
      </w:pPr>
      <w:r>
        <w:rPr>
          <w:rFonts w:hint="eastAsia" w:ascii="黑体" w:eastAsia="黑体"/>
          <w:color w:val="auto"/>
          <w:sz w:val="32"/>
          <w:szCs w:val="32"/>
        </w:rPr>
        <w:t>一、培训时间</w:t>
      </w:r>
    </w:p>
    <w:p>
      <w:pPr>
        <w:pStyle w:val="11"/>
        <w:spacing w:before="0" w:beforeAutospacing="0" w:after="0" w:afterAutospacing="0" w:line="570" w:lineRule="exact"/>
        <w:ind w:firstLine="640" w:firstLineChars="200"/>
        <w:rPr>
          <w:rFonts w:hint="default" w:ascii="仿宋_GB2312" w:hAnsi="方正仿宋_GBK" w:eastAsia="仿宋_GB2312" w:cs="方正仿宋_GBK"/>
          <w:color w:val="auto"/>
          <w:kern w:val="2"/>
          <w:sz w:val="32"/>
          <w:szCs w:val="32"/>
          <w:lang w:val="en-US" w:eastAsia="zh-CN" w:bidi="ar-SA"/>
        </w:rPr>
      </w:pPr>
      <w:r>
        <w:rPr>
          <w:rFonts w:hint="eastAsia" w:ascii="仿宋_GB2312" w:hAnsi="方正仿宋_GBK" w:eastAsia="仿宋_GB2312" w:cs="方正仿宋_GBK"/>
          <w:color w:val="auto"/>
          <w:kern w:val="2"/>
          <w:sz w:val="32"/>
          <w:szCs w:val="32"/>
          <w:lang w:val="en-US" w:eastAsia="zh-CN" w:bidi="ar-SA"/>
        </w:rPr>
        <w:t>2023年12月7日下午2点开始</w:t>
      </w:r>
    </w:p>
    <w:p>
      <w:pPr>
        <w:pStyle w:val="11"/>
        <w:numPr>
          <w:ilvl w:val="0"/>
          <w:numId w:val="1"/>
        </w:numPr>
        <w:spacing w:before="0" w:beforeAutospacing="0" w:after="0" w:afterAutospacing="0" w:line="570" w:lineRule="exact"/>
        <w:ind w:firstLine="640" w:firstLineChars="200"/>
        <w:rPr>
          <w:rFonts w:ascii="黑体" w:eastAsia="黑体"/>
          <w:color w:val="auto"/>
          <w:sz w:val="32"/>
          <w:szCs w:val="32"/>
          <w:highlight w:val="none"/>
        </w:rPr>
      </w:pPr>
      <w:r>
        <w:rPr>
          <w:rFonts w:hint="eastAsia" w:ascii="黑体" w:eastAsia="黑体"/>
          <w:color w:val="auto"/>
          <w:sz w:val="32"/>
          <w:szCs w:val="32"/>
          <w:highlight w:val="none"/>
        </w:rPr>
        <w:t>培训</w:t>
      </w:r>
      <w:r>
        <w:rPr>
          <w:rFonts w:hint="eastAsia" w:ascii="黑体" w:eastAsia="黑体"/>
          <w:color w:val="auto"/>
          <w:sz w:val="32"/>
          <w:szCs w:val="32"/>
          <w:highlight w:val="none"/>
          <w:lang w:val="en-US" w:eastAsia="zh-CN"/>
        </w:rPr>
        <w:t>方式</w:t>
      </w:r>
    </w:p>
    <w:p>
      <w:pPr>
        <w:pStyle w:val="11"/>
        <w:spacing w:before="0" w:beforeAutospacing="0" w:after="0" w:afterAutospacing="0" w:line="570" w:lineRule="exact"/>
        <w:ind w:firstLine="64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线下培训：常州市知识产权保护中心一楼培训室</w:t>
      </w:r>
    </w:p>
    <w:p>
      <w:pPr>
        <w:pStyle w:val="11"/>
        <w:spacing w:before="0" w:beforeAutospacing="0" w:after="0" w:afterAutospacing="0" w:line="570" w:lineRule="exact"/>
        <w:ind w:firstLine="64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网络培训：腾讯会议</w:t>
      </w:r>
    </w:p>
    <w:p>
      <w:pPr>
        <w:pStyle w:val="11"/>
        <w:spacing w:before="0" w:beforeAutospacing="0" w:after="0" w:afterAutospacing="0" w:line="570" w:lineRule="exact"/>
        <w:ind w:firstLine="640" w:firstLineChars="200"/>
        <w:rPr>
          <w:rFonts w:ascii="黑体" w:eastAsia="黑体"/>
          <w:color w:val="auto"/>
          <w:sz w:val="32"/>
          <w:szCs w:val="32"/>
        </w:rPr>
      </w:pPr>
      <w:r>
        <w:rPr>
          <w:rFonts w:hint="eastAsia" w:ascii="黑体" w:eastAsia="黑体"/>
          <w:color w:val="auto"/>
          <w:sz w:val="32"/>
          <w:szCs w:val="32"/>
        </w:rPr>
        <w:t>三、培训对象</w:t>
      </w:r>
    </w:p>
    <w:p>
      <w:pPr>
        <w:pStyle w:val="11"/>
        <w:spacing w:before="0" w:beforeAutospacing="0" w:after="0" w:afterAutospacing="0" w:line="570" w:lineRule="exact"/>
        <w:ind w:firstLine="640" w:firstLineChars="200"/>
        <w:rPr>
          <w:rFonts w:hint="default" w:ascii="仿宋" w:hAnsi="仿宋" w:eastAsia="仿宋" w:cs="仿宋"/>
          <w:b w:val="0"/>
          <w:bCs w:val="0"/>
          <w:sz w:val="32"/>
          <w:szCs w:val="32"/>
          <w:lang w:val="en-US"/>
        </w:rPr>
      </w:pPr>
      <w:r>
        <w:rPr>
          <w:rFonts w:hint="eastAsia" w:ascii="仿宋_GB2312" w:hAnsi="方正仿宋_GBK" w:eastAsia="仿宋_GB2312" w:cs="方正仿宋_GBK"/>
          <w:b w:val="0"/>
          <w:bCs w:val="0"/>
          <w:color w:val="auto"/>
          <w:kern w:val="2"/>
          <w:sz w:val="32"/>
          <w:szCs w:val="32"/>
          <w:lang w:val="en-US" w:eastAsia="zh-CN" w:bidi="ar-SA"/>
        </w:rPr>
        <w:t>常州市</w:t>
      </w:r>
      <w:r>
        <w:rPr>
          <w:rFonts w:hint="eastAsia" w:ascii="仿宋_GB2312" w:hAnsi="仿宋_GB2312" w:eastAsia="仿宋_GB2312" w:cs="仿宋_GB2312"/>
          <w:color w:val="000000"/>
          <w:kern w:val="0"/>
          <w:sz w:val="32"/>
          <w:szCs w:val="32"/>
          <w:lang w:val="en-US" w:eastAsia="zh-CN" w:bidi="ar-SA"/>
        </w:rPr>
        <w:t>高新技术企业、规模以上工业企业、“专精特新”企业、知识产权优势企业、上市培育企业知识产权管理人员、</w:t>
      </w:r>
      <w:r>
        <w:rPr>
          <w:rFonts w:hint="eastAsia" w:ascii="仿宋_GB2312" w:hAnsi="方正仿宋_GBK" w:eastAsia="仿宋_GB2312" w:cs="方正仿宋_GBK"/>
          <w:b w:val="0"/>
          <w:bCs w:val="0"/>
          <w:color w:val="auto"/>
          <w:kern w:val="2"/>
          <w:sz w:val="32"/>
          <w:szCs w:val="32"/>
          <w:lang w:val="en-US" w:eastAsia="zh-CN" w:bidi="ar-SA"/>
        </w:rPr>
        <w:t>知识产权服务机构人员、高等院校、科研机构工作人员。线下限40人，其他参训人员可通过线上腾讯会议参加。</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firstLine="640" w:firstLineChars="200"/>
        <w:textAlignment w:val="auto"/>
        <w:rPr>
          <w:rFonts w:hint="eastAsia" w:ascii="黑体" w:eastAsia="黑体"/>
          <w:color w:val="auto"/>
          <w:sz w:val="32"/>
          <w:szCs w:val="32"/>
          <w:lang w:val="en-US" w:eastAsia="zh-CN"/>
        </w:rPr>
      </w:pPr>
      <w:r>
        <w:rPr>
          <w:rFonts w:hint="eastAsia" w:ascii="黑体" w:eastAsia="黑体"/>
          <w:color w:val="auto"/>
          <w:sz w:val="32"/>
          <w:szCs w:val="32"/>
          <w:lang w:val="en-US" w:eastAsia="zh-CN"/>
        </w:rPr>
        <w:t>四</w:t>
      </w:r>
      <w:r>
        <w:rPr>
          <w:rFonts w:hint="eastAsia" w:ascii="黑体" w:eastAsia="黑体"/>
          <w:color w:val="auto"/>
          <w:sz w:val="32"/>
          <w:szCs w:val="32"/>
        </w:rPr>
        <w:t>、培训</w:t>
      </w:r>
      <w:r>
        <w:rPr>
          <w:rFonts w:hint="eastAsia" w:ascii="黑体" w:eastAsia="黑体"/>
          <w:color w:val="auto"/>
          <w:sz w:val="32"/>
          <w:szCs w:val="32"/>
          <w:lang w:val="en-US" w:eastAsia="zh-CN"/>
        </w:rPr>
        <w:t>内容</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（一）主题</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参数专利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无效思路及诉讼策略</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（二）主讲单位</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金杜律师事务所</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firstLine="640" w:firstLineChars="200"/>
        <w:textAlignment w:val="auto"/>
        <w:rPr>
          <w:rFonts w:ascii="黑体" w:eastAsia="黑体"/>
          <w:color w:val="auto"/>
          <w:sz w:val="32"/>
          <w:szCs w:val="32"/>
        </w:rPr>
      </w:pPr>
      <w:r>
        <w:rPr>
          <w:rFonts w:hint="eastAsia" w:ascii="黑体" w:eastAsia="黑体"/>
          <w:color w:val="auto"/>
          <w:sz w:val="32"/>
          <w:szCs w:val="32"/>
          <w:lang w:val="en-US" w:eastAsia="zh-CN"/>
        </w:rPr>
        <w:t>五</w:t>
      </w:r>
      <w:r>
        <w:rPr>
          <w:rFonts w:hint="eastAsia" w:ascii="黑体" w:eastAsia="黑体"/>
          <w:color w:val="auto"/>
          <w:sz w:val="32"/>
          <w:szCs w:val="32"/>
        </w:rPr>
        <w:t>、培训组织</w:t>
      </w:r>
    </w:p>
    <w:p>
      <w:pPr>
        <w:pStyle w:val="11"/>
        <w:spacing w:before="0" w:beforeAutospacing="0" w:after="0" w:afterAutospacing="0" w:line="570" w:lineRule="exact"/>
        <w:ind w:firstLine="640" w:firstLineChars="200"/>
        <w:rPr>
          <w:rFonts w:hint="eastAsia" w:ascii="仿宋_GB2312" w:hAnsi="方正仿宋_GBK" w:eastAsia="仿宋_GB2312" w:cs="方正仿宋_GBK"/>
          <w:b w:val="0"/>
          <w:bCs w:val="0"/>
          <w:color w:val="auto"/>
          <w:kern w:val="2"/>
          <w:sz w:val="32"/>
          <w:szCs w:val="32"/>
          <w:lang w:val="en-US" w:eastAsia="zh-CN" w:bidi="ar-SA"/>
        </w:rPr>
      </w:pPr>
      <w:r>
        <w:rPr>
          <w:rFonts w:hint="eastAsia" w:ascii="仿宋_GB2312" w:hAnsi="方正仿宋_GBK" w:eastAsia="仿宋_GB2312" w:cs="方正仿宋_GBK"/>
          <w:b w:val="0"/>
          <w:bCs w:val="0"/>
          <w:color w:val="auto"/>
          <w:kern w:val="2"/>
          <w:sz w:val="32"/>
          <w:szCs w:val="32"/>
          <w:lang w:val="en-US" w:eastAsia="zh-CN" w:bidi="ar-SA"/>
        </w:rPr>
        <w:t>主办单位：常州市知识产权局</w:t>
      </w:r>
    </w:p>
    <w:p>
      <w:pPr>
        <w:spacing w:line="570" w:lineRule="exact"/>
        <w:ind w:firstLine="640"/>
        <w:rPr>
          <w:rFonts w:hint="eastAsia" w:ascii="仿宋_GB2312" w:hAnsi="方正仿宋_GBK" w:eastAsia="仿宋_GB2312" w:cs="方正仿宋_GBK"/>
          <w:b w:val="0"/>
          <w:bCs w:val="0"/>
          <w:color w:val="auto"/>
          <w:kern w:val="2"/>
          <w:sz w:val="32"/>
          <w:szCs w:val="32"/>
          <w:lang w:val="en-US" w:eastAsia="zh-CN" w:bidi="ar-SA"/>
        </w:rPr>
      </w:pPr>
      <w:r>
        <w:rPr>
          <w:rFonts w:hint="eastAsia" w:ascii="仿宋_GB2312" w:hAnsi="方正仿宋_GBK" w:eastAsia="仿宋_GB2312" w:cs="方正仿宋_GBK"/>
          <w:b w:val="0"/>
          <w:bCs w:val="0"/>
          <w:color w:val="auto"/>
          <w:kern w:val="2"/>
          <w:sz w:val="32"/>
          <w:szCs w:val="32"/>
          <w:lang w:val="en-US" w:eastAsia="zh-CN" w:bidi="ar-SA"/>
        </w:rPr>
        <w:t>承办单位：常州市知识产权保护中心</w:t>
      </w:r>
    </w:p>
    <w:p>
      <w:pPr>
        <w:pStyle w:val="11"/>
        <w:spacing w:before="0" w:beforeAutospacing="0" w:after="0" w:afterAutospacing="0" w:line="570" w:lineRule="exact"/>
        <w:ind w:firstLine="640" w:firstLineChars="200"/>
        <w:rPr>
          <w:rFonts w:ascii="黑体" w:eastAsia="黑体"/>
          <w:color w:val="auto"/>
          <w:sz w:val="32"/>
          <w:szCs w:val="32"/>
        </w:rPr>
      </w:pPr>
      <w:r>
        <w:rPr>
          <w:rFonts w:hint="eastAsia" w:ascii="黑体" w:eastAsia="黑体"/>
          <w:color w:val="auto"/>
          <w:sz w:val="32"/>
          <w:szCs w:val="32"/>
          <w:lang w:val="en-US" w:eastAsia="zh-CN"/>
        </w:rPr>
        <w:t>六</w:t>
      </w:r>
      <w:r>
        <w:rPr>
          <w:rFonts w:hint="eastAsia" w:ascii="黑体" w:eastAsia="黑体"/>
          <w:color w:val="auto"/>
          <w:sz w:val="32"/>
          <w:szCs w:val="32"/>
        </w:rPr>
        <w:t>、报名方式</w:t>
      </w:r>
    </w:p>
    <w:p>
      <w:pPr>
        <w:pStyle w:val="11"/>
        <w:spacing w:before="0" w:beforeAutospacing="0" w:after="0" w:afterAutospacing="0" w:line="570" w:lineRule="exact"/>
        <w:ind w:firstLine="640" w:firstLineChars="200"/>
        <w:rPr>
          <w:rFonts w:hint="eastAsia" w:ascii="仿宋_GB2312" w:hAnsi="方正仿宋_GBK" w:eastAsia="仿宋_GB2312" w:cs="方正仿宋_GBK"/>
          <w:b w:val="0"/>
          <w:bCs w:val="0"/>
          <w:color w:val="auto"/>
          <w:kern w:val="2"/>
          <w:sz w:val="32"/>
          <w:szCs w:val="32"/>
          <w:lang w:val="en-US" w:eastAsia="zh-CN" w:bidi="ar-SA"/>
        </w:rPr>
      </w:pPr>
      <w:r>
        <w:rPr>
          <w:rFonts w:hint="eastAsia" w:ascii="仿宋_GB2312" w:hAnsi="方正仿宋_GBK" w:eastAsia="仿宋_GB2312" w:cs="方正仿宋_GBK"/>
          <w:b w:val="0"/>
          <w:bCs w:val="0"/>
          <w:color w:val="auto"/>
          <w:kern w:val="2"/>
          <w:sz w:val="32"/>
          <w:szCs w:val="32"/>
          <w:lang w:val="en-US" w:eastAsia="zh-CN" w:bidi="ar-SA"/>
        </w:rPr>
        <w:t>请各辖市、区和常州经开区知识产权局按通知要求组织本辖市区内的相关企业派员参训，各相关企业于2023年12月5日上午12:00前向所在地知识产权局报名。请各辖市、区和常州经开区知识产权局于12月5日下午17:00前将本区域参训人员名单按附件的格式汇总报至常州市知识产权保护中心徐魏。联系方式如下：</w:t>
      </w:r>
    </w:p>
    <w:tbl>
      <w:tblPr>
        <w:tblStyle w:val="6"/>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3"/>
        <w:gridCol w:w="1496"/>
        <w:gridCol w:w="2007"/>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2903" w:type="dxa"/>
            <w:tcBorders>
              <w:top w:val="single" w:color="auto" w:sz="4" w:space="0"/>
              <w:left w:val="single" w:color="auto" w:sz="4" w:space="0"/>
              <w:bottom w:val="single" w:color="auto" w:sz="4" w:space="0"/>
              <w:right w:val="single" w:color="auto" w:sz="4" w:space="0"/>
            </w:tcBorders>
            <w:vAlign w:val="center"/>
          </w:tcPr>
          <w:p>
            <w:pPr>
              <w:widowControl/>
              <w:snapToGrid w:val="0"/>
              <w:spacing w:line="57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单  位</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napToGrid w:val="0"/>
              <w:spacing w:line="57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联系人</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snapToGrid w:val="0"/>
              <w:spacing w:line="570" w:lineRule="exact"/>
              <w:ind w:firstLine="562" w:firstLineChars="200"/>
              <w:rPr>
                <w:rFonts w:hint="eastAsia" w:ascii="仿宋" w:hAnsi="仿宋" w:eastAsia="仿宋" w:cs="仿宋"/>
                <w:b/>
                <w:bCs/>
                <w:kern w:val="0"/>
                <w:sz w:val="28"/>
                <w:szCs w:val="28"/>
              </w:rPr>
            </w:pPr>
            <w:r>
              <w:rPr>
                <w:rFonts w:hint="eastAsia" w:ascii="仿宋" w:hAnsi="仿宋" w:eastAsia="仿宋" w:cs="仿宋"/>
                <w:b/>
                <w:bCs/>
                <w:kern w:val="0"/>
                <w:sz w:val="28"/>
                <w:szCs w:val="28"/>
              </w:rPr>
              <w:t>电 话</w:t>
            </w:r>
          </w:p>
        </w:tc>
        <w:tc>
          <w:tcPr>
            <w:tcW w:w="2794" w:type="dxa"/>
            <w:tcBorders>
              <w:top w:val="single" w:color="auto" w:sz="4" w:space="0"/>
              <w:left w:val="single" w:color="auto" w:sz="4" w:space="0"/>
              <w:bottom w:val="single" w:color="auto" w:sz="4" w:space="0"/>
              <w:right w:val="single" w:color="auto" w:sz="4" w:space="0"/>
            </w:tcBorders>
            <w:vAlign w:val="center"/>
          </w:tcPr>
          <w:p>
            <w:pPr>
              <w:widowControl/>
              <w:snapToGrid w:val="0"/>
              <w:spacing w:line="570" w:lineRule="exact"/>
              <w:ind w:firstLine="843" w:firstLineChars="30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9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 w:hAnsi="仿宋" w:eastAsia="仿宋" w:cs="仿宋"/>
                <w:kern w:val="0"/>
                <w:sz w:val="28"/>
                <w:szCs w:val="28"/>
              </w:rPr>
            </w:pPr>
            <w:r>
              <w:rPr>
                <w:rFonts w:hint="eastAsia" w:ascii="仿宋_GB2312" w:hAnsi="方正仿宋_GBK" w:eastAsia="仿宋_GB2312" w:cs="方正仿宋_GBK"/>
                <w:sz w:val="24"/>
                <w:szCs w:val="24"/>
              </w:rPr>
              <w:t>溧阳市知识产权局</w:t>
            </w:r>
          </w:p>
        </w:tc>
        <w:tc>
          <w:tcPr>
            <w:tcW w:w="1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沈舒雯</w:t>
            </w:r>
          </w:p>
        </w:tc>
        <w:tc>
          <w:tcPr>
            <w:tcW w:w="2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80998870</w:t>
            </w:r>
          </w:p>
        </w:tc>
        <w:tc>
          <w:tcPr>
            <w:tcW w:w="27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596418380@qq.com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9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金坛区知识产权局</w:t>
            </w:r>
          </w:p>
        </w:tc>
        <w:tc>
          <w:tcPr>
            <w:tcW w:w="1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default" w:ascii="仿宋_GB2312" w:hAnsi="方正仿宋_GBK" w:eastAsia="仿宋_GB2312" w:cs="方正仿宋_GBK"/>
                <w:sz w:val="24"/>
                <w:szCs w:val="24"/>
                <w:lang w:val="en-US" w:eastAsia="zh-CN"/>
              </w:rPr>
            </w:pPr>
            <w:r>
              <w:rPr>
                <w:rFonts w:hint="eastAsia" w:ascii="仿宋_GB2312" w:hAnsi="方正仿宋_GBK" w:eastAsia="仿宋_GB2312" w:cs="方正仿宋_GBK"/>
                <w:sz w:val="24"/>
                <w:szCs w:val="24"/>
                <w:lang w:val="en-US" w:eastAsia="zh-CN"/>
              </w:rPr>
              <w:t>张巧云</w:t>
            </w:r>
          </w:p>
        </w:tc>
        <w:tc>
          <w:tcPr>
            <w:tcW w:w="2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82299036</w:t>
            </w:r>
          </w:p>
        </w:tc>
        <w:tc>
          <w:tcPr>
            <w:tcW w:w="27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b w:val="0"/>
                <w:bCs w:val="0"/>
                <w:sz w:val="24"/>
                <w:szCs w:val="24"/>
                <w:lang w:val="en-US" w:eastAsia="zh-CN"/>
              </w:rPr>
              <w:t>1002680047</w:t>
            </w:r>
            <w:r>
              <w:rPr>
                <w:rFonts w:hint="eastAsia" w:ascii="仿宋_GB2312" w:hAnsi="方正仿宋_GBK" w:eastAsia="仿宋_GB2312" w:cs="方正仿宋_GBK"/>
                <w:sz w:val="24"/>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9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武进区知识产权局</w:t>
            </w:r>
          </w:p>
        </w:tc>
        <w:tc>
          <w:tcPr>
            <w:tcW w:w="1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胡闻祺</w:t>
            </w:r>
          </w:p>
        </w:tc>
        <w:tc>
          <w:tcPr>
            <w:tcW w:w="2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86318139</w:t>
            </w:r>
          </w:p>
        </w:tc>
        <w:tc>
          <w:tcPr>
            <w:tcW w:w="27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1172924095@qq.com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9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新北区知识产权局</w:t>
            </w:r>
          </w:p>
        </w:tc>
        <w:tc>
          <w:tcPr>
            <w:tcW w:w="1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王  婧</w:t>
            </w:r>
          </w:p>
        </w:tc>
        <w:tc>
          <w:tcPr>
            <w:tcW w:w="2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85178985</w:t>
            </w:r>
          </w:p>
        </w:tc>
        <w:tc>
          <w:tcPr>
            <w:tcW w:w="27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292245670@qq.com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9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天宁区知识产权局</w:t>
            </w:r>
          </w:p>
        </w:tc>
        <w:tc>
          <w:tcPr>
            <w:tcW w:w="1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李婧玮</w:t>
            </w:r>
          </w:p>
        </w:tc>
        <w:tc>
          <w:tcPr>
            <w:tcW w:w="2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69661537</w:t>
            </w:r>
          </w:p>
        </w:tc>
        <w:tc>
          <w:tcPr>
            <w:tcW w:w="27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395372152@qq.com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29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钟楼区知识产权局</w:t>
            </w:r>
          </w:p>
        </w:tc>
        <w:tc>
          <w:tcPr>
            <w:tcW w:w="1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陈杨</w:t>
            </w:r>
          </w:p>
        </w:tc>
        <w:tc>
          <w:tcPr>
            <w:tcW w:w="2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88891781</w:t>
            </w:r>
          </w:p>
        </w:tc>
        <w:tc>
          <w:tcPr>
            <w:tcW w:w="27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443406662@qq.com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9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常州经济开发区</w:t>
            </w:r>
          </w:p>
        </w:tc>
        <w:tc>
          <w:tcPr>
            <w:tcW w:w="1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朱旭凯</w:t>
            </w:r>
          </w:p>
        </w:tc>
        <w:tc>
          <w:tcPr>
            <w:tcW w:w="2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89863376</w:t>
            </w:r>
          </w:p>
        </w:tc>
        <w:tc>
          <w:tcPr>
            <w:tcW w:w="27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542478624@qq.com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常州市知识产权保护中心</w:t>
            </w:r>
          </w:p>
        </w:tc>
        <w:tc>
          <w:tcPr>
            <w:tcW w:w="1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徐魏</w:t>
            </w:r>
          </w:p>
        </w:tc>
        <w:tc>
          <w:tcPr>
            <w:tcW w:w="2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88010801</w:t>
            </w:r>
          </w:p>
        </w:tc>
        <w:tc>
          <w:tcPr>
            <w:tcW w:w="27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hint="eastAsia" w:ascii="仿宋_GB2312" w:hAnsi="方正仿宋_GBK" w:eastAsia="仿宋_GB2312" w:cs="方正仿宋_GBK"/>
                <w:sz w:val="24"/>
                <w:szCs w:val="24"/>
              </w:rPr>
            </w:pPr>
            <w:r>
              <w:rPr>
                <w:rFonts w:hint="eastAsia" w:ascii="仿宋_GB2312" w:hAnsi="方正仿宋_GBK" w:eastAsia="仿宋_GB2312" w:cs="方正仿宋_GBK"/>
                <w:sz w:val="24"/>
                <w:szCs w:val="24"/>
              </w:rPr>
              <w:t>903964915@qq.com</w:t>
            </w:r>
          </w:p>
        </w:tc>
      </w:tr>
    </w:tbl>
    <w:p>
      <w:pPr>
        <w:spacing w:line="570" w:lineRule="exact"/>
        <w:ind w:left="1598" w:leftChars="304" w:hanging="960" w:hangingChars="3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、其他事项</w:t>
      </w:r>
    </w:p>
    <w:p>
      <w:pPr>
        <w:snapToGrid w:val="0"/>
        <w:spacing w:line="540" w:lineRule="exact"/>
        <w:ind w:firstLine="640"/>
        <w:jc w:val="left"/>
        <w:rPr>
          <w:rFonts w:hint="eastAsia" w:ascii="仿宋_GB2312" w:hAnsi="仿宋_GB2312" w:eastAsia="仿宋_GB2312" w:cs="仿宋_GB2312"/>
          <w:sz w:val="32"/>
          <w:szCs w:val="32"/>
          <w:lang w:bidi="zh-TW"/>
        </w:rPr>
      </w:pP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sz w:val="32"/>
          <w:szCs w:val="32"/>
          <w:lang w:bidi="zh-TW"/>
        </w:rPr>
        <w:t>一</w:t>
      </w: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sz w:val="32"/>
          <w:szCs w:val="32"/>
          <w:lang w:bidi="zh-TW"/>
        </w:rPr>
        <w:t>根据报名情况将会于</w:t>
      </w:r>
      <w:r>
        <w:rPr>
          <w:rFonts w:hint="eastAsia" w:ascii="仿宋_GB2312" w:hAnsi="仿宋_GB2312" w:eastAsia="仿宋_GB2312" w:cs="仿宋_GB2312"/>
          <w:sz w:val="32"/>
          <w:szCs w:val="32"/>
          <w:lang w:val="en-US" w:eastAsia="zh-CN" w:bidi="zh-TW"/>
        </w:rPr>
        <w:t>12</w:t>
      </w:r>
      <w:r>
        <w:rPr>
          <w:rFonts w:hint="eastAsia" w:ascii="仿宋_GB2312" w:hAnsi="仿宋_GB2312" w:eastAsia="仿宋_GB2312" w:cs="仿宋_GB2312"/>
          <w:sz w:val="32"/>
          <w:szCs w:val="32"/>
          <w:lang w:bidi="zh-TW"/>
        </w:rPr>
        <w:t>月</w:t>
      </w:r>
      <w:r>
        <w:rPr>
          <w:rFonts w:hint="eastAsia" w:ascii="仿宋_GB2312" w:hAnsi="仿宋_GB2312" w:eastAsia="仿宋_GB2312" w:cs="仿宋_GB2312"/>
          <w:sz w:val="32"/>
          <w:szCs w:val="32"/>
          <w:lang w:val="en-US" w:eastAsia="zh-CN" w:bidi="zh-TW"/>
        </w:rPr>
        <w:t>6</w:t>
      </w:r>
      <w:r>
        <w:rPr>
          <w:rFonts w:hint="eastAsia" w:ascii="仿宋_GB2312" w:hAnsi="仿宋_GB2312" w:eastAsia="仿宋_GB2312" w:cs="仿宋_GB2312"/>
          <w:sz w:val="32"/>
          <w:szCs w:val="32"/>
          <w:lang w:bidi="zh-TW"/>
        </w:rPr>
        <w:t>日短信通知学员线下参训名单，请各位学员届时查收。</w:t>
      </w:r>
    </w:p>
    <w:p>
      <w:pPr>
        <w:snapToGrid w:val="0"/>
        <w:spacing w:line="540" w:lineRule="exact"/>
        <w:ind w:firstLine="640"/>
        <w:jc w:val="left"/>
        <w:rPr>
          <w:rFonts w:hint="eastAsia" w:ascii="仿宋_GB2312" w:hAnsi="仿宋_GB2312" w:eastAsia="仿宋_GB2312" w:cs="仿宋_GB2312"/>
          <w:sz w:val="32"/>
          <w:szCs w:val="32"/>
          <w:lang w:val="zh-TW" w:bidi="zh-TW"/>
        </w:rPr>
      </w:pP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sz w:val="32"/>
          <w:szCs w:val="32"/>
          <w:lang w:bidi="zh-TW"/>
        </w:rPr>
        <w:t>二</w:t>
      </w: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sz w:val="32"/>
          <w:szCs w:val="32"/>
          <w:lang w:val="zh-TW" w:eastAsia="zh-TW" w:bidi="zh-TW"/>
        </w:rPr>
        <w:t>请</w:t>
      </w:r>
      <w:r>
        <w:rPr>
          <w:rFonts w:hint="eastAsia" w:ascii="仿宋_GB2312" w:hAnsi="仿宋_GB2312" w:eastAsia="仿宋_GB2312" w:cs="仿宋_GB2312"/>
          <w:sz w:val="32"/>
          <w:szCs w:val="32"/>
          <w:lang w:bidi="zh-TW"/>
        </w:rPr>
        <w:t>线上参训学员</w:t>
      </w:r>
      <w:r>
        <w:rPr>
          <w:rFonts w:hint="eastAsia" w:ascii="仿宋_GB2312" w:hAnsi="仿宋_GB2312" w:eastAsia="仿宋_GB2312" w:cs="仿宋_GB2312"/>
          <w:sz w:val="32"/>
          <w:szCs w:val="32"/>
          <w:lang w:val="zh-TW" w:eastAsia="zh-TW" w:bidi="zh-TW"/>
        </w:rPr>
        <w:t>提前电脑或手机端下载“腾讯会议”</w:t>
      </w:r>
      <w:r>
        <w:rPr>
          <w:rFonts w:hint="eastAsia" w:ascii="仿宋_GB2312" w:hAnsi="仿宋_GB2312" w:eastAsia="仿宋_GB2312" w:cs="仿宋_GB2312"/>
          <w:sz w:val="32"/>
          <w:szCs w:val="32"/>
          <w:lang w:val="zh-TW" w:bidi="zh-TW"/>
        </w:rPr>
        <w:t>软件进入会议观看。观看方式如下：</w:t>
      </w:r>
    </w:p>
    <w:p>
      <w:pPr>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zh-TW"/>
        </w:rPr>
        <w:t>在腾讯会议软件中输入会议号</w:t>
      </w:r>
      <w:r>
        <w:rPr>
          <w:rFonts w:hint="eastAsia" w:ascii="仿宋_GB2312" w:hAnsi="仿宋_GB2312" w:eastAsia="仿宋_GB2312" w:cs="仿宋_GB2312"/>
          <w:sz w:val="32"/>
          <w:szCs w:val="32"/>
          <w:lang w:val="zh-TW" w:eastAsia="zh-TW" w:bidi="zh-TW"/>
        </w:rPr>
        <w:t>：</w:t>
      </w:r>
      <w:r>
        <w:rPr>
          <w:rFonts w:hint="eastAsia" w:ascii="仿宋_GB2312" w:hAnsi="仿宋_GB2312" w:eastAsia="仿宋_GB2312" w:cs="仿宋_GB2312"/>
          <w:sz w:val="32"/>
          <w:szCs w:val="32"/>
          <w:lang w:val="en-US" w:eastAsia="zh-CN" w:bidi="zh-TW"/>
        </w:rPr>
        <w:t>971</w:t>
      </w:r>
      <w:r>
        <w:rPr>
          <w:rFonts w:hint="eastAsia" w:ascii="仿宋_GB2312" w:hAnsi="仿宋_GB2312" w:eastAsia="仿宋_GB2312" w:cs="仿宋_GB2312"/>
          <w:sz w:val="32"/>
          <w:szCs w:val="32"/>
          <w:lang w:val="zh-TW" w:eastAsia="zh-TW" w:bidi="zh-TW"/>
        </w:rPr>
        <w:t xml:space="preserve"> </w:t>
      </w:r>
      <w:r>
        <w:rPr>
          <w:rFonts w:hint="eastAsia" w:ascii="仿宋_GB2312" w:hAnsi="仿宋_GB2312" w:eastAsia="仿宋_GB2312" w:cs="仿宋_GB2312"/>
          <w:sz w:val="32"/>
          <w:szCs w:val="32"/>
          <w:lang w:val="en-US" w:eastAsia="zh-CN" w:bidi="zh-TW"/>
        </w:rPr>
        <w:t>514</w:t>
      </w:r>
      <w:r>
        <w:rPr>
          <w:rFonts w:hint="eastAsia" w:ascii="仿宋_GB2312" w:hAnsi="仿宋_GB2312" w:eastAsia="仿宋_GB2312" w:cs="仿宋_GB2312"/>
          <w:sz w:val="32"/>
          <w:szCs w:val="32"/>
          <w:lang w:val="zh-TW" w:eastAsia="zh-TW" w:bidi="zh-TW"/>
        </w:rPr>
        <w:t xml:space="preserve"> </w:t>
      </w:r>
      <w:r>
        <w:rPr>
          <w:rFonts w:hint="eastAsia" w:ascii="仿宋_GB2312" w:hAnsi="仿宋_GB2312" w:eastAsia="仿宋_GB2312" w:cs="仿宋_GB2312"/>
          <w:sz w:val="32"/>
          <w:szCs w:val="32"/>
          <w:lang w:val="en-US" w:eastAsia="zh-CN" w:bidi="zh-TW"/>
        </w:rPr>
        <w:t>018</w:t>
      </w:r>
      <w:r>
        <w:rPr>
          <w:rFonts w:hint="eastAsia" w:ascii="仿宋_GB2312" w:hAnsi="仿宋_GB2312" w:eastAsia="仿宋_GB2312" w:cs="仿宋_GB2312"/>
          <w:sz w:val="32"/>
          <w:szCs w:val="32"/>
          <w:lang w:val="zh-TW" w:bidi="zh-TW"/>
        </w:rPr>
        <w:t>进行观看。</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zh-TW" w:bidi="zh-TW"/>
        </w:rPr>
        <w:t>培训期间不迟到、不早退，实行</w:t>
      </w:r>
      <w:r>
        <w:rPr>
          <w:rFonts w:hint="eastAsia" w:ascii="仿宋_GB2312" w:hAnsi="仿宋_GB2312" w:eastAsia="仿宋_GB2312" w:cs="仿宋_GB2312"/>
          <w:sz w:val="32"/>
          <w:szCs w:val="32"/>
          <w:lang w:bidi="zh-TW"/>
        </w:rPr>
        <w:t>签到</w:t>
      </w:r>
      <w:r>
        <w:rPr>
          <w:rFonts w:hint="eastAsia" w:ascii="仿宋_GB2312" w:hAnsi="仿宋_GB2312" w:eastAsia="仿宋_GB2312" w:cs="仿宋_GB2312"/>
          <w:sz w:val="32"/>
          <w:szCs w:val="32"/>
          <w:lang w:val="zh-TW" w:bidi="zh-TW"/>
        </w:rPr>
        <w:t>制，</w:t>
      </w:r>
      <w:r>
        <w:rPr>
          <w:rFonts w:hint="eastAsia" w:ascii="仿宋_GB2312" w:hAnsi="仿宋_GB2312" w:eastAsia="仿宋_GB2312" w:cs="仿宋_GB2312"/>
          <w:sz w:val="32"/>
          <w:szCs w:val="32"/>
          <w:lang w:bidi="zh-TW"/>
        </w:rPr>
        <w:t>线下学员</w:t>
      </w:r>
      <w:r>
        <w:rPr>
          <w:rFonts w:hint="eastAsia" w:ascii="仿宋_GB2312" w:hAnsi="仿宋_GB2312" w:eastAsia="仿宋_GB2312" w:cs="仿宋_GB2312"/>
          <w:sz w:val="32"/>
          <w:szCs w:val="32"/>
          <w:lang w:val="en-US" w:eastAsia="zh-CN" w:bidi="zh-TW"/>
        </w:rPr>
        <w:t>填</w:t>
      </w:r>
      <w:r>
        <w:rPr>
          <w:rFonts w:hint="eastAsia" w:ascii="仿宋_GB2312" w:hAnsi="仿宋_GB2312" w:eastAsia="仿宋_GB2312" w:cs="仿宋_GB2312"/>
          <w:sz w:val="32"/>
          <w:szCs w:val="32"/>
          <w:lang w:bidi="zh-TW"/>
        </w:rPr>
        <w:t>写签到表，线上学员以真实姓名登入腾讯会议并进行签到。</w:t>
      </w:r>
    </w:p>
    <w:p>
      <w:pPr>
        <w:spacing w:line="570" w:lineRule="exact"/>
        <w:ind w:left="1598" w:leftChars="304" w:hanging="960" w:hangingChars="300"/>
        <w:rPr>
          <w:rFonts w:hint="eastAsia" w:ascii="仿宋_GB2312" w:hAnsi="方正仿宋_GBK" w:eastAsia="仿宋_GB2312" w:cs="方正仿宋_GBK"/>
          <w:b w:val="0"/>
          <w:bCs w:val="0"/>
          <w:color w:val="auto"/>
          <w:kern w:val="2"/>
          <w:sz w:val="32"/>
          <w:szCs w:val="32"/>
          <w:lang w:val="en-US" w:eastAsia="zh-CN" w:bidi="ar-SA"/>
        </w:rPr>
      </w:pPr>
    </w:p>
    <w:p>
      <w:pPr>
        <w:spacing w:line="570" w:lineRule="exact"/>
        <w:ind w:left="1598" w:leftChars="304" w:hanging="960" w:hangingChars="300"/>
        <w:rPr>
          <w:rFonts w:hint="eastAsia" w:ascii="仿宋_GB2312" w:hAnsi="方正仿宋_GBK" w:eastAsia="仿宋_GB2312" w:cs="方正仿宋_GBK"/>
          <w:b w:val="0"/>
          <w:bCs w:val="0"/>
          <w:color w:val="auto"/>
          <w:kern w:val="2"/>
          <w:sz w:val="32"/>
          <w:szCs w:val="32"/>
          <w:lang w:val="en-US" w:eastAsia="zh-CN" w:bidi="ar-SA"/>
        </w:rPr>
      </w:pPr>
      <w:r>
        <w:rPr>
          <w:rFonts w:hint="eastAsia" w:ascii="仿宋_GB2312" w:hAnsi="方正仿宋_GBK" w:eastAsia="仿宋_GB2312" w:cs="方正仿宋_GBK"/>
          <w:b w:val="0"/>
          <w:bCs w:val="0"/>
          <w:color w:val="auto"/>
          <w:kern w:val="2"/>
          <w:sz w:val="32"/>
          <w:szCs w:val="32"/>
          <w:lang w:val="en-US" w:eastAsia="zh-CN" w:bidi="ar-SA"/>
        </w:rPr>
        <w:t>附件：“参数专利”无效思路及诉讼策略培训班报名表</w:t>
      </w:r>
    </w:p>
    <w:p>
      <w:pPr>
        <w:spacing w:line="570" w:lineRule="exact"/>
        <w:ind w:left="1598" w:leftChars="304" w:hanging="960" w:hangingChars="300"/>
        <w:rPr>
          <w:rFonts w:hint="eastAsia" w:ascii="仿宋" w:hAnsi="仿宋" w:eastAsia="仿宋" w:cs="仿宋"/>
          <w:sz w:val="32"/>
          <w:szCs w:val="32"/>
        </w:rPr>
      </w:pPr>
      <w:r>
        <w:rPr>
          <w:rFonts w:hint="eastAsia" w:ascii="仿宋" w:hAnsi="仿宋" w:eastAsia="仿宋" w:cs="仿宋"/>
          <w:sz w:val="32"/>
          <w:szCs w:val="32"/>
        </w:rPr>
        <w:t xml:space="preserve">        </w:t>
      </w:r>
    </w:p>
    <w:p>
      <w:pPr>
        <w:spacing w:line="570" w:lineRule="exact"/>
        <w:ind w:left="1598" w:leftChars="304" w:hanging="960" w:hangingChars="300"/>
        <w:rPr>
          <w:rFonts w:hint="eastAsia" w:ascii="仿宋" w:hAnsi="仿宋" w:eastAsia="仿宋" w:cs="仿宋"/>
          <w:sz w:val="32"/>
          <w:szCs w:val="32"/>
        </w:rPr>
      </w:pPr>
      <w:r>
        <w:rPr>
          <w:rFonts w:hint="eastAsia" w:ascii="仿宋" w:hAnsi="仿宋" w:eastAsia="仿宋" w:cs="仿宋"/>
          <w:sz w:val="32"/>
          <w:szCs w:val="32"/>
        </w:rPr>
        <w:t xml:space="preserve">                     </w:t>
      </w:r>
    </w:p>
    <w:p>
      <w:pPr>
        <w:spacing w:line="570" w:lineRule="exact"/>
        <w:ind w:firstLine="6080" w:firstLineChars="1900"/>
        <w:rPr>
          <w:rFonts w:hint="eastAsia" w:ascii="仿宋_GB2312" w:hAnsi="方正仿宋_GBK" w:eastAsia="仿宋_GB2312" w:cs="方正仿宋_GBK"/>
          <w:b w:val="0"/>
          <w:bCs w:val="0"/>
          <w:color w:val="auto"/>
          <w:kern w:val="2"/>
          <w:sz w:val="32"/>
          <w:szCs w:val="32"/>
          <w:lang w:val="en-US" w:eastAsia="zh-CN" w:bidi="ar-SA"/>
        </w:rPr>
      </w:pPr>
      <w:r>
        <w:rPr>
          <w:rFonts w:hint="eastAsia" w:ascii="仿宋_GB2312" w:hAnsi="方正仿宋_GBK" w:eastAsia="仿宋_GB2312" w:cs="方正仿宋_GBK"/>
          <w:b w:val="0"/>
          <w:bCs w:val="0"/>
          <w:color w:val="auto"/>
          <w:kern w:val="2"/>
          <w:sz w:val="32"/>
          <w:szCs w:val="32"/>
          <w:lang w:val="en-US" w:eastAsia="zh-CN" w:bidi="ar-SA"/>
        </w:rPr>
        <w:t>常州市知识产权局</w:t>
      </w:r>
    </w:p>
    <w:p>
      <w:pPr>
        <w:spacing w:line="570" w:lineRule="exact"/>
        <w:ind w:left="1598" w:leftChars="304" w:hanging="960" w:hangingChars="300"/>
        <w:rPr>
          <w:rFonts w:hint="eastAsia" w:ascii="仿宋" w:hAnsi="仿宋" w:eastAsia="仿宋" w:cs="仿宋"/>
          <w:sz w:val="32"/>
          <w:szCs w:val="32"/>
        </w:rPr>
      </w:pPr>
      <w:r>
        <w:rPr>
          <w:rFonts w:hint="eastAsia" w:ascii="仿宋_GB2312" w:hAnsi="方正仿宋_GBK" w:eastAsia="仿宋_GB2312" w:cs="方正仿宋_GBK"/>
          <w:b w:val="0"/>
          <w:bCs w:val="0"/>
          <w:color w:val="auto"/>
          <w:kern w:val="2"/>
          <w:sz w:val="32"/>
          <w:szCs w:val="32"/>
          <w:lang w:val="en-US" w:eastAsia="zh-CN" w:bidi="ar-SA"/>
        </w:rPr>
        <w:t xml:space="preserve">                                  2023年11月24日</w:t>
      </w:r>
      <w:r>
        <w:rPr>
          <w:rFonts w:hint="eastAsia" w:ascii="仿宋" w:hAnsi="仿宋" w:eastAsia="仿宋" w:cs="仿宋"/>
          <w:kern w:val="0"/>
          <w:sz w:val="32"/>
          <w:szCs w:val="32"/>
        </w:rPr>
        <w:t xml:space="preserve"> </w:t>
      </w:r>
      <w:r>
        <w:rPr>
          <w:rFonts w:hint="eastAsia" w:ascii="仿宋" w:hAnsi="仿宋" w:eastAsia="仿宋" w:cs="仿宋"/>
          <w:sz w:val="32"/>
          <w:szCs w:val="32"/>
        </w:rPr>
        <w:t xml:space="preserve">   </w:t>
      </w:r>
    </w:p>
    <w:p>
      <w:pPr>
        <w:widowControl/>
        <w:jc w:val="left"/>
        <w:rPr>
          <w:rFonts w:hint="eastAsia" w:ascii="仿宋" w:hAnsi="仿宋" w:eastAsia="仿宋" w:cs="仿宋"/>
          <w:sz w:val="32"/>
          <w:szCs w:val="32"/>
        </w:rPr>
      </w:pPr>
      <w:r>
        <w:rPr>
          <w:rFonts w:hint="eastAsia" w:ascii="仿宋" w:hAnsi="仿宋" w:eastAsia="仿宋" w:cs="仿宋"/>
          <w:sz w:val="32"/>
          <w:szCs w:val="32"/>
        </w:rPr>
        <w:br w:type="page"/>
      </w:r>
    </w:p>
    <w:p>
      <w:pPr>
        <w:spacing w:line="570" w:lineRule="exact"/>
        <w:rPr>
          <w:rFonts w:hint="eastAsia" w:ascii="方正小标宋简体" w:hAnsi="方正小标宋简体" w:eastAsia="黑体" w:cs="方正小标宋简体"/>
          <w:bCs/>
          <w:kern w:val="0"/>
          <w:sz w:val="36"/>
          <w:szCs w:val="36"/>
          <w:lang w:val="en-US" w:eastAsia="zh-CN"/>
        </w:rPr>
      </w:pPr>
      <w:r>
        <w:rPr>
          <w:rFonts w:hint="eastAsia" w:ascii="黑体" w:hAnsi="黑体" w:eastAsia="黑体" w:cs="黑体"/>
          <w:sz w:val="32"/>
          <w:szCs w:val="32"/>
        </w:rPr>
        <w:t>附件</w:t>
      </w:r>
    </w:p>
    <w:p>
      <w:pPr>
        <w:shd w:val="clear" w:color="auto" w:fill="FFFFFF"/>
        <w:tabs>
          <w:tab w:val="center" w:pos="4153"/>
          <w:tab w:val="right" w:pos="8306"/>
        </w:tabs>
        <w:snapToGrid w:val="0"/>
        <w:spacing w:line="560" w:lineRule="exact"/>
        <w:jc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“参数专利”无效思路及</w:t>
      </w:r>
      <w:r>
        <w:rPr>
          <w:rFonts w:hint="eastAsia" w:ascii="方正小标宋简体" w:hAnsi="方正小标宋简体" w:eastAsia="方正小标宋简体" w:cs="方正小标宋简体"/>
          <w:bCs/>
          <w:kern w:val="0"/>
          <w:sz w:val="36"/>
          <w:szCs w:val="36"/>
          <w:lang w:val="en-US" w:eastAsia="zh-CN"/>
        </w:rPr>
        <w:t>诉讼策略培训班报名</w:t>
      </w:r>
      <w:r>
        <w:rPr>
          <w:rFonts w:hint="eastAsia" w:ascii="方正小标宋简体" w:hAnsi="方正小标宋简体" w:eastAsia="方正小标宋简体" w:cs="方正小标宋简体"/>
          <w:bCs/>
          <w:kern w:val="0"/>
          <w:sz w:val="36"/>
          <w:szCs w:val="36"/>
        </w:rPr>
        <w:t>表</w:t>
      </w:r>
    </w:p>
    <w:p>
      <w:pPr>
        <w:shd w:val="clear" w:color="auto" w:fill="FFFFFF"/>
        <w:tabs>
          <w:tab w:val="center" w:pos="4153"/>
          <w:tab w:val="right" w:pos="8306"/>
        </w:tabs>
        <w:snapToGrid w:val="0"/>
        <w:spacing w:line="560" w:lineRule="exact"/>
        <w:jc w:val="center"/>
        <w:rPr>
          <w:rFonts w:ascii="仿宋_GB2312" w:eastAsia="仿宋_GB2312"/>
          <w:b/>
          <w:bCs/>
          <w:sz w:val="32"/>
          <w:szCs w:val="32"/>
        </w:rPr>
      </w:pPr>
    </w:p>
    <w:tbl>
      <w:tblPr>
        <w:tblStyle w:val="7"/>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724"/>
        <w:gridCol w:w="1230"/>
        <w:gridCol w:w="1122"/>
        <w:gridCol w:w="1297"/>
        <w:gridCol w:w="1689"/>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2" w:type="dxa"/>
            <w:vAlign w:val="center"/>
          </w:tcPr>
          <w:p>
            <w:pPr>
              <w:spacing w:line="570" w:lineRule="exact"/>
              <w:jc w:val="center"/>
              <w:rPr>
                <w:rFonts w:hint="default" w:ascii="仿宋" w:hAnsi="仿宋" w:eastAsia="仿宋" w:cs="仿宋"/>
                <w:bCs/>
                <w:sz w:val="24"/>
                <w:szCs w:val="24"/>
                <w:lang w:val="en-US"/>
              </w:rPr>
            </w:pPr>
            <w:r>
              <w:rPr>
                <w:rFonts w:hint="eastAsia" w:ascii="仿宋_GB2312" w:hAnsi="方正仿宋_GBK" w:eastAsia="仿宋_GB2312" w:cs="方正仿宋_GBK"/>
                <w:b w:val="0"/>
                <w:bCs w:val="0"/>
                <w:color w:val="auto"/>
                <w:kern w:val="2"/>
                <w:sz w:val="24"/>
                <w:szCs w:val="24"/>
                <w:lang w:val="en-US" w:eastAsia="zh-CN" w:bidi="ar-SA"/>
              </w:rPr>
              <w:t>序号</w:t>
            </w:r>
          </w:p>
        </w:tc>
        <w:tc>
          <w:tcPr>
            <w:tcW w:w="724" w:type="dxa"/>
            <w:vAlign w:val="center"/>
          </w:tcPr>
          <w:p>
            <w:pPr>
              <w:spacing w:line="570" w:lineRule="exact"/>
              <w:jc w:val="center"/>
              <w:rPr>
                <w:rFonts w:hint="eastAsia" w:ascii="仿宋" w:hAnsi="仿宋" w:eastAsia="仿宋" w:cs="仿宋"/>
                <w:bCs/>
                <w:sz w:val="24"/>
                <w:szCs w:val="24"/>
              </w:rPr>
            </w:pPr>
            <w:r>
              <w:rPr>
                <w:rFonts w:hint="eastAsia" w:ascii="仿宋_GB2312" w:hAnsi="方正仿宋_GBK" w:eastAsia="仿宋_GB2312" w:cs="方正仿宋_GBK"/>
                <w:b w:val="0"/>
                <w:bCs w:val="0"/>
                <w:color w:val="auto"/>
                <w:kern w:val="2"/>
                <w:sz w:val="24"/>
                <w:szCs w:val="24"/>
                <w:lang w:val="en-US" w:eastAsia="zh-CN" w:bidi="ar-SA"/>
              </w:rPr>
              <w:t>姓名</w:t>
            </w:r>
          </w:p>
        </w:tc>
        <w:tc>
          <w:tcPr>
            <w:tcW w:w="1230" w:type="dxa"/>
            <w:vAlign w:val="center"/>
          </w:tcPr>
          <w:p>
            <w:pPr>
              <w:spacing w:line="570" w:lineRule="exact"/>
              <w:jc w:val="center"/>
              <w:rPr>
                <w:rFonts w:hint="eastAsia" w:ascii="仿宋" w:hAnsi="仿宋" w:eastAsia="仿宋" w:cs="仿宋"/>
                <w:bCs/>
                <w:sz w:val="24"/>
                <w:szCs w:val="24"/>
              </w:rPr>
            </w:pPr>
            <w:r>
              <w:rPr>
                <w:rFonts w:hint="eastAsia" w:ascii="仿宋_GB2312" w:hAnsi="方正仿宋_GBK" w:eastAsia="仿宋_GB2312" w:cs="方正仿宋_GBK"/>
                <w:b w:val="0"/>
                <w:bCs w:val="0"/>
                <w:color w:val="auto"/>
                <w:kern w:val="2"/>
                <w:sz w:val="24"/>
                <w:szCs w:val="24"/>
                <w:lang w:val="en-US" w:eastAsia="zh-CN" w:bidi="ar-SA"/>
              </w:rPr>
              <w:t>单位名称</w:t>
            </w:r>
          </w:p>
        </w:tc>
        <w:tc>
          <w:tcPr>
            <w:tcW w:w="1122" w:type="dxa"/>
            <w:vAlign w:val="center"/>
          </w:tcPr>
          <w:p>
            <w:pPr>
              <w:spacing w:line="570" w:lineRule="exact"/>
              <w:jc w:val="center"/>
              <w:rPr>
                <w:rFonts w:hint="default" w:ascii="仿宋" w:hAnsi="仿宋" w:eastAsia="仿宋" w:cs="仿宋"/>
                <w:bCs/>
                <w:sz w:val="24"/>
                <w:szCs w:val="24"/>
                <w:lang w:val="en-US"/>
              </w:rPr>
            </w:pPr>
            <w:r>
              <w:rPr>
                <w:rFonts w:hint="eastAsia" w:ascii="仿宋_GB2312" w:hAnsi="方正仿宋_GBK" w:eastAsia="仿宋_GB2312" w:cs="方正仿宋_GBK"/>
                <w:b w:val="0"/>
                <w:bCs w:val="0"/>
                <w:color w:val="auto"/>
                <w:kern w:val="2"/>
                <w:sz w:val="24"/>
                <w:szCs w:val="24"/>
                <w:lang w:val="en-US" w:eastAsia="zh-CN" w:bidi="ar-SA"/>
              </w:rPr>
              <w:t>职务</w:t>
            </w:r>
          </w:p>
        </w:tc>
        <w:tc>
          <w:tcPr>
            <w:tcW w:w="1297" w:type="dxa"/>
            <w:vAlign w:val="center"/>
          </w:tcPr>
          <w:p>
            <w:pPr>
              <w:spacing w:line="570" w:lineRule="exact"/>
              <w:jc w:val="center"/>
              <w:rPr>
                <w:rFonts w:hint="eastAsia" w:ascii="仿宋" w:hAnsi="仿宋" w:eastAsia="仿宋" w:cs="仿宋"/>
                <w:bCs/>
                <w:sz w:val="24"/>
                <w:szCs w:val="24"/>
              </w:rPr>
            </w:pPr>
            <w:r>
              <w:rPr>
                <w:rFonts w:hint="eastAsia" w:ascii="仿宋_GB2312" w:hAnsi="方正仿宋_GBK" w:eastAsia="仿宋_GB2312" w:cs="方正仿宋_GBK"/>
                <w:b w:val="0"/>
                <w:bCs w:val="0"/>
                <w:color w:val="auto"/>
                <w:kern w:val="2"/>
                <w:sz w:val="24"/>
                <w:szCs w:val="24"/>
                <w:lang w:val="en-US" w:eastAsia="zh-CN" w:bidi="ar-SA"/>
              </w:rPr>
              <w:t>手机号码</w:t>
            </w:r>
          </w:p>
        </w:tc>
        <w:tc>
          <w:tcPr>
            <w:tcW w:w="1689" w:type="dxa"/>
          </w:tcPr>
          <w:p>
            <w:pPr>
              <w:spacing w:line="570" w:lineRule="exact"/>
              <w:jc w:val="center"/>
              <w:rPr>
                <w:rFonts w:hint="eastAsia" w:ascii="仿宋" w:hAnsi="仿宋" w:eastAsia="仿宋" w:cs="仿宋"/>
                <w:bCs/>
                <w:sz w:val="24"/>
                <w:szCs w:val="24"/>
              </w:rPr>
            </w:pPr>
            <w:r>
              <w:rPr>
                <w:rFonts w:hint="eastAsia" w:ascii="仿宋_GB2312" w:hAnsi="方正仿宋_GBK" w:eastAsia="仿宋_GB2312" w:cs="方正仿宋_GBK"/>
                <w:b w:val="0"/>
                <w:bCs w:val="0"/>
                <w:color w:val="auto"/>
                <w:kern w:val="2"/>
                <w:sz w:val="24"/>
                <w:szCs w:val="24"/>
                <w:lang w:val="en-US" w:eastAsia="zh-CN" w:bidi="ar-SA"/>
              </w:rPr>
              <w:t>所在辖市（区）</w:t>
            </w:r>
          </w:p>
        </w:tc>
        <w:tc>
          <w:tcPr>
            <w:tcW w:w="2824" w:type="dxa"/>
          </w:tcPr>
          <w:p>
            <w:pPr>
              <w:spacing w:line="570" w:lineRule="exact"/>
              <w:jc w:val="center"/>
              <w:rPr>
                <w:rFonts w:hint="default" w:ascii="仿宋_GB2312" w:hAnsi="方正仿宋_GBK" w:eastAsia="仿宋_GB2312" w:cs="方正仿宋_GBK"/>
                <w:b w:val="0"/>
                <w:bCs w:val="0"/>
                <w:color w:val="auto"/>
                <w:kern w:val="2"/>
                <w:sz w:val="24"/>
                <w:szCs w:val="24"/>
                <w:lang w:val="en-US" w:eastAsia="zh-CN" w:bidi="ar-SA"/>
              </w:rPr>
            </w:pPr>
            <w:r>
              <w:rPr>
                <w:rFonts w:hint="eastAsia" w:ascii="仿宋_GB2312" w:hAnsi="方正仿宋_GBK" w:eastAsia="仿宋_GB2312" w:cs="方正仿宋_GBK"/>
                <w:b w:val="0"/>
                <w:bCs w:val="0"/>
                <w:color w:val="auto"/>
                <w:kern w:val="2"/>
                <w:sz w:val="24"/>
                <w:szCs w:val="24"/>
                <w:lang w:val="en-US" w:eastAsia="zh-CN" w:bidi="ar-SA"/>
              </w:rPr>
              <w:t>培训方式（线上/线下）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2" w:type="dxa"/>
          </w:tcPr>
          <w:p>
            <w:pPr>
              <w:spacing w:line="570" w:lineRule="exact"/>
              <w:jc w:val="center"/>
              <w:rPr>
                <w:rFonts w:hint="default" w:ascii="仿宋" w:hAnsi="仿宋" w:eastAsia="仿宋" w:cs="仿宋"/>
                <w:bCs/>
                <w:sz w:val="24"/>
                <w:lang w:val="en-US"/>
              </w:rPr>
            </w:pPr>
            <w:r>
              <w:rPr>
                <w:rFonts w:hint="eastAsia" w:ascii="仿宋_GB2312" w:hAnsi="方正仿宋_GBK" w:eastAsia="仿宋_GB2312" w:cs="方正仿宋_GBK"/>
                <w:b w:val="0"/>
                <w:bCs w:val="0"/>
                <w:color w:val="auto"/>
                <w:kern w:val="2"/>
                <w:sz w:val="24"/>
                <w:szCs w:val="24"/>
                <w:lang w:val="en-US" w:eastAsia="zh-CN" w:bidi="ar-SA"/>
              </w:rPr>
              <w:t>1</w:t>
            </w:r>
          </w:p>
        </w:tc>
        <w:tc>
          <w:tcPr>
            <w:tcW w:w="724" w:type="dxa"/>
          </w:tcPr>
          <w:p>
            <w:pPr>
              <w:spacing w:line="570" w:lineRule="exact"/>
              <w:rPr>
                <w:rFonts w:hint="eastAsia" w:ascii="仿宋" w:hAnsi="仿宋" w:eastAsia="仿宋" w:cs="仿宋"/>
                <w:szCs w:val="21"/>
              </w:rPr>
            </w:pPr>
          </w:p>
        </w:tc>
        <w:tc>
          <w:tcPr>
            <w:tcW w:w="1230" w:type="dxa"/>
          </w:tcPr>
          <w:p>
            <w:pPr>
              <w:spacing w:line="570" w:lineRule="exact"/>
              <w:rPr>
                <w:rFonts w:hint="eastAsia" w:ascii="仿宋" w:hAnsi="仿宋" w:eastAsia="仿宋" w:cs="仿宋"/>
                <w:szCs w:val="21"/>
              </w:rPr>
            </w:pPr>
          </w:p>
        </w:tc>
        <w:tc>
          <w:tcPr>
            <w:tcW w:w="1122" w:type="dxa"/>
          </w:tcPr>
          <w:p>
            <w:pPr>
              <w:spacing w:line="570" w:lineRule="exact"/>
              <w:rPr>
                <w:rFonts w:hint="eastAsia" w:ascii="仿宋" w:hAnsi="仿宋" w:eastAsia="仿宋" w:cs="仿宋"/>
                <w:szCs w:val="21"/>
              </w:rPr>
            </w:pPr>
          </w:p>
        </w:tc>
        <w:tc>
          <w:tcPr>
            <w:tcW w:w="1297" w:type="dxa"/>
          </w:tcPr>
          <w:p>
            <w:pPr>
              <w:spacing w:line="570" w:lineRule="exact"/>
              <w:rPr>
                <w:rFonts w:hint="eastAsia" w:ascii="仿宋" w:hAnsi="仿宋" w:eastAsia="仿宋" w:cs="仿宋"/>
                <w:szCs w:val="21"/>
              </w:rPr>
            </w:pPr>
          </w:p>
        </w:tc>
        <w:tc>
          <w:tcPr>
            <w:tcW w:w="1689" w:type="dxa"/>
          </w:tcPr>
          <w:p>
            <w:pPr>
              <w:spacing w:line="570" w:lineRule="exact"/>
              <w:rPr>
                <w:rFonts w:hint="eastAsia" w:ascii="仿宋" w:hAnsi="仿宋" w:eastAsia="仿宋" w:cs="仿宋"/>
                <w:szCs w:val="21"/>
              </w:rPr>
            </w:pPr>
          </w:p>
        </w:tc>
        <w:tc>
          <w:tcPr>
            <w:tcW w:w="2824" w:type="dxa"/>
          </w:tcPr>
          <w:p>
            <w:pPr>
              <w:spacing w:line="57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2" w:type="dxa"/>
          </w:tcPr>
          <w:p>
            <w:pPr>
              <w:spacing w:line="570" w:lineRule="exact"/>
              <w:jc w:val="center"/>
              <w:rPr>
                <w:rFonts w:hint="eastAsia" w:ascii="仿宋" w:hAnsi="仿宋" w:eastAsia="仿宋" w:cs="仿宋"/>
                <w:bCs/>
                <w:sz w:val="24"/>
              </w:rPr>
            </w:pPr>
            <w:r>
              <w:rPr>
                <w:rFonts w:hint="eastAsia" w:ascii="仿宋_GB2312" w:hAnsi="方正仿宋_GBK" w:eastAsia="仿宋_GB2312" w:cs="方正仿宋_GBK"/>
                <w:b w:val="0"/>
                <w:bCs w:val="0"/>
                <w:color w:val="auto"/>
                <w:kern w:val="2"/>
                <w:sz w:val="24"/>
                <w:szCs w:val="24"/>
                <w:lang w:val="en-US" w:eastAsia="zh-CN" w:bidi="ar-SA"/>
              </w:rPr>
              <w:t>2</w:t>
            </w:r>
          </w:p>
        </w:tc>
        <w:tc>
          <w:tcPr>
            <w:tcW w:w="724" w:type="dxa"/>
          </w:tcPr>
          <w:p>
            <w:pPr>
              <w:spacing w:line="570" w:lineRule="exact"/>
              <w:rPr>
                <w:rFonts w:hint="eastAsia" w:ascii="仿宋" w:hAnsi="仿宋" w:eastAsia="仿宋" w:cs="仿宋"/>
                <w:szCs w:val="21"/>
              </w:rPr>
            </w:pPr>
          </w:p>
        </w:tc>
        <w:tc>
          <w:tcPr>
            <w:tcW w:w="1230" w:type="dxa"/>
          </w:tcPr>
          <w:p>
            <w:pPr>
              <w:spacing w:line="570" w:lineRule="exact"/>
              <w:rPr>
                <w:rFonts w:hint="eastAsia" w:ascii="仿宋" w:hAnsi="仿宋" w:eastAsia="仿宋" w:cs="仿宋"/>
                <w:szCs w:val="21"/>
              </w:rPr>
            </w:pPr>
          </w:p>
        </w:tc>
        <w:tc>
          <w:tcPr>
            <w:tcW w:w="1122" w:type="dxa"/>
          </w:tcPr>
          <w:p>
            <w:pPr>
              <w:spacing w:line="570" w:lineRule="exact"/>
              <w:rPr>
                <w:rFonts w:hint="eastAsia" w:ascii="仿宋" w:hAnsi="仿宋" w:eastAsia="仿宋" w:cs="仿宋"/>
                <w:szCs w:val="21"/>
              </w:rPr>
            </w:pPr>
          </w:p>
        </w:tc>
        <w:tc>
          <w:tcPr>
            <w:tcW w:w="1297" w:type="dxa"/>
          </w:tcPr>
          <w:p>
            <w:pPr>
              <w:spacing w:line="570" w:lineRule="exact"/>
              <w:rPr>
                <w:rFonts w:hint="eastAsia" w:ascii="仿宋" w:hAnsi="仿宋" w:eastAsia="仿宋" w:cs="仿宋"/>
                <w:szCs w:val="21"/>
              </w:rPr>
            </w:pPr>
          </w:p>
        </w:tc>
        <w:tc>
          <w:tcPr>
            <w:tcW w:w="1689" w:type="dxa"/>
          </w:tcPr>
          <w:p>
            <w:pPr>
              <w:spacing w:line="570" w:lineRule="exact"/>
              <w:rPr>
                <w:rFonts w:hint="eastAsia" w:ascii="仿宋" w:hAnsi="仿宋" w:eastAsia="仿宋" w:cs="仿宋"/>
                <w:szCs w:val="21"/>
              </w:rPr>
            </w:pPr>
          </w:p>
        </w:tc>
        <w:tc>
          <w:tcPr>
            <w:tcW w:w="2824" w:type="dxa"/>
          </w:tcPr>
          <w:p>
            <w:pPr>
              <w:spacing w:line="57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2" w:type="dxa"/>
          </w:tcPr>
          <w:p>
            <w:pPr>
              <w:spacing w:line="570" w:lineRule="exact"/>
              <w:jc w:val="center"/>
              <w:rPr>
                <w:rFonts w:hint="eastAsia" w:ascii="仿宋" w:hAnsi="仿宋" w:eastAsia="仿宋" w:cs="仿宋"/>
                <w:bCs/>
                <w:sz w:val="24"/>
              </w:rPr>
            </w:pPr>
            <w:r>
              <w:rPr>
                <w:rFonts w:hint="eastAsia" w:ascii="仿宋_GB2312" w:hAnsi="方正仿宋_GBK" w:eastAsia="仿宋_GB2312" w:cs="方正仿宋_GBK"/>
                <w:b w:val="0"/>
                <w:bCs w:val="0"/>
                <w:color w:val="auto"/>
                <w:kern w:val="2"/>
                <w:sz w:val="24"/>
                <w:szCs w:val="24"/>
                <w:lang w:val="en-US" w:eastAsia="zh-CN" w:bidi="ar-SA"/>
              </w:rPr>
              <w:t>3</w:t>
            </w:r>
          </w:p>
        </w:tc>
        <w:tc>
          <w:tcPr>
            <w:tcW w:w="724" w:type="dxa"/>
          </w:tcPr>
          <w:p>
            <w:pPr>
              <w:spacing w:line="570" w:lineRule="exact"/>
              <w:rPr>
                <w:rFonts w:hint="eastAsia" w:ascii="仿宋" w:hAnsi="仿宋" w:eastAsia="仿宋" w:cs="仿宋"/>
                <w:szCs w:val="21"/>
              </w:rPr>
            </w:pPr>
          </w:p>
        </w:tc>
        <w:tc>
          <w:tcPr>
            <w:tcW w:w="1230" w:type="dxa"/>
          </w:tcPr>
          <w:p>
            <w:pPr>
              <w:spacing w:line="570" w:lineRule="exact"/>
              <w:rPr>
                <w:rFonts w:hint="eastAsia" w:ascii="仿宋" w:hAnsi="仿宋" w:eastAsia="仿宋" w:cs="仿宋"/>
                <w:szCs w:val="21"/>
              </w:rPr>
            </w:pPr>
          </w:p>
        </w:tc>
        <w:tc>
          <w:tcPr>
            <w:tcW w:w="1122" w:type="dxa"/>
          </w:tcPr>
          <w:p>
            <w:pPr>
              <w:spacing w:line="570" w:lineRule="exact"/>
              <w:rPr>
                <w:rFonts w:hint="eastAsia" w:ascii="仿宋" w:hAnsi="仿宋" w:eastAsia="仿宋" w:cs="仿宋"/>
                <w:szCs w:val="21"/>
              </w:rPr>
            </w:pPr>
          </w:p>
        </w:tc>
        <w:tc>
          <w:tcPr>
            <w:tcW w:w="1297" w:type="dxa"/>
          </w:tcPr>
          <w:p>
            <w:pPr>
              <w:spacing w:line="570" w:lineRule="exact"/>
              <w:rPr>
                <w:rFonts w:hint="eastAsia" w:ascii="仿宋" w:hAnsi="仿宋" w:eastAsia="仿宋" w:cs="仿宋"/>
                <w:szCs w:val="21"/>
              </w:rPr>
            </w:pPr>
          </w:p>
        </w:tc>
        <w:tc>
          <w:tcPr>
            <w:tcW w:w="1689" w:type="dxa"/>
          </w:tcPr>
          <w:p>
            <w:pPr>
              <w:spacing w:line="570" w:lineRule="exact"/>
              <w:rPr>
                <w:rFonts w:hint="eastAsia" w:ascii="仿宋" w:hAnsi="仿宋" w:eastAsia="仿宋" w:cs="仿宋"/>
                <w:szCs w:val="21"/>
              </w:rPr>
            </w:pPr>
          </w:p>
        </w:tc>
        <w:tc>
          <w:tcPr>
            <w:tcW w:w="2824" w:type="dxa"/>
          </w:tcPr>
          <w:p>
            <w:pPr>
              <w:spacing w:line="57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2" w:type="dxa"/>
          </w:tcPr>
          <w:p>
            <w:pPr>
              <w:spacing w:line="570" w:lineRule="exact"/>
              <w:jc w:val="center"/>
              <w:rPr>
                <w:rFonts w:hint="eastAsia" w:ascii="仿宋" w:hAnsi="仿宋" w:eastAsia="仿宋" w:cs="仿宋"/>
                <w:bCs/>
                <w:sz w:val="24"/>
              </w:rPr>
            </w:pPr>
            <w:r>
              <w:rPr>
                <w:rFonts w:hint="eastAsia" w:ascii="仿宋_GB2312" w:hAnsi="方正仿宋_GBK" w:eastAsia="仿宋_GB2312" w:cs="方正仿宋_GBK"/>
                <w:b w:val="0"/>
                <w:bCs w:val="0"/>
                <w:color w:val="auto"/>
                <w:kern w:val="2"/>
                <w:sz w:val="24"/>
                <w:szCs w:val="24"/>
                <w:lang w:val="en-US" w:eastAsia="zh-CN" w:bidi="ar-SA"/>
              </w:rPr>
              <w:t>4</w:t>
            </w:r>
          </w:p>
        </w:tc>
        <w:tc>
          <w:tcPr>
            <w:tcW w:w="724" w:type="dxa"/>
          </w:tcPr>
          <w:p>
            <w:pPr>
              <w:spacing w:line="570" w:lineRule="exact"/>
              <w:rPr>
                <w:rFonts w:hint="eastAsia" w:ascii="仿宋" w:hAnsi="仿宋" w:eastAsia="仿宋" w:cs="仿宋"/>
                <w:szCs w:val="21"/>
              </w:rPr>
            </w:pPr>
          </w:p>
        </w:tc>
        <w:tc>
          <w:tcPr>
            <w:tcW w:w="1230" w:type="dxa"/>
          </w:tcPr>
          <w:p>
            <w:pPr>
              <w:spacing w:line="570" w:lineRule="exact"/>
              <w:rPr>
                <w:rFonts w:hint="eastAsia" w:ascii="仿宋" w:hAnsi="仿宋" w:eastAsia="仿宋" w:cs="仿宋"/>
                <w:szCs w:val="21"/>
              </w:rPr>
            </w:pPr>
          </w:p>
        </w:tc>
        <w:tc>
          <w:tcPr>
            <w:tcW w:w="1122" w:type="dxa"/>
          </w:tcPr>
          <w:p>
            <w:pPr>
              <w:spacing w:line="570" w:lineRule="exact"/>
              <w:rPr>
                <w:rFonts w:hint="eastAsia" w:ascii="仿宋" w:hAnsi="仿宋" w:eastAsia="仿宋" w:cs="仿宋"/>
                <w:szCs w:val="21"/>
              </w:rPr>
            </w:pPr>
          </w:p>
        </w:tc>
        <w:tc>
          <w:tcPr>
            <w:tcW w:w="1297" w:type="dxa"/>
          </w:tcPr>
          <w:p>
            <w:pPr>
              <w:spacing w:line="570" w:lineRule="exact"/>
              <w:rPr>
                <w:rFonts w:hint="eastAsia" w:ascii="仿宋" w:hAnsi="仿宋" w:eastAsia="仿宋" w:cs="仿宋"/>
                <w:szCs w:val="21"/>
              </w:rPr>
            </w:pPr>
          </w:p>
        </w:tc>
        <w:tc>
          <w:tcPr>
            <w:tcW w:w="1689" w:type="dxa"/>
          </w:tcPr>
          <w:p>
            <w:pPr>
              <w:spacing w:line="570" w:lineRule="exact"/>
              <w:rPr>
                <w:rFonts w:hint="eastAsia" w:ascii="仿宋" w:hAnsi="仿宋" w:eastAsia="仿宋" w:cs="仿宋"/>
                <w:szCs w:val="21"/>
              </w:rPr>
            </w:pPr>
          </w:p>
        </w:tc>
        <w:tc>
          <w:tcPr>
            <w:tcW w:w="2824" w:type="dxa"/>
          </w:tcPr>
          <w:p>
            <w:pPr>
              <w:spacing w:line="57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92" w:type="dxa"/>
          </w:tcPr>
          <w:p>
            <w:pPr>
              <w:spacing w:line="570" w:lineRule="exact"/>
              <w:jc w:val="center"/>
              <w:rPr>
                <w:rFonts w:hint="eastAsia" w:ascii="仿宋" w:hAnsi="仿宋" w:eastAsia="仿宋" w:cs="仿宋"/>
                <w:bCs/>
                <w:sz w:val="24"/>
              </w:rPr>
            </w:pPr>
            <w:r>
              <w:rPr>
                <w:rFonts w:hint="eastAsia" w:ascii="仿宋_GB2312" w:hAnsi="方正仿宋_GBK" w:eastAsia="仿宋_GB2312" w:cs="方正仿宋_GBK"/>
                <w:b w:val="0"/>
                <w:bCs w:val="0"/>
                <w:color w:val="auto"/>
                <w:kern w:val="2"/>
                <w:sz w:val="24"/>
                <w:szCs w:val="24"/>
                <w:lang w:val="en-US" w:eastAsia="zh-CN" w:bidi="ar-SA"/>
              </w:rPr>
              <w:t>5</w:t>
            </w:r>
          </w:p>
        </w:tc>
        <w:tc>
          <w:tcPr>
            <w:tcW w:w="724" w:type="dxa"/>
          </w:tcPr>
          <w:p>
            <w:pPr>
              <w:spacing w:line="570" w:lineRule="exact"/>
              <w:rPr>
                <w:rFonts w:hint="eastAsia" w:ascii="仿宋" w:hAnsi="仿宋" w:eastAsia="仿宋" w:cs="仿宋"/>
                <w:szCs w:val="21"/>
              </w:rPr>
            </w:pPr>
          </w:p>
        </w:tc>
        <w:tc>
          <w:tcPr>
            <w:tcW w:w="1230" w:type="dxa"/>
          </w:tcPr>
          <w:p>
            <w:pPr>
              <w:spacing w:line="570" w:lineRule="exact"/>
              <w:rPr>
                <w:rFonts w:hint="eastAsia" w:ascii="仿宋" w:hAnsi="仿宋" w:eastAsia="仿宋" w:cs="仿宋"/>
                <w:szCs w:val="21"/>
              </w:rPr>
            </w:pPr>
          </w:p>
        </w:tc>
        <w:tc>
          <w:tcPr>
            <w:tcW w:w="1122" w:type="dxa"/>
          </w:tcPr>
          <w:p>
            <w:pPr>
              <w:spacing w:line="570" w:lineRule="exact"/>
              <w:rPr>
                <w:rFonts w:hint="eastAsia" w:ascii="仿宋" w:hAnsi="仿宋" w:eastAsia="仿宋" w:cs="仿宋"/>
                <w:szCs w:val="21"/>
              </w:rPr>
            </w:pPr>
          </w:p>
        </w:tc>
        <w:tc>
          <w:tcPr>
            <w:tcW w:w="1297" w:type="dxa"/>
          </w:tcPr>
          <w:p>
            <w:pPr>
              <w:spacing w:line="570" w:lineRule="exact"/>
              <w:rPr>
                <w:rFonts w:hint="eastAsia" w:ascii="仿宋" w:hAnsi="仿宋" w:eastAsia="仿宋" w:cs="仿宋"/>
                <w:szCs w:val="21"/>
              </w:rPr>
            </w:pPr>
          </w:p>
        </w:tc>
        <w:tc>
          <w:tcPr>
            <w:tcW w:w="1689" w:type="dxa"/>
          </w:tcPr>
          <w:p>
            <w:pPr>
              <w:spacing w:line="570" w:lineRule="exact"/>
              <w:rPr>
                <w:rFonts w:hint="eastAsia" w:ascii="仿宋" w:hAnsi="仿宋" w:eastAsia="仿宋" w:cs="仿宋"/>
                <w:szCs w:val="21"/>
              </w:rPr>
            </w:pPr>
          </w:p>
        </w:tc>
        <w:tc>
          <w:tcPr>
            <w:tcW w:w="2824" w:type="dxa"/>
          </w:tcPr>
          <w:p>
            <w:pPr>
              <w:spacing w:line="570" w:lineRule="exact"/>
              <w:rPr>
                <w:rFonts w:hint="eastAsia" w:ascii="仿宋" w:hAnsi="仿宋" w:eastAsia="仿宋" w:cs="仿宋"/>
                <w:szCs w:val="21"/>
              </w:rPr>
            </w:pPr>
          </w:p>
        </w:tc>
      </w:tr>
    </w:tbl>
    <w:p>
      <w:pPr>
        <w:spacing w:line="570" w:lineRule="exact"/>
        <w:rPr>
          <w:rFonts w:ascii="仿宋" w:hAnsi="仿宋" w:eastAsia="仿宋" w:cs="仿宋"/>
          <w:szCs w:val="21"/>
        </w:rPr>
      </w:pPr>
    </w:p>
    <w:p>
      <w:pPr>
        <w:spacing w:line="570" w:lineRule="exact"/>
        <w:rPr>
          <w:rFonts w:ascii="仿宋" w:hAnsi="仿宋" w:eastAsia="仿宋" w:cs="仿宋"/>
          <w:szCs w:val="21"/>
        </w:rPr>
      </w:pPr>
    </w:p>
    <w:p>
      <w:pPr>
        <w:spacing w:line="570" w:lineRule="exact"/>
        <w:rPr>
          <w:rFonts w:ascii="仿宋" w:hAnsi="仿宋" w:eastAsia="仿宋" w:cs="仿宋"/>
          <w:szCs w:val="21"/>
        </w:rPr>
      </w:pPr>
    </w:p>
    <w:p>
      <w:pPr>
        <w:spacing w:line="520" w:lineRule="exact"/>
        <w:ind w:firstLine="640" w:firstLineChars="200"/>
        <w:jc w:val="center"/>
        <w:rPr>
          <w:rFonts w:ascii="仿宋" w:hAnsi="仿宋" w:eastAsia="仿宋" w:cs="仿宋"/>
          <w:bCs/>
          <w:sz w:val="32"/>
          <w:szCs w:val="32"/>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3495DB-BE8E-491D-B3E4-28CAFEB23E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仿宋">
    <w:altName w:val="微软雅黑"/>
    <w:panose1 w:val="00000000000000000000"/>
    <w:charset w:val="86"/>
    <w:family w:val="modern"/>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embedRegular r:id="rId2" w:fontKey="{76DA2161-4160-4A96-B25C-6F0CD49609B7}"/>
  </w:font>
  <w:font w:name="仿宋_GB2312">
    <w:panose1 w:val="02010609030101010101"/>
    <w:charset w:val="86"/>
    <w:family w:val="modern"/>
    <w:pitch w:val="default"/>
    <w:sig w:usb0="00000001" w:usb1="080E0000" w:usb2="00000000" w:usb3="00000000" w:csb0="00040000" w:csb1="00000000"/>
    <w:embedRegular r:id="rId3" w:fontKey="{86ABB210-903D-4720-B772-B42895C5AAD9}"/>
  </w:font>
  <w:font w:name="仿宋">
    <w:panose1 w:val="02010609060101010101"/>
    <w:charset w:val="86"/>
    <w:family w:val="modern"/>
    <w:pitch w:val="default"/>
    <w:sig w:usb0="800002BF" w:usb1="38CF7CFA" w:usb2="00000016" w:usb3="00000000" w:csb0="00040001" w:csb1="00000000"/>
    <w:embedRegular r:id="rId4" w:fontKey="{4857931A-B5D7-422E-B73C-68FDAB23F644}"/>
  </w:font>
  <w:font w:name="方正仿宋_GBK">
    <w:panose1 w:val="03000509000000000000"/>
    <w:charset w:val="86"/>
    <w:family w:val="script"/>
    <w:pitch w:val="default"/>
    <w:sig w:usb0="00000001" w:usb1="080E0000" w:usb2="00000000" w:usb3="00000000" w:csb0="00040000" w:csb1="00000000"/>
    <w:embedRegular r:id="rId5" w:fontKey="{FED9455D-6178-462F-9AA0-D6F160C9681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LQs3AgAAb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B+uafd1f&#10;wBRaFrb6wfKYJkrl7eoQIG1SPArUq4JOxQ3mMPVseDNx0P/cp6jH/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nCy0LNwIAAG8EAAAOAAAAAAAAAAEAIAAAAB8BAABkcnMvZTJvRG9jLnht&#10;bFBLBQYAAAAABgAGAFkBAADIBQ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6E76A"/>
    <w:multiLevelType w:val="singleLevel"/>
    <w:tmpl w:val="A136E7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RjMDcyOWZhNzZhYmQ5YmE0OWIwMmRiNDMyMTkifQ=="/>
  </w:docVars>
  <w:rsids>
    <w:rsidRoot w:val="6F0E6756"/>
    <w:rsid w:val="00162E2F"/>
    <w:rsid w:val="0016605F"/>
    <w:rsid w:val="00190595"/>
    <w:rsid w:val="001D285E"/>
    <w:rsid w:val="001D754D"/>
    <w:rsid w:val="002043D8"/>
    <w:rsid w:val="002077C1"/>
    <w:rsid w:val="00233CAB"/>
    <w:rsid w:val="002F5878"/>
    <w:rsid w:val="0032173F"/>
    <w:rsid w:val="00380215"/>
    <w:rsid w:val="00390B0B"/>
    <w:rsid w:val="003C51F7"/>
    <w:rsid w:val="003C7777"/>
    <w:rsid w:val="003E3D60"/>
    <w:rsid w:val="00413931"/>
    <w:rsid w:val="00427C20"/>
    <w:rsid w:val="00467D4E"/>
    <w:rsid w:val="00483A33"/>
    <w:rsid w:val="00492E3B"/>
    <w:rsid w:val="00497A98"/>
    <w:rsid w:val="004C2775"/>
    <w:rsid w:val="004C4A2F"/>
    <w:rsid w:val="004E41A3"/>
    <w:rsid w:val="005210E5"/>
    <w:rsid w:val="0062225F"/>
    <w:rsid w:val="006C6B89"/>
    <w:rsid w:val="0075119B"/>
    <w:rsid w:val="007636D0"/>
    <w:rsid w:val="007C7173"/>
    <w:rsid w:val="008521F3"/>
    <w:rsid w:val="008A0C0D"/>
    <w:rsid w:val="008A0CAE"/>
    <w:rsid w:val="008F431C"/>
    <w:rsid w:val="00955A94"/>
    <w:rsid w:val="009932E8"/>
    <w:rsid w:val="0099728C"/>
    <w:rsid w:val="009E13EA"/>
    <w:rsid w:val="009F29C1"/>
    <w:rsid w:val="00A168F5"/>
    <w:rsid w:val="00A31E03"/>
    <w:rsid w:val="00A95F73"/>
    <w:rsid w:val="00AC1A19"/>
    <w:rsid w:val="00B944A8"/>
    <w:rsid w:val="00BF1076"/>
    <w:rsid w:val="00C05B4A"/>
    <w:rsid w:val="00C166C7"/>
    <w:rsid w:val="00C37582"/>
    <w:rsid w:val="00C678A9"/>
    <w:rsid w:val="00C849F1"/>
    <w:rsid w:val="00C868C9"/>
    <w:rsid w:val="00D179EF"/>
    <w:rsid w:val="00E101CA"/>
    <w:rsid w:val="00EA1C59"/>
    <w:rsid w:val="00ED4616"/>
    <w:rsid w:val="00EE2534"/>
    <w:rsid w:val="00F4418A"/>
    <w:rsid w:val="00F617FA"/>
    <w:rsid w:val="00FB6242"/>
    <w:rsid w:val="00FC0A41"/>
    <w:rsid w:val="010401F4"/>
    <w:rsid w:val="01396E1E"/>
    <w:rsid w:val="018A60D3"/>
    <w:rsid w:val="01D00959"/>
    <w:rsid w:val="021F0CA3"/>
    <w:rsid w:val="0263177A"/>
    <w:rsid w:val="02702D13"/>
    <w:rsid w:val="02E81F07"/>
    <w:rsid w:val="031E110F"/>
    <w:rsid w:val="037B718D"/>
    <w:rsid w:val="03C95B9B"/>
    <w:rsid w:val="045B70AB"/>
    <w:rsid w:val="04763C9F"/>
    <w:rsid w:val="04893C18"/>
    <w:rsid w:val="049B5592"/>
    <w:rsid w:val="04A37AE2"/>
    <w:rsid w:val="04FF4226"/>
    <w:rsid w:val="05323625"/>
    <w:rsid w:val="0612684D"/>
    <w:rsid w:val="062A4F87"/>
    <w:rsid w:val="0647173E"/>
    <w:rsid w:val="067D4200"/>
    <w:rsid w:val="06A20A80"/>
    <w:rsid w:val="06FB3F4C"/>
    <w:rsid w:val="072440CC"/>
    <w:rsid w:val="079106E0"/>
    <w:rsid w:val="07B82933"/>
    <w:rsid w:val="07FB26F1"/>
    <w:rsid w:val="081664F2"/>
    <w:rsid w:val="083F1326"/>
    <w:rsid w:val="08A03201"/>
    <w:rsid w:val="08C00F4F"/>
    <w:rsid w:val="08D564C5"/>
    <w:rsid w:val="08E20E13"/>
    <w:rsid w:val="08E73603"/>
    <w:rsid w:val="091C6BF4"/>
    <w:rsid w:val="0977218F"/>
    <w:rsid w:val="09905A49"/>
    <w:rsid w:val="0A096DD5"/>
    <w:rsid w:val="0A374015"/>
    <w:rsid w:val="0A391C3C"/>
    <w:rsid w:val="0A39224F"/>
    <w:rsid w:val="0A4D4239"/>
    <w:rsid w:val="0A7C74AC"/>
    <w:rsid w:val="0B691AD2"/>
    <w:rsid w:val="0B7D433B"/>
    <w:rsid w:val="0BB8772C"/>
    <w:rsid w:val="0BC11EE9"/>
    <w:rsid w:val="0BDF2483"/>
    <w:rsid w:val="0BFC27B2"/>
    <w:rsid w:val="0C0537E4"/>
    <w:rsid w:val="0C0F2C91"/>
    <w:rsid w:val="0C82487C"/>
    <w:rsid w:val="0D28321B"/>
    <w:rsid w:val="0D417786"/>
    <w:rsid w:val="0D420C30"/>
    <w:rsid w:val="0D687C06"/>
    <w:rsid w:val="0D765678"/>
    <w:rsid w:val="0E09791D"/>
    <w:rsid w:val="0E0A740E"/>
    <w:rsid w:val="0EA27BFF"/>
    <w:rsid w:val="0EA478C6"/>
    <w:rsid w:val="0EAF6507"/>
    <w:rsid w:val="0F364108"/>
    <w:rsid w:val="0F605885"/>
    <w:rsid w:val="10034ED2"/>
    <w:rsid w:val="100835BF"/>
    <w:rsid w:val="104B34F7"/>
    <w:rsid w:val="105748A5"/>
    <w:rsid w:val="109564D4"/>
    <w:rsid w:val="109B71AD"/>
    <w:rsid w:val="10C1330B"/>
    <w:rsid w:val="10D6033B"/>
    <w:rsid w:val="111A6BA8"/>
    <w:rsid w:val="11275EFC"/>
    <w:rsid w:val="116A22D4"/>
    <w:rsid w:val="116D58EE"/>
    <w:rsid w:val="11B80CE1"/>
    <w:rsid w:val="11C11DC1"/>
    <w:rsid w:val="1202067A"/>
    <w:rsid w:val="12176D07"/>
    <w:rsid w:val="124777D8"/>
    <w:rsid w:val="12A64A78"/>
    <w:rsid w:val="12D90460"/>
    <w:rsid w:val="13563893"/>
    <w:rsid w:val="137B6494"/>
    <w:rsid w:val="13874D98"/>
    <w:rsid w:val="13A50343"/>
    <w:rsid w:val="13DC605C"/>
    <w:rsid w:val="13FE38C4"/>
    <w:rsid w:val="14104B46"/>
    <w:rsid w:val="14172FEE"/>
    <w:rsid w:val="148511C2"/>
    <w:rsid w:val="148D32B1"/>
    <w:rsid w:val="14917CA6"/>
    <w:rsid w:val="14A926C8"/>
    <w:rsid w:val="14B378FE"/>
    <w:rsid w:val="14DD765B"/>
    <w:rsid w:val="158A77F0"/>
    <w:rsid w:val="15CE0CC3"/>
    <w:rsid w:val="16182CE3"/>
    <w:rsid w:val="16D26601"/>
    <w:rsid w:val="16EA1C16"/>
    <w:rsid w:val="17194767"/>
    <w:rsid w:val="18092E19"/>
    <w:rsid w:val="18172DC3"/>
    <w:rsid w:val="18B2778A"/>
    <w:rsid w:val="18B74DA0"/>
    <w:rsid w:val="18E36287"/>
    <w:rsid w:val="18E3657F"/>
    <w:rsid w:val="18ED105F"/>
    <w:rsid w:val="18EE05C0"/>
    <w:rsid w:val="190905F5"/>
    <w:rsid w:val="198729C4"/>
    <w:rsid w:val="19A85FDC"/>
    <w:rsid w:val="19AD432A"/>
    <w:rsid w:val="19B91D24"/>
    <w:rsid w:val="19DF639D"/>
    <w:rsid w:val="1A247947"/>
    <w:rsid w:val="1A3B6A38"/>
    <w:rsid w:val="1A5D3725"/>
    <w:rsid w:val="1AC20B3E"/>
    <w:rsid w:val="1B2D1062"/>
    <w:rsid w:val="1B39309C"/>
    <w:rsid w:val="1B9D0207"/>
    <w:rsid w:val="1BB9498B"/>
    <w:rsid w:val="1BCE25D7"/>
    <w:rsid w:val="1BFB7BC7"/>
    <w:rsid w:val="1C671220"/>
    <w:rsid w:val="1CFC791E"/>
    <w:rsid w:val="1D100F23"/>
    <w:rsid w:val="1D3A6A8D"/>
    <w:rsid w:val="1D687E61"/>
    <w:rsid w:val="1DA84CB7"/>
    <w:rsid w:val="1DE9720E"/>
    <w:rsid w:val="1DF86EAC"/>
    <w:rsid w:val="1E296239"/>
    <w:rsid w:val="1E742E04"/>
    <w:rsid w:val="1EBA36ED"/>
    <w:rsid w:val="1EFA44D7"/>
    <w:rsid w:val="1F503858"/>
    <w:rsid w:val="1FAA27D5"/>
    <w:rsid w:val="1FD20711"/>
    <w:rsid w:val="200F101E"/>
    <w:rsid w:val="207B4905"/>
    <w:rsid w:val="209C4067"/>
    <w:rsid w:val="20F63F8C"/>
    <w:rsid w:val="21195E01"/>
    <w:rsid w:val="213B5190"/>
    <w:rsid w:val="215F6FDD"/>
    <w:rsid w:val="218107C4"/>
    <w:rsid w:val="21B540E5"/>
    <w:rsid w:val="21D31051"/>
    <w:rsid w:val="21D332D2"/>
    <w:rsid w:val="21FE4DB4"/>
    <w:rsid w:val="22080AA5"/>
    <w:rsid w:val="228E07AF"/>
    <w:rsid w:val="229F2948"/>
    <w:rsid w:val="22B3187D"/>
    <w:rsid w:val="22F81719"/>
    <w:rsid w:val="2310671F"/>
    <w:rsid w:val="23466BF9"/>
    <w:rsid w:val="2381446F"/>
    <w:rsid w:val="23F056D2"/>
    <w:rsid w:val="24307F33"/>
    <w:rsid w:val="243B4AD7"/>
    <w:rsid w:val="24565689"/>
    <w:rsid w:val="24763D61"/>
    <w:rsid w:val="24C12E02"/>
    <w:rsid w:val="250D7275"/>
    <w:rsid w:val="25102563"/>
    <w:rsid w:val="252235A1"/>
    <w:rsid w:val="254B6966"/>
    <w:rsid w:val="25557FAC"/>
    <w:rsid w:val="25676228"/>
    <w:rsid w:val="25837F53"/>
    <w:rsid w:val="25934637"/>
    <w:rsid w:val="259B0494"/>
    <w:rsid w:val="25C6722F"/>
    <w:rsid w:val="25F970E7"/>
    <w:rsid w:val="265A723E"/>
    <w:rsid w:val="275836FF"/>
    <w:rsid w:val="277A6FAA"/>
    <w:rsid w:val="282B4E63"/>
    <w:rsid w:val="28687E65"/>
    <w:rsid w:val="28BB5914"/>
    <w:rsid w:val="29073CFB"/>
    <w:rsid w:val="29204302"/>
    <w:rsid w:val="293D1575"/>
    <w:rsid w:val="298C1931"/>
    <w:rsid w:val="29BD1AEA"/>
    <w:rsid w:val="29C07BA1"/>
    <w:rsid w:val="2A392506"/>
    <w:rsid w:val="2A6C3C45"/>
    <w:rsid w:val="2A7103C8"/>
    <w:rsid w:val="2A990C51"/>
    <w:rsid w:val="2AFA3A7F"/>
    <w:rsid w:val="2B4802EB"/>
    <w:rsid w:val="2B782CA3"/>
    <w:rsid w:val="2BAE22B5"/>
    <w:rsid w:val="2BAE579F"/>
    <w:rsid w:val="2BC942E4"/>
    <w:rsid w:val="2BD56FA9"/>
    <w:rsid w:val="2C114A2C"/>
    <w:rsid w:val="2C9B2CAB"/>
    <w:rsid w:val="2CBF328C"/>
    <w:rsid w:val="2CCA5B26"/>
    <w:rsid w:val="2CE9177F"/>
    <w:rsid w:val="2D1F1714"/>
    <w:rsid w:val="2D2A7220"/>
    <w:rsid w:val="2D6610E8"/>
    <w:rsid w:val="2D9D3D47"/>
    <w:rsid w:val="2D9E7E85"/>
    <w:rsid w:val="2E2B6FCC"/>
    <w:rsid w:val="2E36630F"/>
    <w:rsid w:val="2E863E8B"/>
    <w:rsid w:val="2F424CC1"/>
    <w:rsid w:val="2FD002E8"/>
    <w:rsid w:val="30110DE2"/>
    <w:rsid w:val="3052484C"/>
    <w:rsid w:val="306B3F67"/>
    <w:rsid w:val="30F32296"/>
    <w:rsid w:val="316D1437"/>
    <w:rsid w:val="31B820E5"/>
    <w:rsid w:val="31B86555"/>
    <w:rsid w:val="31BC6F91"/>
    <w:rsid w:val="31E04C7F"/>
    <w:rsid w:val="32276006"/>
    <w:rsid w:val="324F1F4B"/>
    <w:rsid w:val="32ED3BB2"/>
    <w:rsid w:val="333C6F6D"/>
    <w:rsid w:val="33661C99"/>
    <w:rsid w:val="33DE7269"/>
    <w:rsid w:val="342A074A"/>
    <w:rsid w:val="344A1CD2"/>
    <w:rsid w:val="34B40410"/>
    <w:rsid w:val="34C957E7"/>
    <w:rsid w:val="352073D1"/>
    <w:rsid w:val="356C4067"/>
    <w:rsid w:val="35996071"/>
    <w:rsid w:val="359E6F3E"/>
    <w:rsid w:val="35A11603"/>
    <w:rsid w:val="35B5534D"/>
    <w:rsid w:val="35FA619F"/>
    <w:rsid w:val="36616C5E"/>
    <w:rsid w:val="366E5AF4"/>
    <w:rsid w:val="36FB1EA4"/>
    <w:rsid w:val="371172F9"/>
    <w:rsid w:val="3724764D"/>
    <w:rsid w:val="37283BFF"/>
    <w:rsid w:val="37426736"/>
    <w:rsid w:val="378D79DB"/>
    <w:rsid w:val="37942BE3"/>
    <w:rsid w:val="3800465C"/>
    <w:rsid w:val="39053EB8"/>
    <w:rsid w:val="393742EB"/>
    <w:rsid w:val="399D460F"/>
    <w:rsid w:val="39C47956"/>
    <w:rsid w:val="39FA16E7"/>
    <w:rsid w:val="3A06303A"/>
    <w:rsid w:val="3B59525B"/>
    <w:rsid w:val="3B806E1C"/>
    <w:rsid w:val="3BCA0EB4"/>
    <w:rsid w:val="3C42615F"/>
    <w:rsid w:val="3C591B47"/>
    <w:rsid w:val="3C6640A6"/>
    <w:rsid w:val="3C8F29F6"/>
    <w:rsid w:val="3C920BB5"/>
    <w:rsid w:val="3CC417BA"/>
    <w:rsid w:val="3D476D24"/>
    <w:rsid w:val="3D8B4F1E"/>
    <w:rsid w:val="3DD43414"/>
    <w:rsid w:val="3DDB09AC"/>
    <w:rsid w:val="3E3B330F"/>
    <w:rsid w:val="3EB7765B"/>
    <w:rsid w:val="3F0E1BFB"/>
    <w:rsid w:val="3F550FD8"/>
    <w:rsid w:val="3FAC6431"/>
    <w:rsid w:val="40401484"/>
    <w:rsid w:val="4052410A"/>
    <w:rsid w:val="406B6F07"/>
    <w:rsid w:val="40904D6A"/>
    <w:rsid w:val="40F55E31"/>
    <w:rsid w:val="40F77811"/>
    <w:rsid w:val="41280F77"/>
    <w:rsid w:val="414A2152"/>
    <w:rsid w:val="414E1D38"/>
    <w:rsid w:val="41A306D6"/>
    <w:rsid w:val="41EC77F0"/>
    <w:rsid w:val="421F4D02"/>
    <w:rsid w:val="423B6C2E"/>
    <w:rsid w:val="42A8278D"/>
    <w:rsid w:val="42B034B4"/>
    <w:rsid w:val="42F56F29"/>
    <w:rsid w:val="43102945"/>
    <w:rsid w:val="43800FE6"/>
    <w:rsid w:val="438A680A"/>
    <w:rsid w:val="439F70AC"/>
    <w:rsid w:val="43CA5E54"/>
    <w:rsid w:val="43D1188D"/>
    <w:rsid w:val="43DE317A"/>
    <w:rsid w:val="44BB3C00"/>
    <w:rsid w:val="44BC0660"/>
    <w:rsid w:val="44CD13D2"/>
    <w:rsid w:val="44E03665"/>
    <w:rsid w:val="4553635F"/>
    <w:rsid w:val="4557299B"/>
    <w:rsid w:val="457F7C98"/>
    <w:rsid w:val="45842DDD"/>
    <w:rsid w:val="458645A9"/>
    <w:rsid w:val="45AE08C8"/>
    <w:rsid w:val="45C45377"/>
    <w:rsid w:val="45C90574"/>
    <w:rsid w:val="45E85F95"/>
    <w:rsid w:val="45F85B81"/>
    <w:rsid w:val="462B13BE"/>
    <w:rsid w:val="46700277"/>
    <w:rsid w:val="46C303A4"/>
    <w:rsid w:val="46FE4ACA"/>
    <w:rsid w:val="4730778A"/>
    <w:rsid w:val="47652939"/>
    <w:rsid w:val="47AF4D11"/>
    <w:rsid w:val="47D77042"/>
    <w:rsid w:val="47F435BA"/>
    <w:rsid w:val="47FB4B02"/>
    <w:rsid w:val="48945D8D"/>
    <w:rsid w:val="48A759E8"/>
    <w:rsid w:val="492B1219"/>
    <w:rsid w:val="492D05E3"/>
    <w:rsid w:val="497C0C22"/>
    <w:rsid w:val="49E3127B"/>
    <w:rsid w:val="49F4665D"/>
    <w:rsid w:val="4A176B9D"/>
    <w:rsid w:val="4A5E657A"/>
    <w:rsid w:val="4AB64608"/>
    <w:rsid w:val="4AC24216"/>
    <w:rsid w:val="4ACF62D4"/>
    <w:rsid w:val="4B265153"/>
    <w:rsid w:val="4B466742"/>
    <w:rsid w:val="4BE57E47"/>
    <w:rsid w:val="4C1D0CC2"/>
    <w:rsid w:val="4C3B1641"/>
    <w:rsid w:val="4C4B2382"/>
    <w:rsid w:val="4C573A31"/>
    <w:rsid w:val="4CF60CEC"/>
    <w:rsid w:val="4CFF0D7E"/>
    <w:rsid w:val="4D58225C"/>
    <w:rsid w:val="4D716AC9"/>
    <w:rsid w:val="4D900A2C"/>
    <w:rsid w:val="4D9F7BB9"/>
    <w:rsid w:val="4DC12F72"/>
    <w:rsid w:val="4E604CCE"/>
    <w:rsid w:val="4E720FA6"/>
    <w:rsid w:val="4E7B04A8"/>
    <w:rsid w:val="4E7D2AF2"/>
    <w:rsid w:val="4E9A02DC"/>
    <w:rsid w:val="4EA36C51"/>
    <w:rsid w:val="4F5A37B4"/>
    <w:rsid w:val="4FA03191"/>
    <w:rsid w:val="4FA36D64"/>
    <w:rsid w:val="4FA44328"/>
    <w:rsid w:val="4FDA66A3"/>
    <w:rsid w:val="4FF80C37"/>
    <w:rsid w:val="50086648"/>
    <w:rsid w:val="500932B7"/>
    <w:rsid w:val="500C19CB"/>
    <w:rsid w:val="50512A8E"/>
    <w:rsid w:val="509B2D64"/>
    <w:rsid w:val="50D654DC"/>
    <w:rsid w:val="50E1071E"/>
    <w:rsid w:val="50FB56D8"/>
    <w:rsid w:val="510B1A4E"/>
    <w:rsid w:val="514166A5"/>
    <w:rsid w:val="51644DBE"/>
    <w:rsid w:val="51D01412"/>
    <w:rsid w:val="51E00595"/>
    <w:rsid w:val="520349CC"/>
    <w:rsid w:val="522D7AF1"/>
    <w:rsid w:val="52344ED5"/>
    <w:rsid w:val="525A142D"/>
    <w:rsid w:val="52607816"/>
    <w:rsid w:val="527013BD"/>
    <w:rsid w:val="52CA25D7"/>
    <w:rsid w:val="531B76FE"/>
    <w:rsid w:val="5351357E"/>
    <w:rsid w:val="53653057"/>
    <w:rsid w:val="53686129"/>
    <w:rsid w:val="53892762"/>
    <w:rsid w:val="53C57130"/>
    <w:rsid w:val="53E941A7"/>
    <w:rsid w:val="54821625"/>
    <w:rsid w:val="54904F10"/>
    <w:rsid w:val="54A25E53"/>
    <w:rsid w:val="54D5124F"/>
    <w:rsid w:val="54F46E09"/>
    <w:rsid w:val="55133E3E"/>
    <w:rsid w:val="554C69B4"/>
    <w:rsid w:val="55841472"/>
    <w:rsid w:val="55A559A5"/>
    <w:rsid w:val="56434CC1"/>
    <w:rsid w:val="564F4D03"/>
    <w:rsid w:val="56506B22"/>
    <w:rsid w:val="56955FE5"/>
    <w:rsid w:val="56C15836"/>
    <w:rsid w:val="56D055DE"/>
    <w:rsid w:val="56F64E0D"/>
    <w:rsid w:val="570312AD"/>
    <w:rsid w:val="576E55F7"/>
    <w:rsid w:val="57810707"/>
    <w:rsid w:val="57A12E3E"/>
    <w:rsid w:val="57FB43C4"/>
    <w:rsid w:val="584D2466"/>
    <w:rsid w:val="58934C11"/>
    <w:rsid w:val="589F0803"/>
    <w:rsid w:val="58AC61A5"/>
    <w:rsid w:val="592A1DF1"/>
    <w:rsid w:val="593B3DD1"/>
    <w:rsid w:val="596D67DA"/>
    <w:rsid w:val="599221E3"/>
    <w:rsid w:val="59E34F77"/>
    <w:rsid w:val="59F401AC"/>
    <w:rsid w:val="5A121E4E"/>
    <w:rsid w:val="5A4045A5"/>
    <w:rsid w:val="5AF56A87"/>
    <w:rsid w:val="5B7600F7"/>
    <w:rsid w:val="5C2238AB"/>
    <w:rsid w:val="5C383235"/>
    <w:rsid w:val="5C5C6778"/>
    <w:rsid w:val="5C6B474B"/>
    <w:rsid w:val="5CCA24CB"/>
    <w:rsid w:val="5D145BB5"/>
    <w:rsid w:val="5D3F7846"/>
    <w:rsid w:val="5D892CB4"/>
    <w:rsid w:val="5DC160A1"/>
    <w:rsid w:val="5DFF73FE"/>
    <w:rsid w:val="5E026B51"/>
    <w:rsid w:val="5EF3065B"/>
    <w:rsid w:val="5EF51719"/>
    <w:rsid w:val="5EF51BF3"/>
    <w:rsid w:val="5F5978E7"/>
    <w:rsid w:val="5F890EB2"/>
    <w:rsid w:val="606326E4"/>
    <w:rsid w:val="606F3827"/>
    <w:rsid w:val="608775DB"/>
    <w:rsid w:val="60C10B86"/>
    <w:rsid w:val="60CC5E87"/>
    <w:rsid w:val="610C3F43"/>
    <w:rsid w:val="61161611"/>
    <w:rsid w:val="61224545"/>
    <w:rsid w:val="61734170"/>
    <w:rsid w:val="61A67618"/>
    <w:rsid w:val="61EB0BE3"/>
    <w:rsid w:val="62571334"/>
    <w:rsid w:val="62F74A01"/>
    <w:rsid w:val="63037107"/>
    <w:rsid w:val="639F6E36"/>
    <w:rsid w:val="642D0331"/>
    <w:rsid w:val="64B023B7"/>
    <w:rsid w:val="64BE438D"/>
    <w:rsid w:val="64C37648"/>
    <w:rsid w:val="64D023A7"/>
    <w:rsid w:val="64DD1E55"/>
    <w:rsid w:val="64EF4547"/>
    <w:rsid w:val="651A5A67"/>
    <w:rsid w:val="654E3FB7"/>
    <w:rsid w:val="65C36135"/>
    <w:rsid w:val="660442FB"/>
    <w:rsid w:val="66091CA4"/>
    <w:rsid w:val="661204ED"/>
    <w:rsid w:val="66131258"/>
    <w:rsid w:val="66476CC3"/>
    <w:rsid w:val="666D5DC4"/>
    <w:rsid w:val="6675726E"/>
    <w:rsid w:val="6687174D"/>
    <w:rsid w:val="6780678F"/>
    <w:rsid w:val="67BF454A"/>
    <w:rsid w:val="67C03287"/>
    <w:rsid w:val="67C0387A"/>
    <w:rsid w:val="67C738BD"/>
    <w:rsid w:val="67D16BFF"/>
    <w:rsid w:val="682060D4"/>
    <w:rsid w:val="6885769C"/>
    <w:rsid w:val="68DD12E4"/>
    <w:rsid w:val="6915155D"/>
    <w:rsid w:val="691B0000"/>
    <w:rsid w:val="692A0FF4"/>
    <w:rsid w:val="693156B2"/>
    <w:rsid w:val="697A4E07"/>
    <w:rsid w:val="69B715DB"/>
    <w:rsid w:val="69BB70ED"/>
    <w:rsid w:val="69FB11DD"/>
    <w:rsid w:val="6A7E3E05"/>
    <w:rsid w:val="6A871D96"/>
    <w:rsid w:val="6B146ADA"/>
    <w:rsid w:val="6B446917"/>
    <w:rsid w:val="6B48238E"/>
    <w:rsid w:val="6B8059CF"/>
    <w:rsid w:val="6B893A7C"/>
    <w:rsid w:val="6B904C6D"/>
    <w:rsid w:val="6BA1407A"/>
    <w:rsid w:val="6BA149AA"/>
    <w:rsid w:val="6BE03546"/>
    <w:rsid w:val="6C0D0F08"/>
    <w:rsid w:val="6C245870"/>
    <w:rsid w:val="6C833A33"/>
    <w:rsid w:val="6CB17FB2"/>
    <w:rsid w:val="6CC66D50"/>
    <w:rsid w:val="6CDB2ABC"/>
    <w:rsid w:val="6D194857"/>
    <w:rsid w:val="6D910891"/>
    <w:rsid w:val="6E755ABD"/>
    <w:rsid w:val="6E90763C"/>
    <w:rsid w:val="6E9E671F"/>
    <w:rsid w:val="6EDC1ABC"/>
    <w:rsid w:val="6EED5551"/>
    <w:rsid w:val="6EFE23FB"/>
    <w:rsid w:val="6F0E6756"/>
    <w:rsid w:val="6F2D23C3"/>
    <w:rsid w:val="6F4958F3"/>
    <w:rsid w:val="6F650D20"/>
    <w:rsid w:val="6F667AFB"/>
    <w:rsid w:val="6FB2689C"/>
    <w:rsid w:val="6FCC685F"/>
    <w:rsid w:val="6FE4739E"/>
    <w:rsid w:val="6FF716C0"/>
    <w:rsid w:val="70017F76"/>
    <w:rsid w:val="70057494"/>
    <w:rsid w:val="701F03D6"/>
    <w:rsid w:val="701F6A93"/>
    <w:rsid w:val="70550561"/>
    <w:rsid w:val="70622071"/>
    <w:rsid w:val="70653487"/>
    <w:rsid w:val="706A6F96"/>
    <w:rsid w:val="70750DBD"/>
    <w:rsid w:val="70B9139D"/>
    <w:rsid w:val="70DE13C1"/>
    <w:rsid w:val="70E90EE6"/>
    <w:rsid w:val="710F41C1"/>
    <w:rsid w:val="71325EE7"/>
    <w:rsid w:val="714670CB"/>
    <w:rsid w:val="717007BD"/>
    <w:rsid w:val="719402AD"/>
    <w:rsid w:val="71FA2C4D"/>
    <w:rsid w:val="71FB227A"/>
    <w:rsid w:val="72341691"/>
    <w:rsid w:val="724B137E"/>
    <w:rsid w:val="7290081A"/>
    <w:rsid w:val="729F1B48"/>
    <w:rsid w:val="73063BC5"/>
    <w:rsid w:val="7375781A"/>
    <w:rsid w:val="73D737C8"/>
    <w:rsid w:val="74BD7522"/>
    <w:rsid w:val="75306AC1"/>
    <w:rsid w:val="75CA290B"/>
    <w:rsid w:val="75D217D4"/>
    <w:rsid w:val="75DD37CF"/>
    <w:rsid w:val="75E265B6"/>
    <w:rsid w:val="76025374"/>
    <w:rsid w:val="761F1BC7"/>
    <w:rsid w:val="763C15B6"/>
    <w:rsid w:val="764115D4"/>
    <w:rsid w:val="7704412D"/>
    <w:rsid w:val="776A47E7"/>
    <w:rsid w:val="77A80176"/>
    <w:rsid w:val="77C27B5B"/>
    <w:rsid w:val="77D637C2"/>
    <w:rsid w:val="77D95E7D"/>
    <w:rsid w:val="77EA751B"/>
    <w:rsid w:val="783401F4"/>
    <w:rsid w:val="7879230B"/>
    <w:rsid w:val="78B673FD"/>
    <w:rsid w:val="78F21E1D"/>
    <w:rsid w:val="798E0D47"/>
    <w:rsid w:val="79C13889"/>
    <w:rsid w:val="79E73C6B"/>
    <w:rsid w:val="7A0304D2"/>
    <w:rsid w:val="7A693D0B"/>
    <w:rsid w:val="7A763B8C"/>
    <w:rsid w:val="7A8552D9"/>
    <w:rsid w:val="7B027A64"/>
    <w:rsid w:val="7B263414"/>
    <w:rsid w:val="7B484ED1"/>
    <w:rsid w:val="7B5E6F67"/>
    <w:rsid w:val="7B8C6C51"/>
    <w:rsid w:val="7B9D6D15"/>
    <w:rsid w:val="7C233A1A"/>
    <w:rsid w:val="7C251747"/>
    <w:rsid w:val="7C52214F"/>
    <w:rsid w:val="7C684DD6"/>
    <w:rsid w:val="7C7C1A87"/>
    <w:rsid w:val="7CBF7112"/>
    <w:rsid w:val="7D213DCB"/>
    <w:rsid w:val="7D3E15E0"/>
    <w:rsid w:val="7D862BAF"/>
    <w:rsid w:val="7DFF3630"/>
    <w:rsid w:val="7E0D112F"/>
    <w:rsid w:val="7E69387E"/>
    <w:rsid w:val="7E99000D"/>
    <w:rsid w:val="7ED312FD"/>
    <w:rsid w:val="7F231AA0"/>
    <w:rsid w:val="7F4D1B9C"/>
    <w:rsid w:val="7F6D1DFD"/>
    <w:rsid w:val="7F9F7F30"/>
    <w:rsid w:val="7FA30ED0"/>
    <w:rsid w:val="7FB5381A"/>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text1"/>
    <w:qFormat/>
    <w:uiPriority w:val="0"/>
    <w:pPr>
      <w:spacing w:before="100" w:beforeAutospacing="1" w:after="100" w:afterAutospacing="1" w:line="330" w:lineRule="atLeast"/>
      <w:ind w:firstLine="450"/>
    </w:pPr>
    <w:rPr>
      <w:rFonts w:ascii="宋体" w:hAnsi="宋体" w:eastAsia="宋体" w:cs="宋体"/>
      <w:color w:val="323232"/>
      <w:sz w:val="21"/>
      <w:szCs w:val="21"/>
      <w:lang w:val="en-US" w:eastAsia="zh-CN" w:bidi="ar-SA"/>
    </w:rPr>
  </w:style>
  <w:style w:type="character" w:customStyle="1" w:styleId="12">
    <w:name w:val="页眉 Char"/>
    <w:basedOn w:val="8"/>
    <w:link w:val="4"/>
    <w:qFormat/>
    <w:uiPriority w:val="0"/>
    <w:rPr>
      <w:kern w:val="2"/>
      <w:sz w:val="18"/>
      <w:szCs w:val="18"/>
    </w:rPr>
  </w:style>
  <w:style w:type="character" w:customStyle="1" w:styleId="13">
    <w:name w:val="页脚 Char"/>
    <w:basedOn w:val="8"/>
    <w:link w:val="3"/>
    <w:qFormat/>
    <w:uiPriority w:val="0"/>
    <w:rPr>
      <w:kern w:val="2"/>
      <w:sz w:val="18"/>
      <w:szCs w:val="18"/>
    </w:rPr>
  </w:style>
  <w:style w:type="paragraph" w:customStyle="1" w:styleId="14">
    <w:name w:val="Body text|2"/>
    <w:basedOn w:val="1"/>
    <w:qFormat/>
    <w:uiPriority w:val="0"/>
    <w:pPr>
      <w:spacing w:line="401" w:lineRule="auto"/>
      <w:ind w:firstLine="400"/>
    </w:pPr>
    <w:rPr>
      <w:rFonts w:ascii="宋体" w:hAnsi="宋体" w:cs="宋体"/>
      <w:color w:val="2D2C2D"/>
      <w:sz w:val="30"/>
      <w:szCs w:val="30"/>
      <w:lang w:val="zh-TW" w:eastAsia="zh-TW" w:bidi="zh-TW"/>
    </w:rPr>
  </w:style>
  <w:style w:type="paragraph" w:customStyle="1" w:styleId="15">
    <w:name w:val="红线"/>
    <w:basedOn w:val="1"/>
    <w:qFormat/>
    <w:uiPriority w:val="0"/>
    <w:pPr>
      <w:autoSpaceDE w:val="0"/>
      <w:autoSpaceDN w:val="0"/>
      <w:adjustRightInd w:val="0"/>
      <w:spacing w:after="170" w:line="227" w:lineRule="atLeast"/>
      <w:jc w:val="center"/>
    </w:pPr>
    <w:rPr>
      <w:rFonts w:ascii="汉鼎简仿宋" w:eastAsia="汉鼎简仿宋"/>
      <w:snapToGrid w:val="0"/>
      <w:kern w:val="0"/>
      <w:sz w:val="10"/>
      <w:szCs w:val="20"/>
    </w:rPr>
  </w:style>
  <w:style w:type="paragraph" w:customStyle="1" w:styleId="16">
    <w:name w:val="文头"/>
    <w:basedOn w:val="15"/>
    <w:qFormat/>
    <w:uiPriority w:val="0"/>
    <w:pPr>
      <w:spacing w:before="320" w:after="0"/>
      <w:ind w:left="227" w:right="227"/>
      <w:jc w:val="distribute"/>
    </w:pPr>
    <w:rPr>
      <w:rFonts w:ascii="汉鼎简大宋" w:eastAsia="汉鼎简大宋"/>
      <w:color w:val="FF0000"/>
      <w:spacing w:val="36"/>
      <w:w w:val="82"/>
      <w:sz w:val="90"/>
    </w:rPr>
  </w:style>
  <w:style w:type="character" w:customStyle="1" w:styleId="17">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817</Words>
  <Characters>1029</Characters>
  <Lines>10</Lines>
  <Paragraphs>2</Paragraphs>
  <TotalTime>0</TotalTime>
  <ScaleCrop>false</ScaleCrop>
  <LinksUpToDate>false</LinksUpToDate>
  <CharactersWithSpaces>1107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2022-08-12T07:12:00Z</dcterms:created>
  <dc:creator>脸儿变圆了能怪我吗ʚɞ</dc:creator>
  <cp:lastModifiedBy>蜗牛的小梦想</cp:lastModifiedBy>
  <cp:lastPrinted>2023-11-24T01:23:00Z</cp:lastPrinted>
  <dcterms:modified xsi:type="dcterms:W3CDTF">2023-11-27T06:24:10Z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459B7E7ED70743CA9BB7B7507CE49FFD_13</vt:lpwstr>
  </property>
</Properties>
</file>