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/>
        <w:jc w:val="center"/>
        <w:textAlignment w:val="auto"/>
        <w:rPr>
          <w:rFonts w:ascii="宋体" w:hAnsi="宋体"/>
          <w:b/>
          <w:spacing w:val="40"/>
          <w:sz w:val="36"/>
          <w:szCs w:val="36"/>
        </w:rPr>
      </w:pPr>
      <w:r>
        <w:rPr>
          <w:rFonts w:hint="eastAsia" w:ascii="宋体" w:hAnsi="宋体" w:eastAsia="宋体" w:cs="宋体"/>
          <w:b/>
          <w:spacing w:val="40"/>
          <w:sz w:val="36"/>
          <w:szCs w:val="36"/>
          <w:lang w:val="en-US" w:eastAsia="zh-CN"/>
        </w:rPr>
        <w:t>天宁区社会组织评估申请表</w:t>
      </w:r>
    </w:p>
    <w:tbl>
      <w:tblPr>
        <w:tblStyle w:val="3"/>
        <w:tblW w:w="8583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8"/>
        <w:gridCol w:w="37"/>
        <w:gridCol w:w="2376"/>
        <w:gridCol w:w="1680"/>
        <w:gridCol w:w="252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社会组织名称</w:t>
            </w:r>
          </w:p>
        </w:tc>
        <w:tc>
          <w:tcPr>
            <w:tcW w:w="661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统一社会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信用代码</w:t>
            </w:r>
          </w:p>
        </w:tc>
        <w:tc>
          <w:tcPr>
            <w:tcW w:w="24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68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登记注册时间</w:t>
            </w:r>
          </w:p>
        </w:tc>
        <w:tc>
          <w:tcPr>
            <w:tcW w:w="2522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办公地址</w:t>
            </w:r>
          </w:p>
        </w:tc>
        <w:tc>
          <w:tcPr>
            <w:tcW w:w="661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专职工作人员数</w:t>
            </w:r>
          </w:p>
        </w:tc>
        <w:tc>
          <w:tcPr>
            <w:tcW w:w="24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68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网站地址</w:t>
            </w:r>
          </w:p>
        </w:tc>
        <w:tc>
          <w:tcPr>
            <w:tcW w:w="25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电子邮箱</w:t>
            </w:r>
          </w:p>
        </w:tc>
        <w:tc>
          <w:tcPr>
            <w:tcW w:w="24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6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微信公众号</w:t>
            </w:r>
          </w:p>
        </w:tc>
        <w:tc>
          <w:tcPr>
            <w:tcW w:w="25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法定代表人</w:t>
            </w:r>
          </w:p>
        </w:tc>
        <w:tc>
          <w:tcPr>
            <w:tcW w:w="24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6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移动电话</w:t>
            </w:r>
          </w:p>
        </w:tc>
        <w:tc>
          <w:tcPr>
            <w:tcW w:w="25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 系 人</w:t>
            </w:r>
          </w:p>
        </w:tc>
        <w:tc>
          <w:tcPr>
            <w:tcW w:w="24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6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移动电话</w:t>
            </w:r>
          </w:p>
        </w:tc>
        <w:tc>
          <w:tcPr>
            <w:tcW w:w="252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业务主管单位</w:t>
            </w:r>
          </w:p>
        </w:tc>
        <w:tc>
          <w:tcPr>
            <w:tcW w:w="24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6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联系电话</w:t>
            </w:r>
          </w:p>
        </w:tc>
        <w:tc>
          <w:tcPr>
            <w:tcW w:w="25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等级</w:t>
            </w:r>
          </w:p>
        </w:tc>
        <w:tc>
          <w:tcPr>
            <w:tcW w:w="2413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68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原有等级及取得时间</w:t>
            </w:r>
          </w:p>
        </w:tc>
        <w:tc>
          <w:tcPr>
            <w:tcW w:w="2522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202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、202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年度年检结论</w:t>
            </w:r>
          </w:p>
        </w:tc>
        <w:tc>
          <w:tcPr>
            <w:tcW w:w="6615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上年度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是否有行政处罚情况</w:t>
            </w:r>
          </w:p>
        </w:tc>
        <w:tc>
          <w:tcPr>
            <w:tcW w:w="6615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8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12" w:lineRule="auto"/>
              <w:ind w:firstLine="5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  <w:t>本单位申报社会组织评估。现郑重承诺如下：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5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  <w:t>一、严格遵守社会组织评估的各项要求</w:t>
            </w: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  <w:t>积极配合评估小组的</w:t>
            </w: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  <w:lang w:val="en-US" w:eastAsia="zh-CN"/>
              </w:rPr>
              <w:t>评估</w:t>
            </w: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  <w:t>工作</w:t>
            </w: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5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  <w:t>、填报的本单位基本情况、社会组织自评表及所提供的材料真实准确。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4882" w:leftChars="513" w:hanging="3240" w:hangingChars="135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社会组织（公章）          法定代表人（签名）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7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hint="eastAsia" w:ascii="宋体" w:hAnsi="宋体" w:eastAsia="宋体" w:cs="宋体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184150</wp:posOffset>
                      </wp:positionV>
                      <wp:extent cx="635" cy="107950"/>
                      <wp:effectExtent l="4445" t="0" r="7620" b="635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107950"/>
                              </a:xfrm>
                              <a:prstGeom prst="line">
                                <a:avLst/>
                              </a:prstGeom>
                              <a:ln w="254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45pt;margin-top:14.5pt;height:8.5pt;width:0.05pt;z-index:251660288;mso-width-relative:page;mso-height-relative:page;" filled="f" stroked="t" coordsize="21600,21600" o:gfxdata="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TKcxtYAAAAJAQAADwAAAAAAAAABACAAAAAiAAAAZHJzL2Rvd25yZXYueG1sUEsBAhQA&#10;FAAAAAgAh07iQDBEmeX0AQAA5wMAAA4AAAAAAAAAAQAgAAAAJQEAAGRycy9lMm9Eb2MueG1sUEsF&#10;BgAAAAAGAAYAWQEAAIsFAAAAAA==&#10;">
                      <v:fill on="f" focussize="0,0"/>
                      <v:stroke weight="0.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12591415</wp:posOffset>
                      </wp:positionV>
                      <wp:extent cx="5407025" cy="0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70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.2pt;margin-top:991.45pt;height:0pt;width:425.75pt;z-index:251659264;mso-width-relative:page;mso-height-relative:page;" filled="f" stroked="t" coordsize="21600,21600" o:gfxdata="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fxJE7XAAAADAEAAA8AAAAAAAAAAQAgAAAAIgAAAGRycy9kb3ducmV2LnhtbFBLAQIUABQA&#10;AAAIAIdO4kBaeOC88QEAAOYDAAAOAAAAAAAAAAEAIAAAACYBAABkcnMvZTJvRG9jLnhtbFBLBQYA&#10;AAAABgAGAFkBAACJ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 xml:space="preserve">  月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 xml:space="preserve">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200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业务主管（指导）单位审查意见</w:t>
            </w:r>
          </w:p>
        </w:tc>
        <w:tc>
          <w:tcPr>
            <w:tcW w:w="6578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2080" w:firstLineChars="800"/>
              <w:textAlignment w:val="auto"/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2080" w:firstLineChars="800"/>
              <w:textAlignment w:val="auto"/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2080" w:firstLineChars="800"/>
              <w:textAlignment w:val="auto"/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2080" w:firstLineChars="800"/>
              <w:textAlignment w:val="auto"/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  <w:t xml:space="preserve"> 业务主管（指导）单位（公章）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5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0"/>
                <w:sz w:val="24"/>
              </w:rPr>
              <w:t xml:space="preserve">                        年    月    日</w:t>
            </w:r>
          </w:p>
        </w:tc>
      </w:tr>
    </w:tbl>
    <w:p>
      <w:pPr>
        <w:rPr>
          <w:rFonts w:hint="default"/>
          <w:lang w:val="en-US"/>
        </w:rPr>
      </w:pPr>
      <w:r>
        <w:rPr>
          <w:rFonts w:hint="eastAsia" w:ascii="黑体" w:hAnsi="宋体" w:eastAsia="黑体"/>
          <w:sz w:val="22"/>
          <w:szCs w:val="22"/>
        </w:rPr>
        <w:t>注：申报单位需另附社会组织登记证书</w:t>
      </w:r>
      <w:r>
        <w:rPr>
          <w:rFonts w:hint="eastAsia" w:ascii="黑体" w:hAnsi="宋体" w:eastAsia="黑体"/>
          <w:sz w:val="22"/>
          <w:szCs w:val="22"/>
          <w:lang w:val="en-US" w:eastAsia="zh-CN"/>
        </w:rPr>
        <w:t>及近两年年检结论官网或系统截图</w:t>
      </w:r>
    </w:p>
    <w:p>
      <w:pPr>
        <w:pStyle w:val="2"/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5"/>
        <w:rFonts w:ascii="宋体" w:hAnsi="宋体" w:eastAsia="宋体"/>
        <w:sz w:val="28"/>
        <w:szCs w:val="28"/>
      </w:rPr>
    </w:pPr>
    <w:r>
      <w:rPr>
        <w:rStyle w:val="5"/>
        <w:rFonts w:ascii="宋体" w:hAnsi="宋体" w:eastAsia="宋体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宋体" w:hAnsi="宋体" w:eastAsia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hint="eastAsia" w:ascii="宋体" w:hAnsi="宋体" w:eastAsia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ascii="宋体" w:hAnsi="宋体" w:eastAsia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D76683"/>
    <w:rsid w:val="001B48A6"/>
    <w:rsid w:val="00422141"/>
    <w:rsid w:val="00D76683"/>
    <w:rsid w:val="0100390C"/>
    <w:rsid w:val="02A3735B"/>
    <w:rsid w:val="08567D18"/>
    <w:rsid w:val="0A442FBF"/>
    <w:rsid w:val="0D336FCE"/>
    <w:rsid w:val="12313C7C"/>
    <w:rsid w:val="192A360A"/>
    <w:rsid w:val="1A8D0D33"/>
    <w:rsid w:val="1AD34B92"/>
    <w:rsid w:val="1CCA041B"/>
    <w:rsid w:val="1D645EAC"/>
    <w:rsid w:val="207B11FB"/>
    <w:rsid w:val="21C26289"/>
    <w:rsid w:val="27963B02"/>
    <w:rsid w:val="28FC04F2"/>
    <w:rsid w:val="2C155188"/>
    <w:rsid w:val="33152C21"/>
    <w:rsid w:val="370B4C6F"/>
    <w:rsid w:val="39916D78"/>
    <w:rsid w:val="46101C56"/>
    <w:rsid w:val="48D97644"/>
    <w:rsid w:val="49E912C8"/>
    <w:rsid w:val="4ABE000D"/>
    <w:rsid w:val="4F742470"/>
    <w:rsid w:val="551A2A46"/>
    <w:rsid w:val="63882714"/>
    <w:rsid w:val="63E10532"/>
    <w:rsid w:val="65F06868"/>
    <w:rsid w:val="66C61963"/>
    <w:rsid w:val="6EA86854"/>
    <w:rsid w:val="6EC75516"/>
    <w:rsid w:val="6EDC1FE0"/>
    <w:rsid w:val="73EA2AA9"/>
    <w:rsid w:val="74E803A7"/>
    <w:rsid w:val="77C0732D"/>
    <w:rsid w:val="79082386"/>
    <w:rsid w:val="7A0F3269"/>
    <w:rsid w:val="7E30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357</Words>
  <Characters>364</Characters>
  <Lines>4</Lines>
  <Paragraphs>1</Paragraphs>
  <TotalTime>1</TotalTime>
  <ScaleCrop>false</ScaleCrop>
  <LinksUpToDate>false</LinksUpToDate>
  <CharactersWithSpaces>508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2020-04-24T07:29:00Z</dcterms:created>
  <dc:creator>87240</dc:creator>
  <cp:lastModifiedBy>常州市天宁区华兴社会工作服务中心</cp:lastModifiedBy>
  <dcterms:modified xsi:type="dcterms:W3CDTF">2023-07-26T14:11:43Z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6B276401945A4EB28C6A17A472D5B3E7</vt:lpwstr>
  </property>
</Properties>
</file>