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常州市天宁区新世纪幼儿园</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单位预算表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1、认真贯彻中华人民共和国教育法、幼儿园管理条例、幼儿园教育指导纲要和幼儿园各项工作规程，规范幼儿园各项工作。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2、与家庭、社区密切合作，与小学互相衔接，综合利用各种教育资源，共同为幼儿的发展创造良好的条件。</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3、从实际出发，实施素质教育，为幼儿发展打下好基础。</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本单位无内设机构。本单位无下属单位。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单位主要工作任务及目标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（一）、指导思想：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全面贯彻落实中央、省市区教育工作精神与要求，以《幼儿园保育教育质量评估指南》为标准，以课程游戏化建设为抓手，以安全第一为主线，规范各项管理，完善制度，提高保教质量，探索办园特色，增强服务意识，扎实推进园所内涵建设，不断巩固和提升办园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（二）、工作目标：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1、树立正确理念，加强教职工队伍建设，增强服务意识。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2、加大教研力度，全方位地开展教研活动，促进教师专业成长。</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3、完善各项制度，扎实后勤管理，注重规范操作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4、提高一日活动质量，夯实课题研究，促进教幼共生共长。</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5、做好保健工作，确保幼儿的安全，快乐健康成长。</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6、做好家长工作，增进家园互动，提高办园质量。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（三）、主要工作和措施：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1、强化行风建设，增强职业道德。</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以树立良好的教育形象，办社会、家长满意的教育为目的，我园全体教职工将紧紧围绕区教育局工作目标，以“幼儿发展为本”教育理念，切实提高教师工作热情，增强教师服务意识，严守师德规范。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（1）、加强宣传和政治学习，利用教师先进事迹和身边好的榜样来感染教师，激发教师为人师表，做一个领导、家长、孩子满意的老师。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切实提高教师职业道德规范。坚持把师德建设放在教师队伍建设的首位，认真贯彻执行《中小学教师职业道德规范》，加强教师的职业道德考核，每年在评优评先中，把教师职业道德作为考核的重要依据。</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（3）、开展读书活动促师德建设。成立沙龙读书会，全园教师共读一本书——《师道，为师亦有道》，交流读书心得，大力推进学习型校园建设，增强教师对职业的幸福感。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（4）、开展“做家长满意的教师”活动，就师德师风、保教工作等方面向家长发放调查问卷、征求意见表等。</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2、规范内部管理，提高办园质量。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成立职能部门，完善各项制度。成立园务会、工会小组、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（2）、完善幼儿园的考核评估细则。根据幼儿园实际情况，修订原有量化考评估细则，完善绩效考核机制，出台激励制度，推出优秀教师，以点带面，真正达到提高教师工作积极性的目的。</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（3）、加强聘用教师的管理，激发教师工作积极性，促进幼儿园健康发展。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3、加大研训力度，强化教师队伍。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幼儿园教师队伍的优秀与否很大程度决定幼儿园的办学质量好坏。我园在公办园中规模最小,目前在编教师8人,其中有3名教师平均年龄在53岁以上,还有5名教师平均年龄为40岁,教师年龄呈中老年状态,专业上自我学习和发展的意识比较薄弱,理论更新慢，整体素养待提高。</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新学期，我们将采取以下机制来强化教师队伍建设：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(1）、创造各种条件,根据教师的专业发展需求，为不同类型的教师提供相应的培训学习机会，促进其专业得到的发展。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(2）、加强师资队伍培养机制，开展青蓝工程，采用师徒结对捆绑式的指导模式，以老带新，互相学习、互相促进。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(3）、通过开展各种形式的岗位练兵来提高教师的教育教学水平。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加强园本教研，深化教学研究。以研促教、以研促改，通过常规性的教研活动，关注一日活动各环节的组织，关注集体活动和游戏活动质量。开展基于问题的园本教研，关注教育中的薄弱环节和问题，有效组织教师研讨学习，促进教师主动思考、积极参与、反思调整自身的教学行为，提升教师专业化水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4、扎实后勤管理，注重保教结合。</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（1）、完善各项卫生保健制度，配合园长做好保育后勤管理工作。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制定一日工作细则和环境卫生制度。督促教师、食堂工作人员做好餐饮具、毛巾等各项幼儿食具、用品的消毒工作，认真做好幼儿园的环境卫生工作，保持室内外空气流通、环境清洁，每月大扫除一次，每月进行一次环境卫生评比。</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（3）、加强教师保育队伍建设,定期开展保育业务学习，增强保育参教的意识，提高保育质量。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（4）、严格执行食品卫生法，做细做实，严格规范。注重消毒、卫生工作，全面推进食堂五常管理，严格把好进菜关，做好索证和人员体检工作。保证餐点的质量安全，科学合理制定一周菜谱。</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（5）、注重安全工作，制定详细的安全工作计划，定期检查园内环境卫生及安全工作，加大幼儿园安全宣传力度，加强幼儿的安全意识教育，确保幼儿的身体健康和生命安全。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（6）、加强保安管理制度，严格遵守外来人园登记制度，把好幼儿园的入门关。</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5、夯实常规管理，提高教学质量。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（1）、启动“周二教研日”和“每听必评”制度，督促教师备好课，上好课，提高教育教学质量。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进一步围绕幼儿园区域活动和课题研究,探索适合我园的“游戏活动”，各班根据本班实际因地制宜创设区域，有计划、有目的、有层次地投放游戏材料，根据主题的开展，创设互动性的区域活动，通过观摩研讨提高教师区域活动的指导能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（4）、继续加强教师们的教育教学反思能力。日常工作中要求教师做好个案观察记录,本学期，每位教师要求撰写一篇质量较好的教学论文。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6、做好家长工作，创家长满意学校。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（1）、通过家长开放日，家长亲子活动等让家长参与到幼儿园教育教学中，成立家委会，利用家委会共同商讨或协助幼儿园教育教学活动的开展，同时对幼儿园管理、保教起着监督、促进作用。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（2）、开通家校互动平台，增强家园的互动交流。</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（3）、充分利用家园联系栏，对家长进行家教宣传，达到家园教育同步的目的，促进幼儿全面发展。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（4）、建立家长学校，根据家长的需求开设专题家长讲座、座谈会等，变家长被动参与为主动合作，真正建立起教育合作伙伴关系。</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（5）、加大宣传力度，塑造良好形象。面向社区开设亲子公益早教活动与咨询服务，提高全园教师“服务幼儿、服务家长、服务社区”的意识，以争取家园、社区资源的有效利用。</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新世纪幼儿园全体教师将围绕工作计划，以踏实、务实的作风投入到每项工作中，不断提升办园质量，让幼儿园更上新的台阶。</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常州市天宁区新世纪幼儿园</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常州市天宁区新世纪幼儿园</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70.00</w:t>
            </w: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70.00</w:t>
            </w:r>
          </w:p>
        </w:tc>
      </w:tr>
      <w:tr>
        <w:tblPrEx>
          <w:tblLayout w:type="fixed"/>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70.00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015211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常州市天宁区新世纪幼儿园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常州市天宁区新世纪幼儿园</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bl>
    <w:p>
      <w:pPr>
        <w:ind w:left="-220" w:leftChars="-100" w:firstLine="0" w:firstLineChars="0"/>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常州市天宁区新世纪幼儿园</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55" w:lineRule="exact"/>
        <w:ind w:left="-220" w:leftChars="-100"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w:t>
      </w:r>
      <w:r>
        <w:rPr>
          <w:rFonts w:hint="eastAsia" w:ascii="仿宋" w:hAnsi="仿宋" w:eastAsia="仿宋" w:cs="仿宋"/>
          <w:b/>
          <w:bCs/>
          <w:sz w:val="22"/>
          <w:szCs w:val="22"/>
          <w:lang w:val="en-US" w:eastAsia="zh-CN"/>
        </w:rPr>
        <w:t>无财政拨款基本支出，故本表无数据</w:t>
      </w:r>
      <w:r>
        <w:rPr>
          <w:rFonts w:hint="eastAsia" w:ascii="仿宋" w:hAnsi="仿宋" w:eastAsia="仿宋" w:cs="仿宋"/>
          <w:b/>
          <w:bCs/>
          <w:sz w:val="22"/>
          <w:szCs w:val="22"/>
          <w:lang w:eastAsia="zh-CN"/>
        </w:rPr>
        <w:t>。</w:t>
      </w:r>
    </w:p>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numPr>
          <w:ilvl w:val="0"/>
          <w:numId w:val="0"/>
        </w:numPr>
        <w:spacing w:before="25" w:after="0"/>
        <w:ind w:left="-2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单位无一般公共预算基本支出，故本表无数据。</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单位无一般公共预算“三公”经费、会议费、培训费支出，故本表无数据。</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常州市天宁区新世纪幼儿园</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常州市天宁区新世纪幼儿园</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bl>
    <w:p>
      <w:pPr>
        <w:bidi w:val="0"/>
        <w:rPr>
          <w:rFonts w:hint="eastAsia" w:ascii="仿宋" w:hAnsi="仿宋" w:eastAsia="仿宋" w:cs="仿宋"/>
          <w:b/>
          <w:bCs/>
          <w:sz w:val="22"/>
          <w:szCs w:val="22"/>
        </w:rPr>
        <w:sectPr>
          <w:footerReference r:id="rId18"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常州市天宁区新世纪幼儿园2023年度收入、支出预算总计70万元，与上年相比收、支预算总计各减少283.51万元，减少80.2%。</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（一）收入预算总计70万元。包括：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1．本年收入合计70万元。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（1）一般公共预算拨款收入70万元，与上年相比减少7.51万元，减少9.69%。主要原因是预算口径调整。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（5）事业收入0万元，与上年相比减少262.93万元，减少100%。主要原因是预算口径调整。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（9）其他收入0万元，与上年相比减少13.07万元，减少100%。主要原因是预算口径调整。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（二）支出预算总计70万元。包括：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1．本年支出合计70万元。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（1）教育支出（类）支出70万元，主要用于人员经费和公用经费。与上年相比减少250.99万元，减少78.19%。主要原因是预算口径调整。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（2）社会保障和就业支出（类）支出0万元，与上年相比减少32.52万元，减少100%。主要原因是预算口径调整。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常州市天宁区新世纪幼儿园2023年收入预算合计70万元，包括本年收入70万元，上年结转结余0万元。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本年一般公共预算收入70万元，占100%；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常州市天宁区新世纪幼儿园2023年支出预算合计70万元，其中：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项目支出70万元，占100%；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常州市天宁区新世纪幼儿园2023年度财政拨款收、支总预算70万元。与上年相比，财政拨款收、支总计各减少7.51万元，减少9.69%。主要原因是预算口径调整。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常州市天宁区新世纪幼儿园2023年财政拨款预算支出70万元，占本年支出合计的100%。与上年相比，财政拨款支出减少7.51万元，减少9.69%。主要原因是预算口径调整。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普通教育（款）学前教育（项）支出70万元，与上年相比增加25.01万元，增长55.59%。主要原因是预算口径调整。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行政事业单位养老支出（款）事业单位离退休（项）支出0万元，与上年相比减少32.52万元，减少100%。主要原因是预算口径调整。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常州市天宁区新世纪幼儿园2023年度财政拨款基本支出预算0万元，其中：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（一）人员经费0万元。主要包括：无。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（二）公用经费0万元。主要包括：无。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常州市天宁区新世纪幼儿园2023年一般公共预算财政拨款支出预算70万元，与上年相比减少7.51万元，减少9.69%。主要原因是预算口径调整。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常州市天宁区新世纪幼儿园2023年度一般公共预算财政拨款基本支出预算0万元，其中：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（一）人员经费0万元。主要包括：无。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（二）公用经费0万元。主要包括：无。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一般公共预算拨款安排的“三公”经费预算支出中，因公出国（境）费支出0万元，占“三公”经费的0%；公务用车购置及运行维护费支出0万元，占“三公”经费的0%；公务接待费支出0万元，占“三公”经费的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常州市天宁区新世纪幼儿园2023年度一般公共预算拨款安排的培训费预算支出0万元，比上年预算减少1万元，主要原因是预算口径调整。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常州市天宁区新世纪幼儿园2023年国有资本经营预算支出0万元。与上年预算数相同。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2023年本单位一般公共预算机关运行经费预算支出0万元。与上年预算数相同。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2023年度政府采购支出预算总额1.05万元，其中：拟采购货物支出1.05万元、拟采购工程支出0万元、拟采购服务支出0万元。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2023年度，本单位整体支出纳入绩效目标管理，涉及财政性资金70万元；本单位共1个项目纳入绩效目标管理，涉及财政性资金合计70万元，占财政性资金(基本支出除外)总额的比例为100%。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八、教育支出(类)普通教育(款)学前教育(项)</w:t>
      </w:r>
      <w:r>
        <w:rPr>
          <w:rFonts w:ascii="仿宋" w:hAnsi="仿宋" w:eastAsia="仿宋" w:cs="仿宋"/>
          <w:b/>
        </w:rPr>
        <w:t>：</w:t>
      </w:r>
      <w:r>
        <w:rPr>
          <w:rFonts w:hint="eastAsia" w:ascii="仿宋" w:hAnsi="仿宋" w:eastAsia="仿宋" w:cs="仿宋"/>
        </w:rPr>
        <w:t>反映各部门举办的学前教育支出。政府各部门对社会组织等举办的幼儿园的资助，如捐赠、补贴等，也在本科目中反映。</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vBIrEBAABOAwAADgAAAGRycy9lMm9Eb2MueG1srVNLbtswEN0X6B0I&#10;7mvKLhI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aTU7y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du8Ei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LwLLEBAABPAwAADgAAAGRycy9lMm9Eb2MueG1srVPBbtswDL0P2D8I&#10;ui9yPGA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DmdXU+K4xRkdfj4efj0fnh7IvPpY5xYNPjaYee8xN42fYcT0yR/RmZWPKtj8&#10;RU0E49js/bnBckxE5EeLerGoMCQwNl0Qn7089yGmLxIsyUZLA06wNJbvvsV0TJ1ScjUH19qYMkXj&#10;/nIgZvawzP3IMVtpXI8nQWvo9qhnwOG31OF2UmK+Ouxt3pPJCJOxnoytD3rTl0XK9aK/3CYkUbjl&#10;CkfYU2GcWlF32rC8Fn/eS9bLf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kvAs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1n2ua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JILbEBAABPAwAADgAAAGRycy9lMm9Eb2MueG1srVNLbtswEN0XyB0I&#10;7mPKTlA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Lc7ukhLHLc5o/+vn/vfT/s8jmVYXl7lFfYAaM+8D5qbhsx8wffQDOrPyQUWb&#10;v6iJYBybvTs1WA6JiPxoPpvPKwwJjI0XxGcvz0OEdCu9JdloaMQJlsby7VdIh9QxJVdz/kYbU6Zo&#10;3F8OxMwelrkfOGYrDavhKGjl2x3q6XH4DXW4nZSYLw57m/dkNOJorEZjE6Jed2WRcj0InzYJSRRu&#10;ucIB9lgYp1bUHTcsr8Xre8l6+Q+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Bskgt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Lv9Ob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K8Pm7EBAABPAwAADgAAAGRycy9lMm9Eb2MueG1srVPNahsxEL4H+g5C&#10;91prB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i7ObU+K4xRkdfv44/Ppz+P2dTKvLeW5RH6DGzIeAuWm48QOmj35AZ1Y+qGjz&#10;FzURjGOz9+cGyyERkR8tZotFhSGBsfGC+OzleYiQ7qW3JBsNjTjB0li++wzpmDqm5GrO32ljyhSN&#10;+8uBmNnDMvcjx2ylYT2cBK19u0c9PQ6/oQ63kxLzyWFv856MRhyN9WhsQ9SbrixSrgfhepuQROGW&#10;KxxhT4VxakXdacPyWry+l6yX/2D1D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Urw+b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BFy9R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lpZu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fFncq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GNXO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NIec2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ZReJ7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3mq8BAABPAwAADgAAAGRycy9lMm9Eb2MueG1srVPNahsxEL4H8g5C&#10;91hrB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i7NDeRy3OKP9j5f9z9/7X9/JtLouEvUh1pj5GDA3DZ/8gOlZuuyP6MzMBwU2&#10;f5ETwTii7U4CyyERkR/NZ/N5hSGBsfGCOOz8PEBMn6W3JBsNBZxgEZZvv8R0SB1TcjXn77QxZYrG&#10;/eVAzOxh5x6zlYbVcGx85dsd8ulx+A11uJ2UmHuH2uY9GQ0YjdVobALodVcWKdeL4eMmYROlt1zh&#10;AHssjFMr7I4bltfiz3vJOv8Hy1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Ko+3mq8BAABP&#10;AwAADgAAAAAAAAABACAAAAAeAQAAZHJzL2Uyb0RvYy54bWxQSwUGAAAAAAYABgBZAQAAPw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ggiws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常州市天宁区新世纪幼儿园</w:t>
    </w:r>
    <w:r>
      <w:t>2023年度单位预算公开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0B54"/>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1</TotalTime>
  <ScaleCrop>false</ScaleCrop>
  <LinksUpToDate>false</LinksUpToDate>
  <CharactersWithSpaces>6558</CharactersWithSpaces>
  <Application>WPS Office_11.1.0.8840_F1E327BC-269C-435d-A152-05C5408002CA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2023-04-06T02:09:28Z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2052-11.1.0.8840</vt:lpwstr>
  </property>
  <property fmtid="{D5CDD505-2E9C-101B-9397-08002B2CF9AE}" pid="6" name="LastSaved">
    <vt:filetime>2021-04-15T00:00:00Z</vt:filetime>
  </property>
</Properties>
</file>