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</w:rPr>
        <w:t>2023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</w:rPr>
        <w:t>年第一批服务贸易境外线下重点展会目录</w:t>
      </w:r>
    </w:p>
    <w:tbl>
      <w:tblPr>
        <w:tblW w:w="10385" w:type="dxa"/>
        <w:tblInd w:w="-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404"/>
        <w:gridCol w:w="732"/>
        <w:gridCol w:w="732"/>
        <w:gridCol w:w="1200"/>
        <w:gridCol w:w="588"/>
        <w:gridCol w:w="1092"/>
        <w:gridCol w:w="2592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展会名称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每家企业最大申请面积（㎡）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支持比例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承办单位名称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展位费报价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香港国际影视展FILMART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中国香港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江苏省国际贸易促进中心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标准展位：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1523美元/3平方米；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4068美元/9平方米。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特级展位：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6200美元/9平方米，36平方米起订。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025-57710348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tblHeader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美国光纤通讯展览会OFC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美国圣地亚哥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江苏新国际会展集团有限公司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A级标准装修：69000元/9平方米，角位2700元/个。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B级标准装修：85000元/9平方米，角位2700元/个。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鹿晓冉13016999344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印度国际通讯技术暨广播电视博览会Convergence India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印度新德里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江苏新国际会展集团有限公司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中国区标准展位：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30500元/9平方米，角位2000元/个。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鹿晓冉13016999344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tblHeader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俄罗斯莫斯科国际通讯展Svaiz ICT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俄罗斯莫斯科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江苏新国际会展集团有限公司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中国区标准展位（含中国区统一标摊装修）：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54000元/9平方米，角位加收5%。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鹿晓冉13016999344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德国汉诺威物流展CeMAT Hannover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德国汉诺威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标准展位：5000元/平方米，2面开加收展位费的20%；3面开加收展位费的 40% ；4 面开加收展位费的 60%。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光地：4000元/平方米，2 面开加收展位费的 20%； 3 面开加收展位费的 40% ；4 面开加收展位费的 60%。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（2023年1月31日前为以上价格，1月31至4月21日展位价格增加5%）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侯涛/高静15010222201/15075616628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展会名称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地点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每家企业最大申请面积（㎡）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支持比例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承办单位名称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展位费报价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  <w:tblHeader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法兰克福灯光音响和乐器展Prolight+Sound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4月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德国法兰克福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音响区标准展位费（12平方米起订）：735欧元/平方米单面开；755欧元/平方米，双面开。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灯光区标准展位费（12平方米起订）：755欧元/平方米单面开；775欧元/平方米，双面开。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音响区光地费（30平方米起订）：280欧元/平方米。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灯光区光地费（30平方米起订）：300欧元/平方米。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侯涛/高静15010222201/15075616628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tblHeader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日本IT技术周Japan IT Week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日本东京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江苏汇鸿国际集团会展股份有限公司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1749000日元/16.2平方米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李律琴13770802208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tblHeader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欧洲知识产权论坛EIPF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德国慕尼黑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江苏汇鸿国际集团会展股份有限公司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7154.5英镑/8平方米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周春春13505153827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tblHeader/>
        </w:trPr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INTA 2023 Annual Meeting Live+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5月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新加坡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江苏汇鸿国际集团会展股份有限公司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8542.5美元/9平方米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周春春13505153827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Header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59200元/9平方米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侯涛/高静15010222201/15075616628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tblHeader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日本人工智能展AI EXPO TOKYO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日本东京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标准展位：46800元/8.1平方米。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光地（18平方米起订）：4500元/平方米。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侯涛/高静15010222201/15075616628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Header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展会名称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地点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每家企业最大申请面积（㎡）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支持比例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承办单位名称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展位费报价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tblHeader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美国生物技术大会暨展览会BIO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6月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美国波士顿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江苏汇鸿国际集团会展股份有限公司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标准展示单元：52800元/5.7平方米。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光地：600元/平方英尺。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谢姗姗/曾雯17327093558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/13912967268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tblHeader/>
        </w:trPr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日本东京品牌授权展览LICENSING JAPAN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6月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日本东京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69000元/8.1平方米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侯涛/高静15010222201/ 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江苏省国际贸易促进中心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单开口标准展位：1595000日元/16.2平方米（展位费1450000日元+10%日本消费税）。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双开口：1650000日元/16.2平方米（展位费1450000日元+双开口费50000日元+10%日本消费税）。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徐婷025-57710347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潮字社曾玉波手书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2Q1YmYwNDQ5NGI1YTM0MjI5MDEwY2FiYzk4YmQifQ=="/>
  </w:docVars>
  <w:rsids>
    <w:rsidRoot w:val="7854138F"/>
    <w:rsid w:val="785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2023-03-17T06:39:00Z</dcterms:created>
  <dc:creator>^^x^^</dc:creator>
  <cp:lastModifiedBy>^^x^^</cp:lastModifiedBy>
  <dcterms:modified xsi:type="dcterms:W3CDTF">2023-03-17T06:54:24Z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CA71F0C47F294AB88F97FF7DF1A9131A</vt:lpwstr>
  </property>
</Properties>
</file>