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left"/>
        <w:textAlignment w:val="auto"/>
        <w:rPr>
          <w:rFonts w:hint="default" w:ascii="Times New Roman" w:hAnsi="Times New Roman" w:eastAsia="方正仿宋_GBK" w:cs="Times New Roman"/>
          <w:b/>
          <w:color w:val="auto"/>
          <w:sz w:val="32"/>
          <w:szCs w:val="32"/>
          <w:lang w:eastAsia="zh-CN"/>
        </w:rPr>
      </w:pPr>
      <w:r>
        <w:rPr>
          <w:rFonts w:hint="default" w:ascii="Times New Roman" w:hAnsi="Times New Roman" w:eastAsia="方正仿宋_GBK" w:cs="Times New Roman"/>
          <w:b/>
          <w:color w:val="auto"/>
          <w:sz w:val="32"/>
          <w:szCs w:val="32"/>
        </w:rPr>
        <w:t>附件</w:t>
      </w:r>
      <w:r>
        <w:rPr>
          <w:rFonts w:hint="default" w:ascii="Times New Roman" w:hAnsi="Times New Roman" w:eastAsia="方正仿宋_GBK" w:cs="Times New Roman"/>
          <w:b/>
          <w:color w:val="auto"/>
          <w:sz w:val="32"/>
          <w:szCs w:val="32"/>
          <w:lang w:val="en-US" w:eastAsia="zh-CN"/>
        </w:rPr>
        <w:t>1</w:t>
      </w:r>
    </w:p>
    <w:p>
      <w:pPr>
        <w:keepNext w:val="0"/>
        <w:keepLines w:val="0"/>
        <w:pageBreakBefore w:val="0"/>
        <w:widowControl w:val="0"/>
        <w:suppressAutoHyphens/>
        <w:kinsoku/>
        <w:wordWrap/>
        <w:overflowPunct/>
        <w:topLinePunct w:val="0"/>
        <w:autoSpaceDE/>
        <w:autoSpaceDN/>
        <w:bidi w:val="0"/>
        <w:adjustRightInd w:val="0"/>
        <w:snapToGrid w:val="0"/>
        <w:spacing w:after="157" w:afterLines="50" w:line="560" w:lineRule="exact"/>
        <w:jc w:val="center"/>
        <w:textAlignment w:val="auto"/>
        <w:rPr>
          <w:rFonts w:hint="default" w:ascii="Times New Roman" w:hAnsi="Times New Roman" w:eastAsia="方正小标宋_GBK" w:cs="Times New Roman"/>
        </w:rPr>
      </w:pPr>
      <w:r>
        <w:rPr>
          <w:rFonts w:hint="default" w:ascii="Times New Roman" w:hAnsi="Times New Roman" w:eastAsia="方正小标宋_GBK" w:cs="Times New Roman"/>
          <w:color w:val="auto"/>
          <w:sz w:val="44"/>
          <w:szCs w:val="44"/>
          <w:lang w:eastAsia="zh-CN"/>
        </w:rPr>
        <w:t>部分不合格</w:t>
      </w:r>
      <w:r>
        <w:rPr>
          <w:rFonts w:hint="default" w:ascii="Times New Roman" w:hAnsi="Times New Roman" w:eastAsia="方正小标宋_GBK" w:cs="Times New Roman"/>
          <w:color w:val="auto"/>
          <w:sz w:val="44"/>
          <w:szCs w:val="44"/>
        </w:rPr>
        <w:t>项目的</w:t>
      </w:r>
      <w:r>
        <w:rPr>
          <w:rFonts w:hint="default" w:ascii="Times New Roman" w:hAnsi="Times New Roman" w:eastAsia="方正小标宋_GBK" w:cs="Times New Roman"/>
          <w:color w:val="auto"/>
          <w:sz w:val="44"/>
          <w:szCs w:val="44"/>
          <w:lang w:eastAsia="zh-CN"/>
        </w:rPr>
        <w:t>小知识</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镉</w:t>
      </w:r>
      <w:r>
        <w:rPr>
          <w:rFonts w:hint="eastAsia"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以Cd计</w:t>
      </w:r>
      <w:r>
        <w:rPr>
          <w:rFonts w:hint="eastAsia" w:ascii="Times New Roman" w:hAnsi="Times New Roman" w:eastAsia="方正黑体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镉是一种蓄积性的重金属元素，可通过食物链进入人体。长期食用镉超标的食品，可能会对人体肾脏和肝脏造成损害，还会影响免疫系统，甚至可能对儿童高级神经活动有损害。镉超标的原因，可能是生长过程中富集环境中的镉元素所致。</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恩诺沙星</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textAlignment w:val="auto"/>
        <w:rPr>
          <w:rFonts w:hint="default"/>
          <w:lang w:val="en-US" w:eastAsia="zh-CN"/>
        </w:rPr>
      </w:pPr>
      <w:r>
        <w:rPr>
          <w:rFonts w:hint="default" w:ascii="Times New Roman" w:hAnsi="Times New Roman" w:eastAsia="方正仿宋_GBK" w:cs="Times New Roman"/>
          <w:sz w:val="32"/>
          <w:szCs w:val="32"/>
          <w:lang w:val="en-US" w:eastAsia="zh-CN"/>
        </w:rPr>
        <w:t>恩诺沙星属第三代喹诺酮类药物，是一类人工合成的广谱抗菌药，用于治疗动物的皮肤感染、呼吸道感染等，是动物专属用药。长期食用恩诺沙星超标的食品，可能导致在人体中蓄积，进而对人体机能产生危害，还可能使人体产生耐药性菌株。恩诺沙星超标的原因，可能是在动物养殖过程中为快速控制疫病，违规加大用药量或不遵守休药期规定，致使产品上市销售时的药物残留量超标。</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噻虫胺</w:t>
      </w:r>
    </w:p>
    <w:p>
      <w:pPr>
        <w:keepNext w:val="0"/>
        <w:keepLines w:val="0"/>
        <w:pageBreakBefore w:val="0"/>
        <w:widowControl w:val="0"/>
        <w:kinsoku/>
        <w:wordWrap/>
        <w:overflowPunct/>
        <w:topLinePunct w:val="0"/>
        <w:autoSpaceDE/>
        <w:autoSpaceDN/>
        <w:bidi w:val="0"/>
        <w:adjustRightInd/>
        <w:snapToGrid/>
        <w:spacing w:line="582" w:lineRule="exact"/>
        <w:ind w:left="0" w:firstLine="640" w:firstLineChars="200"/>
        <w:textAlignment w:val="auto"/>
        <w:rPr>
          <w:rFonts w:hint="default"/>
          <w:lang w:val="en-US" w:eastAsia="zh-CN"/>
        </w:rPr>
      </w:pPr>
      <w:r>
        <w:rPr>
          <w:rFonts w:hint="eastAsia" w:ascii="Times New Roman" w:hAnsi="Times New Roman" w:eastAsia="方正仿宋_GBK" w:cs="Times New Roman"/>
          <w:kern w:val="2"/>
          <w:sz w:val="32"/>
          <w:szCs w:val="32"/>
          <w:lang w:val="en-US" w:eastAsia="zh-CN" w:bidi="ar-SA"/>
        </w:rPr>
        <w:t>噻虫胺属新烟碱类杀虫剂，具有内吸性、触杀和胃毒作用，少量的残留不会引起人体急性中毒，但长期食用噻虫胺超标的食品，对人体健康可能有一定影响。噻虫胺残留量</w:t>
      </w:r>
      <w:r>
        <w:rPr>
          <w:rFonts w:hint="default" w:ascii="Times New Roman" w:hAnsi="Times New Roman" w:eastAsia="方正仿宋_GBK" w:cs="Times New Roman"/>
          <w:kern w:val="2"/>
          <w:sz w:val="32"/>
          <w:szCs w:val="32"/>
          <w:lang w:val="en-US" w:eastAsia="zh-CN" w:bidi="ar-SA"/>
        </w:rPr>
        <w:t>超标</w:t>
      </w:r>
      <w:r>
        <w:rPr>
          <w:rFonts w:hint="eastAsia" w:ascii="Times New Roman" w:hAnsi="Times New Roman" w:eastAsia="方正仿宋_GBK" w:cs="Times New Roman"/>
          <w:kern w:val="2"/>
          <w:sz w:val="32"/>
          <w:szCs w:val="32"/>
          <w:lang w:val="en-US" w:eastAsia="zh-CN" w:bidi="ar-SA"/>
        </w:rPr>
        <w:t>的原因</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可能是种植户为</w:t>
      </w:r>
      <w:r>
        <w:rPr>
          <w:rFonts w:hint="default" w:ascii="Times New Roman" w:hAnsi="Times New Roman" w:eastAsia="方正仿宋_GBK" w:cs="Times New Roman"/>
          <w:kern w:val="2"/>
          <w:sz w:val="32"/>
          <w:szCs w:val="32"/>
          <w:lang w:val="en-US" w:eastAsia="zh-CN" w:bidi="ar-SA"/>
        </w:rPr>
        <w:t>快速控制</w:t>
      </w:r>
      <w:r>
        <w:rPr>
          <w:rFonts w:hint="eastAsia" w:ascii="Times New Roman" w:hAnsi="Times New Roman" w:eastAsia="方正仿宋_GBK" w:cs="Times New Roman"/>
          <w:kern w:val="2"/>
          <w:sz w:val="32"/>
          <w:szCs w:val="32"/>
          <w:lang w:val="en-US" w:eastAsia="zh-CN" w:bidi="ar-SA"/>
        </w:rPr>
        <w:t>虫害，</w:t>
      </w:r>
      <w:r>
        <w:rPr>
          <w:rFonts w:hint="default" w:ascii="Times New Roman" w:hAnsi="Times New Roman" w:eastAsia="方正仿宋_GBK" w:cs="Times New Roman"/>
          <w:kern w:val="2"/>
          <w:sz w:val="32"/>
          <w:szCs w:val="32"/>
          <w:lang w:val="en-US" w:eastAsia="zh-CN" w:bidi="ar-SA"/>
        </w:rPr>
        <w:t>加大用药量</w:t>
      </w:r>
      <w:r>
        <w:rPr>
          <w:rFonts w:hint="eastAsia" w:ascii="Times New Roman" w:hAnsi="Times New Roman" w:eastAsia="方正仿宋_GBK" w:cs="Times New Roman"/>
          <w:kern w:val="2"/>
          <w:sz w:val="32"/>
          <w:szCs w:val="32"/>
          <w:lang w:val="en-US" w:eastAsia="zh-CN" w:bidi="ar-SA"/>
        </w:rPr>
        <w:t>或</w:t>
      </w:r>
      <w:r>
        <w:rPr>
          <w:rFonts w:hint="default" w:ascii="Times New Roman" w:hAnsi="Times New Roman" w:eastAsia="方正仿宋_GBK" w:cs="Times New Roman"/>
          <w:kern w:val="2"/>
          <w:sz w:val="32"/>
          <w:szCs w:val="32"/>
          <w:lang w:val="en-US" w:eastAsia="zh-CN" w:bidi="ar-SA"/>
        </w:rPr>
        <w:t>未遵守采摘间隔期</w:t>
      </w:r>
      <w:r>
        <w:rPr>
          <w:rFonts w:hint="eastAsia" w:ascii="Times New Roman" w:hAnsi="Times New Roman" w:eastAsia="方正仿宋_GBK" w:cs="Times New Roman"/>
          <w:kern w:val="2"/>
          <w:sz w:val="32"/>
          <w:szCs w:val="32"/>
          <w:lang w:val="en-US" w:eastAsia="zh-CN" w:bidi="ar-SA"/>
        </w:rPr>
        <w:t>规定</w:t>
      </w:r>
      <w:r>
        <w:rPr>
          <w:rFonts w:hint="default" w:ascii="Times New Roman" w:hAnsi="Times New Roman" w:eastAsia="方正仿宋_GBK" w:cs="Times New Roman"/>
          <w:kern w:val="2"/>
          <w:sz w:val="32"/>
          <w:szCs w:val="32"/>
          <w:lang w:val="en-US" w:eastAsia="zh-CN" w:bidi="ar-SA"/>
        </w:rPr>
        <w:t>，致使上市销售</w:t>
      </w:r>
      <w:r>
        <w:rPr>
          <w:rFonts w:hint="eastAsia" w:ascii="Times New Roman" w:hAnsi="Times New Roman" w:eastAsia="方正仿宋_GBK" w:cs="Times New Roman"/>
          <w:kern w:val="2"/>
          <w:sz w:val="32"/>
          <w:szCs w:val="32"/>
          <w:lang w:val="en-US" w:eastAsia="zh-CN" w:bidi="ar-SA"/>
        </w:rPr>
        <w:t>的产品中残留量超标</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菌落总数</w:t>
      </w:r>
    </w:p>
    <w:p>
      <w:pPr>
        <w:spacing w:line="600" w:lineRule="exact"/>
        <w:ind w:firstLine="640" w:firstLineChars="200"/>
        <w:jc w:val="lef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菌落总数是指示性微生物指标，不是致病菌指标，反映食品在生产过程中的卫生状况。如果食品的菌落总数严重超标，将会破坏食品的营养成分，使食品失去食用价值；还会加速食品腐败变质，可能危害人体健康。菌落总数超标的原因，可能是企业未按要求严格控制生产加工过程的卫生条件，也可能与产品包装密封不严或储运条件不当等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过氧化值（以脂肪计）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过氧化值主要反映油脂的被氧化程度，是油脂酸败的早期指标。食用过氧化值超标的食品一般不会对人体健康造成损害，但长期食用严重超标的食品可能导致肠胃不适、腹泻等。过氧化值（以脂肪计）超标的原因，可能是原料中的脂肪已经被氧化，也可能与产品储存条件控制不当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大肠菌群</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highlight w:val="none"/>
          <w:lang w:val="en-US" w:eastAsia="zh-CN" w:bidi="ar-SA"/>
        </w:rPr>
        <w:t>大肠菌群是国内外通用的食品污染常用指示菌。食品及食品相关产品中检出大肠菌群，存在被致病菌（如沙门氏菌、志贺氏菌、致病性大肠杆菌）污染的风险。如果食品中的大肠菌群严重超标，将会破坏食品的营养成分，使食品失去食用价值；还会加速食品腐败变质，可能危害人体健康。大肠菌群数超标的原因，可能是产品的加工原料、包装材料受污染，也可能是产品在生产过程中受人员、工器具等的污染，还可能是灭菌工艺灭菌不彻底导致的。</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山梨酸及其钾盐</w:t>
      </w:r>
      <w:r>
        <w:rPr>
          <w:rFonts w:hint="eastAsia" w:ascii="Times New Roman" w:hAnsi="Times New Roman" w:eastAsia="方正黑体_GBK" w:cs="Times New Roman"/>
          <w:sz w:val="32"/>
          <w:szCs w:val="32"/>
          <w:lang w:val="en-US" w:eastAsia="zh-CN"/>
        </w:rPr>
        <w:t>（</w:t>
      </w:r>
      <w:r>
        <w:rPr>
          <w:rFonts w:hint="default" w:ascii="Times New Roman" w:hAnsi="Times New Roman" w:eastAsia="方正黑体_GBK" w:cs="Times New Roman"/>
          <w:sz w:val="32"/>
          <w:szCs w:val="32"/>
          <w:lang w:val="en-US" w:eastAsia="zh-CN"/>
        </w:rPr>
        <w:t>以山梨酸计</w:t>
      </w:r>
      <w:r>
        <w:rPr>
          <w:rFonts w:hint="eastAsia" w:ascii="Times New Roman" w:hAnsi="Times New Roman" w:eastAsia="方正黑体_GBK" w:cs="Times New Roman"/>
          <w:sz w:val="32"/>
          <w:szCs w:val="32"/>
          <w:lang w:val="en-US" w:eastAsia="zh-CN"/>
        </w:rPr>
        <w:t>）</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山梨酸及其钾盐抗菌性强，防腐效果好，是目前应用非常广泛的食品防腐剂。长期食用山梨酸及其钾盐超标的食品，可能对肝脏、肾脏、骨骼生长造成危害。山梨酸及其钾盐（以山梨酸计）</w:t>
      </w:r>
      <w:r>
        <w:rPr>
          <w:rFonts w:hint="eastAsia" w:ascii="Times New Roman" w:hAnsi="Times New Roman" w:eastAsia="方正仿宋_GBK" w:cs="Times New Roman"/>
          <w:kern w:val="2"/>
          <w:sz w:val="32"/>
          <w:szCs w:val="32"/>
          <w:lang w:val="en-US" w:eastAsia="zh-CN" w:bidi="ar-SA"/>
        </w:rPr>
        <w:t>不合格</w:t>
      </w:r>
      <w:r>
        <w:rPr>
          <w:rFonts w:hint="default" w:ascii="Times New Roman" w:hAnsi="Times New Roman" w:eastAsia="方正仿宋_GBK" w:cs="Times New Roman"/>
          <w:kern w:val="2"/>
          <w:sz w:val="32"/>
          <w:szCs w:val="32"/>
          <w:lang w:val="en-US" w:eastAsia="zh-CN" w:bidi="ar-SA"/>
        </w:rPr>
        <w:t>的原因，可能是企业为延长产品保质期，或者弥补产品生产过程中卫生条件不佳而</w:t>
      </w:r>
      <w:r>
        <w:rPr>
          <w:rFonts w:hint="eastAsia" w:ascii="Times New Roman" w:hAnsi="Times New Roman" w:eastAsia="方正仿宋_GBK" w:cs="Times New Roman"/>
          <w:kern w:val="2"/>
          <w:sz w:val="32"/>
          <w:szCs w:val="32"/>
          <w:lang w:val="en-US" w:eastAsia="zh-CN" w:bidi="ar-SA"/>
        </w:rPr>
        <w:t>超限量</w:t>
      </w:r>
      <w:r>
        <w:rPr>
          <w:rFonts w:hint="default" w:ascii="Times New Roman" w:hAnsi="Times New Roman" w:eastAsia="方正仿宋_GBK" w:cs="Times New Roman"/>
          <w:kern w:val="2"/>
          <w:sz w:val="32"/>
          <w:szCs w:val="32"/>
          <w:lang w:val="en-US" w:eastAsia="zh-CN" w:bidi="ar-SA"/>
        </w:rPr>
        <w:t>使用</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也可能是在使用过程中</w:t>
      </w:r>
      <w:bookmarkStart w:id="0" w:name="_GoBack"/>
      <w:bookmarkEnd w:id="0"/>
      <w:r>
        <w:rPr>
          <w:rFonts w:hint="default" w:ascii="Times New Roman" w:hAnsi="Times New Roman" w:eastAsia="方正仿宋_GBK" w:cs="Times New Roman"/>
          <w:kern w:val="2"/>
          <w:sz w:val="32"/>
          <w:szCs w:val="32"/>
          <w:lang w:val="en-US" w:eastAsia="zh-CN" w:bidi="ar-SA"/>
        </w:rPr>
        <w:t>未准确计量。</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阴离子合成洗涤剂（以十二烷基苯磺酸钠计）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仿宋_GBK" w:cs="Times New Roman"/>
          <w:kern w:val="2"/>
          <w:sz w:val="32"/>
          <w:szCs w:val="32"/>
          <w:lang w:val="en-US" w:eastAsia="zh-CN" w:bidi="ar-SA"/>
        </w:rPr>
        <w:t>阴离子合成洗涤剂，即我们日常生活中经常用到的洗衣粉、洗洁精、洗衣液、肥皂等洗涤剂的主要成分，其主要成分十二烷基磺酸钠，是一种低毒物质，在消毒企业中广泛使用。《食品安全国家标准 消毒餐（饮）具》（GB 14934-2016）中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酒精度</w:t>
      </w:r>
    </w:p>
    <w:p>
      <w:pPr>
        <w:keepNext w:val="0"/>
        <w:keepLines w:val="0"/>
        <w:pageBreakBefore w:val="0"/>
        <w:widowControl w:val="0"/>
        <w:kinsoku/>
        <w:wordWrap/>
        <w:overflowPunct/>
        <w:topLinePunct w:val="0"/>
        <w:autoSpaceDE/>
        <w:autoSpaceDN/>
        <w:bidi w:val="0"/>
        <w:spacing w:line="582" w:lineRule="exact"/>
        <w:ind w:firstLine="640" w:firstLineChars="200"/>
        <w:textAlignment w:val="auto"/>
        <w:rPr>
          <w:rFonts w:hint="default"/>
          <w:lang w:val="en-US" w:eastAsia="zh-CN"/>
        </w:rPr>
      </w:pPr>
      <w:r>
        <w:rPr>
          <w:rFonts w:hint="eastAsia" w:ascii="Times New Roman" w:hAnsi="Times New Roman" w:eastAsia="方正仿宋_GBK" w:cs="Times New Roman"/>
          <w:sz w:val="32"/>
          <w:szCs w:val="32"/>
        </w:rPr>
        <w:t>酒精度又叫酒度，是指在20℃时，100毫升酒中含有乙醇（酒精）的毫升数，即体积（容量）的百分数。酒精度未达到产品标签明示要求的原因，可能是包装不严密造成酒精挥发；还可能是企业用低度酒冒充高度酒。</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总酸（以乙酸计）</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textAlignment w:val="auto"/>
        <w:rPr>
          <w:rFonts w:hint="default"/>
          <w:lang w:val="en-US" w:eastAsia="zh-CN"/>
        </w:rPr>
      </w:pPr>
      <w:r>
        <w:rPr>
          <w:rFonts w:hint="eastAsia" w:ascii="Times New Roman" w:hAnsi="Times New Roman" w:eastAsia="方正仿宋_GBK" w:cs="Times New Roman"/>
          <w:sz w:val="32"/>
          <w:szCs w:val="32"/>
        </w:rPr>
        <w:t>总酸是食醋的品质指标，反映其特色的重要特征性指标之一。对酿造食醋来说，酸度越高说明发酵程度越高，食醋的酸味也就越浓，质量也就越好。总酸含量未达标的原因，可能是生产过程工艺控制不严或未按标准执行，产品与标签标注等级不匹配等造成。</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不挥发酸（以乳酸计）</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不挥发酸（以乳酸计）是食醋中总酸的一种，以乳酸为主。不挥发酸（以乳酸计）不合格主要影响产品的品质。固态发酵食醋中不挥发酸（以乳酸计）检测值不达标的原因，可能是生产加工过程中发酵工艺控制不当。</w:t>
      </w:r>
    </w:p>
    <w:p>
      <w:pPr>
        <w:spacing w:line="560" w:lineRule="exact"/>
        <w:ind w:firstLine="640" w:firstLineChars="200"/>
        <w:rPr>
          <w:rFonts w:hint="default" w:ascii="Times New Roman" w:hAnsi="Times New Roman" w:eastAsia="方正仿宋_GBK"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E0000" w:usb2="00000000" w:usb3="00000000" w:csb0="00040000" w:csb1="00000000"/>
    <w:embedRegular r:id="rId1" w:fontKey="{8A595137-72F6-4BD7-B873-33B390B9DCDD}"/>
  </w:font>
  <w:font w:name="方正小标宋_GBK">
    <w:panose1 w:val="03000509000000000000"/>
    <w:charset w:val="86"/>
    <w:family w:val="auto"/>
    <w:pitch w:val="default"/>
    <w:sig w:usb0="00000001" w:usb1="080E0000" w:usb2="00000000" w:usb3="00000000" w:csb0="00040000" w:csb1="00000000"/>
    <w:embedRegular r:id="rId2" w:fontKey="{BC2F470D-F5DB-4AF6-A17C-4C05C8043FAC}"/>
  </w:font>
  <w:font w:name="方正黑体_GBK">
    <w:panose1 w:val="03000509000000000000"/>
    <w:charset w:val="86"/>
    <w:family w:val="script"/>
    <w:pitch w:val="default"/>
    <w:sig w:usb0="00000001" w:usb1="080E0000" w:usb2="00000000" w:usb3="00000000" w:csb0="00040000" w:csb1="00000000"/>
    <w:embedRegular r:id="rId3" w:fontKey="{42E947F7-26D9-4668-BBDC-E2E5E63A4E1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253BD6"/>
    <w:multiLevelType w:val="singleLevel"/>
    <w:tmpl w:val="72253B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1ZTdhOGM0ZjlmMzlhZjAyNDQ3NGMzNzZkYzIwN2YifQ=="/>
  </w:docVars>
  <w:rsids>
    <w:rsidRoot w:val="00507955"/>
    <w:rsid w:val="00004AF7"/>
    <w:rsid w:val="0001200F"/>
    <w:rsid w:val="00093CF5"/>
    <w:rsid w:val="000A6B95"/>
    <w:rsid w:val="000F3898"/>
    <w:rsid w:val="00115004"/>
    <w:rsid w:val="0012314B"/>
    <w:rsid w:val="00123E64"/>
    <w:rsid w:val="00127EED"/>
    <w:rsid w:val="0016663F"/>
    <w:rsid w:val="001902B4"/>
    <w:rsid w:val="003315E0"/>
    <w:rsid w:val="00337EED"/>
    <w:rsid w:val="00345260"/>
    <w:rsid w:val="00352572"/>
    <w:rsid w:val="003D2E81"/>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D0233"/>
    <w:rsid w:val="006D5330"/>
    <w:rsid w:val="00720093"/>
    <w:rsid w:val="007459EC"/>
    <w:rsid w:val="00770938"/>
    <w:rsid w:val="00797EB4"/>
    <w:rsid w:val="007A0255"/>
    <w:rsid w:val="007F685A"/>
    <w:rsid w:val="008076EA"/>
    <w:rsid w:val="0082458E"/>
    <w:rsid w:val="00884CC5"/>
    <w:rsid w:val="00924988"/>
    <w:rsid w:val="009463F1"/>
    <w:rsid w:val="009F1C77"/>
    <w:rsid w:val="009F4723"/>
    <w:rsid w:val="00A25B25"/>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854CA"/>
    <w:rsid w:val="00DB42CD"/>
    <w:rsid w:val="00EB080C"/>
    <w:rsid w:val="00EB6150"/>
    <w:rsid w:val="00EC0E42"/>
    <w:rsid w:val="00ED73BA"/>
    <w:rsid w:val="00EE180D"/>
    <w:rsid w:val="00F66EA7"/>
    <w:rsid w:val="00F6775F"/>
    <w:rsid w:val="00F71F33"/>
    <w:rsid w:val="00F77CAB"/>
    <w:rsid w:val="01115B19"/>
    <w:rsid w:val="01B24259"/>
    <w:rsid w:val="01BF015D"/>
    <w:rsid w:val="01C70112"/>
    <w:rsid w:val="01E42267"/>
    <w:rsid w:val="02317036"/>
    <w:rsid w:val="025F567B"/>
    <w:rsid w:val="0273010D"/>
    <w:rsid w:val="02E356B2"/>
    <w:rsid w:val="02E93BB4"/>
    <w:rsid w:val="031211BD"/>
    <w:rsid w:val="03D42E2E"/>
    <w:rsid w:val="03D90444"/>
    <w:rsid w:val="04645479"/>
    <w:rsid w:val="04700B77"/>
    <w:rsid w:val="04A01318"/>
    <w:rsid w:val="04D81A7C"/>
    <w:rsid w:val="051C4A8C"/>
    <w:rsid w:val="052B2F14"/>
    <w:rsid w:val="05B075F0"/>
    <w:rsid w:val="05C313AC"/>
    <w:rsid w:val="06291A17"/>
    <w:rsid w:val="0663432D"/>
    <w:rsid w:val="07045B05"/>
    <w:rsid w:val="072F6604"/>
    <w:rsid w:val="07503655"/>
    <w:rsid w:val="07794E4B"/>
    <w:rsid w:val="07DE427B"/>
    <w:rsid w:val="07E8334B"/>
    <w:rsid w:val="07F56D3B"/>
    <w:rsid w:val="07FD79D6"/>
    <w:rsid w:val="094C6861"/>
    <w:rsid w:val="09613572"/>
    <w:rsid w:val="098168D4"/>
    <w:rsid w:val="09B97CE3"/>
    <w:rsid w:val="09E0572E"/>
    <w:rsid w:val="0A093889"/>
    <w:rsid w:val="0A4011CE"/>
    <w:rsid w:val="0AA413E9"/>
    <w:rsid w:val="0AF1686F"/>
    <w:rsid w:val="0B140ABA"/>
    <w:rsid w:val="0B1C7DDA"/>
    <w:rsid w:val="0B4131EE"/>
    <w:rsid w:val="0B443F79"/>
    <w:rsid w:val="0B505CFE"/>
    <w:rsid w:val="0B8152BA"/>
    <w:rsid w:val="0BE060AB"/>
    <w:rsid w:val="0C0B1D8D"/>
    <w:rsid w:val="0C336D77"/>
    <w:rsid w:val="0C645D0A"/>
    <w:rsid w:val="0C705556"/>
    <w:rsid w:val="0CCE6341"/>
    <w:rsid w:val="0CED50AF"/>
    <w:rsid w:val="0CF4009D"/>
    <w:rsid w:val="0D0346C0"/>
    <w:rsid w:val="0D374F84"/>
    <w:rsid w:val="0D4279C5"/>
    <w:rsid w:val="0D5527DD"/>
    <w:rsid w:val="0D6671EC"/>
    <w:rsid w:val="0D852F3F"/>
    <w:rsid w:val="0D9131C0"/>
    <w:rsid w:val="0DA9532B"/>
    <w:rsid w:val="0DCF4740"/>
    <w:rsid w:val="0DE12CCF"/>
    <w:rsid w:val="0DE43D03"/>
    <w:rsid w:val="0E15476E"/>
    <w:rsid w:val="0E284B04"/>
    <w:rsid w:val="0E7F130A"/>
    <w:rsid w:val="0EC12409"/>
    <w:rsid w:val="0EC23194"/>
    <w:rsid w:val="0EDA4C9B"/>
    <w:rsid w:val="0F056371"/>
    <w:rsid w:val="0F503CB0"/>
    <w:rsid w:val="0F6F1FC8"/>
    <w:rsid w:val="0F751D38"/>
    <w:rsid w:val="0F8C7D12"/>
    <w:rsid w:val="0F8E03D8"/>
    <w:rsid w:val="0FA90066"/>
    <w:rsid w:val="0FC01C62"/>
    <w:rsid w:val="1034205B"/>
    <w:rsid w:val="104362FC"/>
    <w:rsid w:val="10594204"/>
    <w:rsid w:val="107C1AA5"/>
    <w:rsid w:val="108E756F"/>
    <w:rsid w:val="10BE50EE"/>
    <w:rsid w:val="11081FC8"/>
    <w:rsid w:val="111979B7"/>
    <w:rsid w:val="11953548"/>
    <w:rsid w:val="11E03822"/>
    <w:rsid w:val="11F95E33"/>
    <w:rsid w:val="1209400F"/>
    <w:rsid w:val="120F06E7"/>
    <w:rsid w:val="121C431D"/>
    <w:rsid w:val="12245890"/>
    <w:rsid w:val="12477249"/>
    <w:rsid w:val="12724255"/>
    <w:rsid w:val="12F708C4"/>
    <w:rsid w:val="13C00084"/>
    <w:rsid w:val="13C056FE"/>
    <w:rsid w:val="13CA1B57"/>
    <w:rsid w:val="14186D67"/>
    <w:rsid w:val="14A259BC"/>
    <w:rsid w:val="14C00E3B"/>
    <w:rsid w:val="14FB2159"/>
    <w:rsid w:val="152B4E90"/>
    <w:rsid w:val="153E37EC"/>
    <w:rsid w:val="155E31D5"/>
    <w:rsid w:val="15A3568B"/>
    <w:rsid w:val="15F30177"/>
    <w:rsid w:val="1639433D"/>
    <w:rsid w:val="164271B3"/>
    <w:rsid w:val="16460C89"/>
    <w:rsid w:val="165079F2"/>
    <w:rsid w:val="169C66E0"/>
    <w:rsid w:val="16C74C86"/>
    <w:rsid w:val="16CC5D75"/>
    <w:rsid w:val="16E15A77"/>
    <w:rsid w:val="16E72228"/>
    <w:rsid w:val="16F70EB5"/>
    <w:rsid w:val="16FB4C9A"/>
    <w:rsid w:val="17103D25"/>
    <w:rsid w:val="172A0F96"/>
    <w:rsid w:val="177135B6"/>
    <w:rsid w:val="17B40389"/>
    <w:rsid w:val="17BC2306"/>
    <w:rsid w:val="180E78CB"/>
    <w:rsid w:val="18165D76"/>
    <w:rsid w:val="187D413F"/>
    <w:rsid w:val="18A70A90"/>
    <w:rsid w:val="18B93A69"/>
    <w:rsid w:val="18C64FE3"/>
    <w:rsid w:val="18CE1A06"/>
    <w:rsid w:val="192B2350"/>
    <w:rsid w:val="19580406"/>
    <w:rsid w:val="195B1BCF"/>
    <w:rsid w:val="19B337B9"/>
    <w:rsid w:val="19CC2CCF"/>
    <w:rsid w:val="19D1085A"/>
    <w:rsid w:val="1A6251F7"/>
    <w:rsid w:val="1A8D7F9B"/>
    <w:rsid w:val="1ACE2642"/>
    <w:rsid w:val="1B0616C5"/>
    <w:rsid w:val="1B2E7F49"/>
    <w:rsid w:val="1B6129EE"/>
    <w:rsid w:val="1B6B4652"/>
    <w:rsid w:val="1BAD4A7C"/>
    <w:rsid w:val="1BB04214"/>
    <w:rsid w:val="1BB27AA1"/>
    <w:rsid w:val="1C034EA6"/>
    <w:rsid w:val="1C0C6615"/>
    <w:rsid w:val="1C157453"/>
    <w:rsid w:val="1C1845BD"/>
    <w:rsid w:val="1C296277"/>
    <w:rsid w:val="1C3017A2"/>
    <w:rsid w:val="1C373C94"/>
    <w:rsid w:val="1C412D60"/>
    <w:rsid w:val="1C560F60"/>
    <w:rsid w:val="1CB27E9B"/>
    <w:rsid w:val="1D35236A"/>
    <w:rsid w:val="1D512773"/>
    <w:rsid w:val="1D533B55"/>
    <w:rsid w:val="1D582E89"/>
    <w:rsid w:val="1DAD3FFF"/>
    <w:rsid w:val="1DF715C1"/>
    <w:rsid w:val="1DFF41B9"/>
    <w:rsid w:val="1E303662"/>
    <w:rsid w:val="1E3131DF"/>
    <w:rsid w:val="1E3657D8"/>
    <w:rsid w:val="1E5D7678"/>
    <w:rsid w:val="1E9B32CF"/>
    <w:rsid w:val="1EB240AF"/>
    <w:rsid w:val="1EC264B5"/>
    <w:rsid w:val="1EDD4E34"/>
    <w:rsid w:val="1F150209"/>
    <w:rsid w:val="1F330EF8"/>
    <w:rsid w:val="204C5B97"/>
    <w:rsid w:val="2050225E"/>
    <w:rsid w:val="205E4764"/>
    <w:rsid w:val="207F2166"/>
    <w:rsid w:val="209A4459"/>
    <w:rsid w:val="209E7837"/>
    <w:rsid w:val="20D77BAC"/>
    <w:rsid w:val="20DD5D1B"/>
    <w:rsid w:val="21EF72E6"/>
    <w:rsid w:val="220B26C8"/>
    <w:rsid w:val="224D6ADB"/>
    <w:rsid w:val="227B2998"/>
    <w:rsid w:val="22940380"/>
    <w:rsid w:val="22A141AA"/>
    <w:rsid w:val="22AC0867"/>
    <w:rsid w:val="22BF0461"/>
    <w:rsid w:val="22DF1FFB"/>
    <w:rsid w:val="2349105C"/>
    <w:rsid w:val="239D0E6B"/>
    <w:rsid w:val="23D20365"/>
    <w:rsid w:val="24262DDA"/>
    <w:rsid w:val="245834F6"/>
    <w:rsid w:val="24B573DE"/>
    <w:rsid w:val="251138C5"/>
    <w:rsid w:val="252F47BE"/>
    <w:rsid w:val="25481A61"/>
    <w:rsid w:val="25915938"/>
    <w:rsid w:val="25A92365"/>
    <w:rsid w:val="25D23737"/>
    <w:rsid w:val="261F7110"/>
    <w:rsid w:val="268048E5"/>
    <w:rsid w:val="268C2746"/>
    <w:rsid w:val="26A0668D"/>
    <w:rsid w:val="26A237B5"/>
    <w:rsid w:val="26AB6C21"/>
    <w:rsid w:val="26AB75C6"/>
    <w:rsid w:val="26DF3697"/>
    <w:rsid w:val="27332D86"/>
    <w:rsid w:val="27727CA4"/>
    <w:rsid w:val="27B64245"/>
    <w:rsid w:val="27CE703E"/>
    <w:rsid w:val="27D35027"/>
    <w:rsid w:val="27F74C72"/>
    <w:rsid w:val="28600ED5"/>
    <w:rsid w:val="28B77FCD"/>
    <w:rsid w:val="28B94130"/>
    <w:rsid w:val="28E51ADB"/>
    <w:rsid w:val="290E4770"/>
    <w:rsid w:val="293164A9"/>
    <w:rsid w:val="29564292"/>
    <w:rsid w:val="2A066B4A"/>
    <w:rsid w:val="2A0B7225"/>
    <w:rsid w:val="2A0F4184"/>
    <w:rsid w:val="2A14107F"/>
    <w:rsid w:val="2AB22B74"/>
    <w:rsid w:val="2ABC1DA2"/>
    <w:rsid w:val="2AC41CC9"/>
    <w:rsid w:val="2B1206C2"/>
    <w:rsid w:val="2B4104F9"/>
    <w:rsid w:val="2B631F9F"/>
    <w:rsid w:val="2BAA5F79"/>
    <w:rsid w:val="2BFC5133"/>
    <w:rsid w:val="2C243C54"/>
    <w:rsid w:val="2C3944AE"/>
    <w:rsid w:val="2C414036"/>
    <w:rsid w:val="2C4D06CD"/>
    <w:rsid w:val="2CE340CE"/>
    <w:rsid w:val="2CE550C6"/>
    <w:rsid w:val="2D182543"/>
    <w:rsid w:val="2D351E89"/>
    <w:rsid w:val="2D486857"/>
    <w:rsid w:val="2D4C5940"/>
    <w:rsid w:val="2D7D65C0"/>
    <w:rsid w:val="2DDE64D3"/>
    <w:rsid w:val="2DF95C84"/>
    <w:rsid w:val="2E255EB0"/>
    <w:rsid w:val="2E4E3913"/>
    <w:rsid w:val="2ECE6548"/>
    <w:rsid w:val="2ED22E2E"/>
    <w:rsid w:val="2EE02088"/>
    <w:rsid w:val="2EEE4150"/>
    <w:rsid w:val="2F026C43"/>
    <w:rsid w:val="2F122114"/>
    <w:rsid w:val="2F192827"/>
    <w:rsid w:val="2F6C5736"/>
    <w:rsid w:val="2F8746A4"/>
    <w:rsid w:val="2F9200D3"/>
    <w:rsid w:val="2FB27C17"/>
    <w:rsid w:val="2FE04785"/>
    <w:rsid w:val="30006BD5"/>
    <w:rsid w:val="3036111F"/>
    <w:rsid w:val="307B49FA"/>
    <w:rsid w:val="308F2D23"/>
    <w:rsid w:val="30C52F74"/>
    <w:rsid w:val="30C95219"/>
    <w:rsid w:val="30DB3EC4"/>
    <w:rsid w:val="31166DB0"/>
    <w:rsid w:val="31390AFB"/>
    <w:rsid w:val="314423A4"/>
    <w:rsid w:val="31727237"/>
    <w:rsid w:val="31750EFD"/>
    <w:rsid w:val="31E4442C"/>
    <w:rsid w:val="31F75EEE"/>
    <w:rsid w:val="320944EF"/>
    <w:rsid w:val="32671426"/>
    <w:rsid w:val="326A386A"/>
    <w:rsid w:val="327A4A98"/>
    <w:rsid w:val="32B12BD0"/>
    <w:rsid w:val="32D17C89"/>
    <w:rsid w:val="32D61C27"/>
    <w:rsid w:val="32E721E8"/>
    <w:rsid w:val="330E33B7"/>
    <w:rsid w:val="331427D5"/>
    <w:rsid w:val="3340022C"/>
    <w:rsid w:val="337F4F63"/>
    <w:rsid w:val="3384632B"/>
    <w:rsid w:val="339B6127"/>
    <w:rsid w:val="33A308EA"/>
    <w:rsid w:val="33DF5AB7"/>
    <w:rsid w:val="341474A9"/>
    <w:rsid w:val="34F83D19"/>
    <w:rsid w:val="3522139B"/>
    <w:rsid w:val="35A6663D"/>
    <w:rsid w:val="35C0043A"/>
    <w:rsid w:val="35F429BE"/>
    <w:rsid w:val="361433DA"/>
    <w:rsid w:val="3640409C"/>
    <w:rsid w:val="36731FE9"/>
    <w:rsid w:val="367B7D6F"/>
    <w:rsid w:val="36970865"/>
    <w:rsid w:val="36D54881"/>
    <w:rsid w:val="36DA2B1D"/>
    <w:rsid w:val="37246F64"/>
    <w:rsid w:val="373D426B"/>
    <w:rsid w:val="375C193B"/>
    <w:rsid w:val="37975EBC"/>
    <w:rsid w:val="37980617"/>
    <w:rsid w:val="379C3F4B"/>
    <w:rsid w:val="37D8062F"/>
    <w:rsid w:val="37E550D1"/>
    <w:rsid w:val="37EF1A09"/>
    <w:rsid w:val="37F96A05"/>
    <w:rsid w:val="37FB6222"/>
    <w:rsid w:val="383060A2"/>
    <w:rsid w:val="384B29B7"/>
    <w:rsid w:val="38622181"/>
    <w:rsid w:val="38642EE5"/>
    <w:rsid w:val="389D6932"/>
    <w:rsid w:val="38B85D39"/>
    <w:rsid w:val="38E057F5"/>
    <w:rsid w:val="39657B4A"/>
    <w:rsid w:val="39666407"/>
    <w:rsid w:val="39A57DA5"/>
    <w:rsid w:val="39AF2A0A"/>
    <w:rsid w:val="39E66244"/>
    <w:rsid w:val="3A036CB2"/>
    <w:rsid w:val="3A4E210D"/>
    <w:rsid w:val="3A5A6063"/>
    <w:rsid w:val="3A937552"/>
    <w:rsid w:val="3AA80595"/>
    <w:rsid w:val="3AA9213C"/>
    <w:rsid w:val="3B130EC7"/>
    <w:rsid w:val="3B200480"/>
    <w:rsid w:val="3B516615"/>
    <w:rsid w:val="3B6949B8"/>
    <w:rsid w:val="3B6A5780"/>
    <w:rsid w:val="3B932D55"/>
    <w:rsid w:val="3BC21DE2"/>
    <w:rsid w:val="3C07791D"/>
    <w:rsid w:val="3C3A0C88"/>
    <w:rsid w:val="3C3A6FCB"/>
    <w:rsid w:val="3C431019"/>
    <w:rsid w:val="3C52405A"/>
    <w:rsid w:val="3C6B7ACC"/>
    <w:rsid w:val="3C87360C"/>
    <w:rsid w:val="3CFA15AD"/>
    <w:rsid w:val="3CFB6670"/>
    <w:rsid w:val="3D4B7111"/>
    <w:rsid w:val="3D4C05B8"/>
    <w:rsid w:val="3D625FAB"/>
    <w:rsid w:val="3D6763F2"/>
    <w:rsid w:val="3D7846F0"/>
    <w:rsid w:val="3D8F3232"/>
    <w:rsid w:val="3D8F570E"/>
    <w:rsid w:val="3DA074BE"/>
    <w:rsid w:val="3DDA184A"/>
    <w:rsid w:val="3E2223F7"/>
    <w:rsid w:val="3E3A3BD1"/>
    <w:rsid w:val="3E793D02"/>
    <w:rsid w:val="3E873B26"/>
    <w:rsid w:val="3E974FD9"/>
    <w:rsid w:val="3F017794"/>
    <w:rsid w:val="3F116709"/>
    <w:rsid w:val="3F402B4A"/>
    <w:rsid w:val="3F944EF2"/>
    <w:rsid w:val="3FF27701"/>
    <w:rsid w:val="40426335"/>
    <w:rsid w:val="404F47A1"/>
    <w:rsid w:val="40787187"/>
    <w:rsid w:val="40B86FDC"/>
    <w:rsid w:val="40D0460A"/>
    <w:rsid w:val="40F91F4F"/>
    <w:rsid w:val="412171EE"/>
    <w:rsid w:val="41550B98"/>
    <w:rsid w:val="4167249D"/>
    <w:rsid w:val="41713EE3"/>
    <w:rsid w:val="417F65C4"/>
    <w:rsid w:val="41D76D12"/>
    <w:rsid w:val="420E6C2D"/>
    <w:rsid w:val="421A38D6"/>
    <w:rsid w:val="4226071D"/>
    <w:rsid w:val="42324774"/>
    <w:rsid w:val="42400E64"/>
    <w:rsid w:val="425614E3"/>
    <w:rsid w:val="425665EF"/>
    <w:rsid w:val="425E5D24"/>
    <w:rsid w:val="426A0D65"/>
    <w:rsid w:val="42800EA9"/>
    <w:rsid w:val="43085A70"/>
    <w:rsid w:val="43842684"/>
    <w:rsid w:val="43A1468D"/>
    <w:rsid w:val="43C70ADF"/>
    <w:rsid w:val="44452751"/>
    <w:rsid w:val="444E2AAD"/>
    <w:rsid w:val="44953938"/>
    <w:rsid w:val="44B37BF4"/>
    <w:rsid w:val="44C53E2A"/>
    <w:rsid w:val="44F3240C"/>
    <w:rsid w:val="44F63D12"/>
    <w:rsid w:val="451602B5"/>
    <w:rsid w:val="45322F35"/>
    <w:rsid w:val="456663CD"/>
    <w:rsid w:val="45B97969"/>
    <w:rsid w:val="45C25A1D"/>
    <w:rsid w:val="45DE2E69"/>
    <w:rsid w:val="46243376"/>
    <w:rsid w:val="4646138E"/>
    <w:rsid w:val="46832DB9"/>
    <w:rsid w:val="46FD2CD3"/>
    <w:rsid w:val="471B3FF5"/>
    <w:rsid w:val="472E6DAB"/>
    <w:rsid w:val="47365C71"/>
    <w:rsid w:val="47422110"/>
    <w:rsid w:val="47492C28"/>
    <w:rsid w:val="47F45416"/>
    <w:rsid w:val="483164C1"/>
    <w:rsid w:val="488751C2"/>
    <w:rsid w:val="48D06DD8"/>
    <w:rsid w:val="48DD097C"/>
    <w:rsid w:val="48E04E0E"/>
    <w:rsid w:val="49044BE8"/>
    <w:rsid w:val="494214A7"/>
    <w:rsid w:val="49697DDF"/>
    <w:rsid w:val="49CE49A7"/>
    <w:rsid w:val="49F27EF7"/>
    <w:rsid w:val="49F41101"/>
    <w:rsid w:val="49F8212F"/>
    <w:rsid w:val="4A33564C"/>
    <w:rsid w:val="4A705AD3"/>
    <w:rsid w:val="4A765637"/>
    <w:rsid w:val="4A7C432F"/>
    <w:rsid w:val="4A92231F"/>
    <w:rsid w:val="4AF47F62"/>
    <w:rsid w:val="4B5049B4"/>
    <w:rsid w:val="4B58746D"/>
    <w:rsid w:val="4BA52986"/>
    <w:rsid w:val="4BC137FA"/>
    <w:rsid w:val="4C0F575D"/>
    <w:rsid w:val="4C297156"/>
    <w:rsid w:val="4C36294C"/>
    <w:rsid w:val="4C547C35"/>
    <w:rsid w:val="4CBD61AA"/>
    <w:rsid w:val="4CCB074B"/>
    <w:rsid w:val="4CD2481C"/>
    <w:rsid w:val="4CD90E06"/>
    <w:rsid w:val="4D513A8B"/>
    <w:rsid w:val="4D8A2EE5"/>
    <w:rsid w:val="4D9B4661"/>
    <w:rsid w:val="4E0722F0"/>
    <w:rsid w:val="4E0959B1"/>
    <w:rsid w:val="4E0B1BC2"/>
    <w:rsid w:val="4E86492F"/>
    <w:rsid w:val="4EBF55C1"/>
    <w:rsid w:val="4EC26E4B"/>
    <w:rsid w:val="4EED2BC8"/>
    <w:rsid w:val="4F6F4D85"/>
    <w:rsid w:val="4F932387"/>
    <w:rsid w:val="4FAB5F46"/>
    <w:rsid w:val="500F0A42"/>
    <w:rsid w:val="50163F73"/>
    <w:rsid w:val="50341765"/>
    <w:rsid w:val="50565800"/>
    <w:rsid w:val="50A968A6"/>
    <w:rsid w:val="50C17233"/>
    <w:rsid w:val="51063CEB"/>
    <w:rsid w:val="51142088"/>
    <w:rsid w:val="51896A13"/>
    <w:rsid w:val="51AA4038"/>
    <w:rsid w:val="51AF590D"/>
    <w:rsid w:val="51FD239C"/>
    <w:rsid w:val="523634E2"/>
    <w:rsid w:val="52462715"/>
    <w:rsid w:val="52524E89"/>
    <w:rsid w:val="52852700"/>
    <w:rsid w:val="52941F38"/>
    <w:rsid w:val="529C2E79"/>
    <w:rsid w:val="52A072C8"/>
    <w:rsid w:val="52A375FE"/>
    <w:rsid w:val="52A6769D"/>
    <w:rsid w:val="52AE78A0"/>
    <w:rsid w:val="5328051C"/>
    <w:rsid w:val="53343F5E"/>
    <w:rsid w:val="53545E36"/>
    <w:rsid w:val="53910666"/>
    <w:rsid w:val="53C949B5"/>
    <w:rsid w:val="53DD4918"/>
    <w:rsid w:val="53E301FD"/>
    <w:rsid w:val="54046ABA"/>
    <w:rsid w:val="540550A1"/>
    <w:rsid w:val="5473169E"/>
    <w:rsid w:val="54C904D3"/>
    <w:rsid w:val="54EB6C0B"/>
    <w:rsid w:val="550115C8"/>
    <w:rsid w:val="55164621"/>
    <w:rsid w:val="552830AF"/>
    <w:rsid w:val="553E0181"/>
    <w:rsid w:val="554D75AB"/>
    <w:rsid w:val="55515C48"/>
    <w:rsid w:val="55560A06"/>
    <w:rsid w:val="55713605"/>
    <w:rsid w:val="55AA499F"/>
    <w:rsid w:val="55BE0029"/>
    <w:rsid w:val="55CC40E6"/>
    <w:rsid w:val="55DA2475"/>
    <w:rsid w:val="55EA45B5"/>
    <w:rsid w:val="55FF4755"/>
    <w:rsid w:val="561D19DF"/>
    <w:rsid w:val="566F178F"/>
    <w:rsid w:val="568A6434"/>
    <w:rsid w:val="571959DC"/>
    <w:rsid w:val="57B15B24"/>
    <w:rsid w:val="57B72558"/>
    <w:rsid w:val="57F51EE0"/>
    <w:rsid w:val="583D6A55"/>
    <w:rsid w:val="586B72EF"/>
    <w:rsid w:val="58BF1D4C"/>
    <w:rsid w:val="58C32EDC"/>
    <w:rsid w:val="58C52A1E"/>
    <w:rsid w:val="5900754B"/>
    <w:rsid w:val="591702CA"/>
    <w:rsid w:val="591F154C"/>
    <w:rsid w:val="59203A01"/>
    <w:rsid w:val="5975071C"/>
    <w:rsid w:val="59A5289E"/>
    <w:rsid w:val="59A56ED4"/>
    <w:rsid w:val="59BC4885"/>
    <w:rsid w:val="5A4511BC"/>
    <w:rsid w:val="5A461B93"/>
    <w:rsid w:val="5AF17BBB"/>
    <w:rsid w:val="5B3764EB"/>
    <w:rsid w:val="5B7200D7"/>
    <w:rsid w:val="5B7936AC"/>
    <w:rsid w:val="5B7A209D"/>
    <w:rsid w:val="5BA66C84"/>
    <w:rsid w:val="5BBC5BCE"/>
    <w:rsid w:val="5BBC5CE1"/>
    <w:rsid w:val="5BDC6E44"/>
    <w:rsid w:val="5C11169E"/>
    <w:rsid w:val="5C183F8A"/>
    <w:rsid w:val="5C6258A4"/>
    <w:rsid w:val="5C6607D4"/>
    <w:rsid w:val="5C7774FE"/>
    <w:rsid w:val="5C7A04A5"/>
    <w:rsid w:val="5C7F0ED1"/>
    <w:rsid w:val="5CAB061E"/>
    <w:rsid w:val="5CF357D6"/>
    <w:rsid w:val="5D9B3838"/>
    <w:rsid w:val="5DA56542"/>
    <w:rsid w:val="5DAB4B17"/>
    <w:rsid w:val="5E1C3364"/>
    <w:rsid w:val="5E3C6DCB"/>
    <w:rsid w:val="5E3D638B"/>
    <w:rsid w:val="5E435D5B"/>
    <w:rsid w:val="5E53007B"/>
    <w:rsid w:val="5E82604C"/>
    <w:rsid w:val="5E9F7D04"/>
    <w:rsid w:val="5EB3567B"/>
    <w:rsid w:val="5EE95FBE"/>
    <w:rsid w:val="5F5C0E82"/>
    <w:rsid w:val="5F806B03"/>
    <w:rsid w:val="5FAD5B82"/>
    <w:rsid w:val="5FB4017C"/>
    <w:rsid w:val="5FC04A10"/>
    <w:rsid w:val="5FF86B48"/>
    <w:rsid w:val="6009023D"/>
    <w:rsid w:val="601B6016"/>
    <w:rsid w:val="60C34F31"/>
    <w:rsid w:val="613A01D3"/>
    <w:rsid w:val="614C7731"/>
    <w:rsid w:val="61620493"/>
    <w:rsid w:val="616D5BEF"/>
    <w:rsid w:val="61E23583"/>
    <w:rsid w:val="61FC6E89"/>
    <w:rsid w:val="6207595E"/>
    <w:rsid w:val="62106968"/>
    <w:rsid w:val="62733EE5"/>
    <w:rsid w:val="62A23EF9"/>
    <w:rsid w:val="62BE0F25"/>
    <w:rsid w:val="62E64A8D"/>
    <w:rsid w:val="62EC4556"/>
    <w:rsid w:val="632C670F"/>
    <w:rsid w:val="634C3904"/>
    <w:rsid w:val="637B6589"/>
    <w:rsid w:val="63E519B6"/>
    <w:rsid w:val="63E60C8E"/>
    <w:rsid w:val="645F7C77"/>
    <w:rsid w:val="648F5B34"/>
    <w:rsid w:val="64993547"/>
    <w:rsid w:val="64B14965"/>
    <w:rsid w:val="64BA3CE8"/>
    <w:rsid w:val="64FA2A94"/>
    <w:rsid w:val="65110BD0"/>
    <w:rsid w:val="652B171E"/>
    <w:rsid w:val="65660390"/>
    <w:rsid w:val="65BA2B92"/>
    <w:rsid w:val="65BD2897"/>
    <w:rsid w:val="664F720B"/>
    <w:rsid w:val="6655217A"/>
    <w:rsid w:val="668F4233"/>
    <w:rsid w:val="66A471BC"/>
    <w:rsid w:val="66B57E5F"/>
    <w:rsid w:val="66F73F16"/>
    <w:rsid w:val="67207D8C"/>
    <w:rsid w:val="673124E6"/>
    <w:rsid w:val="67734C92"/>
    <w:rsid w:val="67757045"/>
    <w:rsid w:val="67C1146A"/>
    <w:rsid w:val="67DF1954"/>
    <w:rsid w:val="67E22ABE"/>
    <w:rsid w:val="67F70974"/>
    <w:rsid w:val="681044FB"/>
    <w:rsid w:val="681A5C55"/>
    <w:rsid w:val="68647BCC"/>
    <w:rsid w:val="686B67ED"/>
    <w:rsid w:val="68802085"/>
    <w:rsid w:val="688E4077"/>
    <w:rsid w:val="68CB7079"/>
    <w:rsid w:val="692109E6"/>
    <w:rsid w:val="69884D00"/>
    <w:rsid w:val="6A1862EE"/>
    <w:rsid w:val="6A7367C6"/>
    <w:rsid w:val="6A8273FD"/>
    <w:rsid w:val="6AFC79BD"/>
    <w:rsid w:val="6B0A631F"/>
    <w:rsid w:val="6B236A88"/>
    <w:rsid w:val="6B2F57E8"/>
    <w:rsid w:val="6B3B7A45"/>
    <w:rsid w:val="6B3F6036"/>
    <w:rsid w:val="6B6970BF"/>
    <w:rsid w:val="6B881251"/>
    <w:rsid w:val="6B8818B6"/>
    <w:rsid w:val="6BBB3B51"/>
    <w:rsid w:val="6BBD3905"/>
    <w:rsid w:val="6C272818"/>
    <w:rsid w:val="6C2A5933"/>
    <w:rsid w:val="6C532497"/>
    <w:rsid w:val="6C6475C8"/>
    <w:rsid w:val="6C6A3D48"/>
    <w:rsid w:val="6CBD0715"/>
    <w:rsid w:val="6CDF4D7B"/>
    <w:rsid w:val="6D262A1C"/>
    <w:rsid w:val="6D2D3E5E"/>
    <w:rsid w:val="6DAD4554"/>
    <w:rsid w:val="6DC14B52"/>
    <w:rsid w:val="6DD70EDE"/>
    <w:rsid w:val="6DE22E9A"/>
    <w:rsid w:val="6E1E18C5"/>
    <w:rsid w:val="6E781A51"/>
    <w:rsid w:val="6E8421A4"/>
    <w:rsid w:val="6EAE7A04"/>
    <w:rsid w:val="6ED77804"/>
    <w:rsid w:val="6EDD4411"/>
    <w:rsid w:val="6F417846"/>
    <w:rsid w:val="6F564F90"/>
    <w:rsid w:val="70433045"/>
    <w:rsid w:val="706434B3"/>
    <w:rsid w:val="7078072E"/>
    <w:rsid w:val="70A4148A"/>
    <w:rsid w:val="70CF27A6"/>
    <w:rsid w:val="70FA674D"/>
    <w:rsid w:val="71092E34"/>
    <w:rsid w:val="71236AF0"/>
    <w:rsid w:val="713524B5"/>
    <w:rsid w:val="71F10C8F"/>
    <w:rsid w:val="71F14AF3"/>
    <w:rsid w:val="71F43E08"/>
    <w:rsid w:val="72050BDB"/>
    <w:rsid w:val="72084E58"/>
    <w:rsid w:val="720864B1"/>
    <w:rsid w:val="722E794C"/>
    <w:rsid w:val="72632DF3"/>
    <w:rsid w:val="727A08EF"/>
    <w:rsid w:val="727C3B52"/>
    <w:rsid w:val="729270E5"/>
    <w:rsid w:val="72A5093A"/>
    <w:rsid w:val="72C241D7"/>
    <w:rsid w:val="72C44654"/>
    <w:rsid w:val="72F46D9C"/>
    <w:rsid w:val="7305737D"/>
    <w:rsid w:val="731B4CE1"/>
    <w:rsid w:val="731C59A6"/>
    <w:rsid w:val="73AE47EA"/>
    <w:rsid w:val="73C12D44"/>
    <w:rsid w:val="740B7597"/>
    <w:rsid w:val="742D697A"/>
    <w:rsid w:val="746740F9"/>
    <w:rsid w:val="74835084"/>
    <w:rsid w:val="75936135"/>
    <w:rsid w:val="759501A5"/>
    <w:rsid w:val="75A57FA1"/>
    <w:rsid w:val="76051E1C"/>
    <w:rsid w:val="76077A0F"/>
    <w:rsid w:val="7634763B"/>
    <w:rsid w:val="768F5390"/>
    <w:rsid w:val="76C43BAF"/>
    <w:rsid w:val="76D417EE"/>
    <w:rsid w:val="77100CAA"/>
    <w:rsid w:val="772938E8"/>
    <w:rsid w:val="77450FC0"/>
    <w:rsid w:val="7746130E"/>
    <w:rsid w:val="774C6F32"/>
    <w:rsid w:val="77672662"/>
    <w:rsid w:val="77A91F25"/>
    <w:rsid w:val="77AD776A"/>
    <w:rsid w:val="7802718C"/>
    <w:rsid w:val="78516857"/>
    <w:rsid w:val="787917F5"/>
    <w:rsid w:val="788C0F3B"/>
    <w:rsid w:val="78941FDE"/>
    <w:rsid w:val="78A33901"/>
    <w:rsid w:val="78DE7328"/>
    <w:rsid w:val="790243F1"/>
    <w:rsid w:val="79425C88"/>
    <w:rsid w:val="797A48CF"/>
    <w:rsid w:val="79E41CD7"/>
    <w:rsid w:val="79E955B1"/>
    <w:rsid w:val="7A27777B"/>
    <w:rsid w:val="7A637111"/>
    <w:rsid w:val="7A645338"/>
    <w:rsid w:val="7AB16810"/>
    <w:rsid w:val="7AD8374A"/>
    <w:rsid w:val="7AFE6906"/>
    <w:rsid w:val="7B4E2868"/>
    <w:rsid w:val="7B5D2F26"/>
    <w:rsid w:val="7B7721FC"/>
    <w:rsid w:val="7B881928"/>
    <w:rsid w:val="7BA01443"/>
    <w:rsid w:val="7BB3231A"/>
    <w:rsid w:val="7C7137ED"/>
    <w:rsid w:val="7C833972"/>
    <w:rsid w:val="7CBD0617"/>
    <w:rsid w:val="7CDF5A06"/>
    <w:rsid w:val="7D6E474B"/>
    <w:rsid w:val="7EC17E52"/>
    <w:rsid w:val="7ECE751F"/>
    <w:rsid w:val="7EF80517"/>
    <w:rsid w:val="7F0223E0"/>
    <w:rsid w:val="7F4D5AB1"/>
    <w:rsid w:val="7F8206A0"/>
    <w:rsid w:val="7FBB5673"/>
    <w:rsid w:val="7FD71C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ody Text"/>
    <w:basedOn w:val="1"/>
    <w:link w:val="24"/>
    <w:semiHidden/>
    <w:unhideWhenUsed/>
    <w:qFormat/>
    <w:uiPriority w:val="99"/>
    <w:pPr>
      <w:spacing w:after="120"/>
    </w:pPr>
  </w:style>
  <w:style w:type="paragraph" w:styleId="5">
    <w:name w:val="Balloon Text"/>
    <w:basedOn w:val="1"/>
    <w:link w:val="23"/>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4"/>
    <w:link w:val="25"/>
    <w:qFormat/>
    <w:uiPriority w:val="0"/>
    <w:pPr>
      <w:ind w:firstLine="420" w:firstLineChars="100"/>
    </w:pPr>
    <w:rPr>
      <w:rFonts w:ascii="Times New Roman" w:hAnsi="Times New Roman" w:eastAsia="宋体" w:cs="Times New Roman"/>
      <w:szCs w:val="24"/>
    </w:rPr>
  </w:style>
  <w:style w:type="character" w:styleId="13">
    <w:name w:val="Strong"/>
    <w:basedOn w:val="12"/>
    <w:qFormat/>
    <w:uiPriority w:val="22"/>
    <w:rPr>
      <w:b/>
    </w:rPr>
  </w:style>
  <w:style w:type="character" w:styleId="14">
    <w:name w:val="FollowedHyperlink"/>
    <w:basedOn w:val="12"/>
    <w:unhideWhenUsed/>
    <w:qFormat/>
    <w:uiPriority w:val="99"/>
    <w:rPr>
      <w:color w:val="000099"/>
      <w:sz w:val="18"/>
      <w:szCs w:val="18"/>
      <w:u w:val="single"/>
    </w:rPr>
  </w:style>
  <w:style w:type="character" w:styleId="15">
    <w:name w:val="Emphasis"/>
    <w:qFormat/>
    <w:uiPriority w:val="20"/>
    <w:rPr>
      <w:i/>
      <w:iCs/>
    </w:rPr>
  </w:style>
  <w:style w:type="character" w:styleId="16">
    <w:name w:val="Hyperlink"/>
    <w:basedOn w:val="12"/>
    <w:unhideWhenUsed/>
    <w:qFormat/>
    <w:uiPriority w:val="99"/>
    <w:rPr>
      <w:color w:val="000099"/>
      <w:sz w:val="18"/>
      <w:szCs w:val="18"/>
      <w:u w:val="single"/>
    </w:rPr>
  </w:style>
  <w:style w:type="character" w:customStyle="1" w:styleId="17">
    <w:name w:val="页眉 Char"/>
    <w:basedOn w:val="12"/>
    <w:link w:val="7"/>
    <w:semiHidden/>
    <w:qFormat/>
    <w:uiPriority w:val="99"/>
    <w:rPr>
      <w:sz w:val="18"/>
      <w:szCs w:val="18"/>
    </w:rPr>
  </w:style>
  <w:style w:type="character" w:customStyle="1" w:styleId="18">
    <w:name w:val="页脚 Char"/>
    <w:basedOn w:val="12"/>
    <w:link w:val="6"/>
    <w:semiHidden/>
    <w:qFormat/>
    <w:uiPriority w:val="99"/>
    <w:rPr>
      <w:sz w:val="18"/>
      <w:szCs w:val="18"/>
    </w:rPr>
  </w:style>
  <w:style w:type="character" w:customStyle="1" w:styleId="19">
    <w:name w:val="apple-converted-space"/>
    <w:basedOn w:val="12"/>
    <w:qFormat/>
    <w:uiPriority w:val="0"/>
  </w:style>
  <w:style w:type="paragraph" w:customStyle="1" w:styleId="2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List Paragraph"/>
    <w:basedOn w:val="1"/>
    <w:unhideWhenUsed/>
    <w:qFormat/>
    <w:uiPriority w:val="99"/>
    <w:pPr>
      <w:ind w:firstLine="420" w:firstLineChars="200"/>
    </w:pPr>
  </w:style>
  <w:style w:type="character" w:customStyle="1" w:styleId="22">
    <w:name w:val="description"/>
    <w:basedOn w:val="12"/>
    <w:qFormat/>
    <w:uiPriority w:val="0"/>
  </w:style>
  <w:style w:type="character" w:customStyle="1" w:styleId="23">
    <w:name w:val="批注框文本 Char"/>
    <w:basedOn w:val="12"/>
    <w:link w:val="5"/>
    <w:semiHidden/>
    <w:qFormat/>
    <w:uiPriority w:val="99"/>
    <w:rPr>
      <w:rFonts w:asciiTheme="minorHAnsi" w:hAnsiTheme="minorHAnsi" w:eastAsiaTheme="minorEastAsia" w:cstheme="minorBidi"/>
      <w:kern w:val="2"/>
      <w:sz w:val="18"/>
      <w:szCs w:val="18"/>
    </w:rPr>
  </w:style>
  <w:style w:type="character" w:customStyle="1" w:styleId="24">
    <w:name w:val="正文文本 Char"/>
    <w:basedOn w:val="12"/>
    <w:link w:val="4"/>
    <w:semiHidden/>
    <w:qFormat/>
    <w:uiPriority w:val="99"/>
    <w:rPr>
      <w:rFonts w:asciiTheme="minorHAnsi" w:hAnsiTheme="minorHAnsi" w:eastAsiaTheme="minorEastAsia" w:cstheme="minorBidi"/>
      <w:kern w:val="2"/>
      <w:sz w:val="21"/>
      <w:szCs w:val="22"/>
    </w:rPr>
  </w:style>
  <w:style w:type="character" w:customStyle="1" w:styleId="25">
    <w:name w:val="正文首行缩进 Char"/>
    <w:basedOn w:val="24"/>
    <w:link w:val="10"/>
    <w:qFormat/>
    <w:uiPriority w:val="0"/>
    <w:rPr>
      <w:rFonts w:asciiTheme="minorHAnsi" w:hAnsiTheme="minorHAnsi" w:eastAsiaTheme="minorEastAsia" w:cstheme="minorBidi"/>
      <w:kern w:val="2"/>
      <w:sz w:val="21"/>
      <w:szCs w:val="24"/>
    </w:rPr>
  </w:style>
  <w:style w:type="character" w:customStyle="1" w:styleId="26">
    <w:name w:val="不明显强调1"/>
    <w:basedOn w:val="12"/>
    <w:qFormat/>
    <w:uiPriority w:val="19"/>
    <w:rPr>
      <w:i/>
      <w:iCs/>
      <w:color w:val="808080" w:themeColor="text1" w:themeTint="80"/>
      <w14:textFill>
        <w14:solidFill>
          <w14:schemeClr w14:val="tx1">
            <w14:lumMod w14:val="50000"/>
            <w14:lumOff w14:val="50000"/>
          </w14:schemeClr>
        </w14:solidFill>
      </w14:textFill>
    </w:rPr>
  </w:style>
  <w:style w:type="paragraph" w:styleId="2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9">
    <w:name w:val="不明显强调2"/>
    <w:basedOn w:val="12"/>
    <w:qFormat/>
    <w:uiPriority w:val="19"/>
    <w:rPr>
      <w:i/>
      <w:iCs/>
      <w:color w:val="808080" w:themeColor="text1" w:themeTint="80"/>
      <w14:textFill>
        <w14:solidFill>
          <w14:schemeClr w14:val="tx1">
            <w14:lumMod w14:val="50000"/>
            <w14:lumOff w14:val="50000"/>
          </w14:schemeClr>
        </w14:solidFill>
      </w14:textFill>
    </w:rPr>
  </w:style>
  <w:style w:type="character" w:customStyle="1" w:styleId="30">
    <w:name w:val="Subtle Emphasis"/>
    <w:basedOn w:val="12"/>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1631</Words>
  <Characters>1645</Characters>
  <Lines>7</Lines>
  <Paragraphs>2</Paragraphs>
  <TotalTime>0</TotalTime>
  <ScaleCrop>false</ScaleCrop>
  <LinksUpToDate>false</LinksUpToDate>
  <CharactersWithSpaces>1647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秘书处</cp:lastModifiedBy>
  <cp:lastPrinted>2019-01-28T02:50:00Z</cp:lastPrinted>
  <dcterms:modified xsi:type="dcterms:W3CDTF">2022-09-29T07:18:13Z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KSORubyTemplateID" linkTarget="0">
    <vt:lpwstr>6</vt:lpwstr>
  </property>
  <property fmtid="{D5CDD505-2E9C-101B-9397-08002B2CF9AE}" pid="4" name="KSOSaveFontToCloudKey">
    <vt:lpwstr>300513777_btnclosed</vt:lpwstr>
  </property>
  <property fmtid="{D5CDD505-2E9C-101B-9397-08002B2CF9AE}" pid="5" name="ICV">
    <vt:lpwstr>2A53B6FC22AE486086D1BAEF8B7406EE</vt:lpwstr>
  </property>
</Properties>
</file>