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  <w:t>关于2022年江苏省乡土人才高级专业技术资格申报人员的公示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据《省人力资源和社会保障厅办公室关于开展2022年全省乡土人才高级专业技术资格申报评审工作的通知》（苏人社办函〔2022〕67号）精神，经基层申报、资格审核等程序，经研究，拟推荐下列人员申报“高级乡村振兴技艺师”，现予以公示（详见名单），如有情况需要反映的，请于公示期内联系常州市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天宁区职称办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公示时间：2022年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日-6月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69660821</w:t>
      </w:r>
    </w:p>
    <w:p>
      <w:pP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常州市天宁区人力资源和社会保障局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                      2022年6月8日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instrText xml:space="preserve"> HYPERLINK "http://www.zhonglou.gov.cn/uploadfile/czzl/2022/0530/20220530112526_71381.docx" \t "http://www.zhonglou.gov.cn/html/czzl/2022/DNDQPIKN_0529/_blank" </w:instrTex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推荐申报“高级乡村振兴技艺师”名单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fldChar w:fldCharType="end"/>
      </w:r>
    </w:p>
    <w:p>
      <w:pPr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推荐申报“高级乡村振兴技艺师”名单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95"/>
        <w:gridCol w:w="328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现职称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CFCFC"/>
              </w:rPr>
              <w:t>郑滋洁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个体经济组织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高级工艺美术师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吴澄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常州燕秀轩文化创意有限公司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高级</w:t>
            </w:r>
            <w:r>
              <w:rPr>
                <w:rFonts w:hint="eastAsia"/>
                <w:vertAlign w:val="baseline"/>
                <w:lang w:val="en-US" w:eastAsia="zh-CN"/>
              </w:rPr>
              <w:t>工艺美术师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方雪明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常州燕秀轩文化创意有限公司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高级工艺美术师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7605B"/>
    <w:rsid w:val="006E79EC"/>
    <w:rsid w:val="6ED7605B"/>
    <w:rsid w:val="74D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2022-06-08T01:44:00Z</dcterms:created>
  <dc:creator>拉拉衣加</dc:creator>
  <cp:lastModifiedBy>拉拉衣加</cp:lastModifiedBy>
  <dcterms:modified xsi:type="dcterms:W3CDTF">2022-06-08T02:17:55Z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B14632C5A50C4798B01F8FA845C8593D</vt:lpwstr>
  </property>
</Properties>
</file>