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val="0"/>
        <w:spacing w:line="700" w:lineRule="exact"/>
        <w:ind w:right="0" w:rightChars="0"/>
        <w:jc w:val="center"/>
        <w:textAlignment w:val="auto"/>
        <w:rPr>
          <w:rFonts w:eastAsia="方正小标宋_GBK" w:cs="Times New Roman"/>
          <w:sz w:val="44"/>
          <w:szCs w:val="44"/>
        </w:rPr>
      </w:pPr>
      <w:bookmarkStart w:id="21" w:name="_GoBack"/>
      <w:bookmarkEnd w:id="21"/>
      <w:r>
        <w:rPr>
          <w:rFonts w:eastAsia="方正小标宋_GBK" w:cs="Times New Roman"/>
          <w:sz w:val="44"/>
          <w:szCs w:val="44"/>
        </w:rPr>
        <w:t>2022年天宁区深入打好污染防治攻坚战</w:t>
      </w:r>
    </w:p>
    <w:p>
      <w:pPr>
        <w:keepNext w:val="0"/>
        <w:keepLines w:val="0"/>
        <w:pageBreakBefore w:val="0"/>
        <w:widowControl w:val="0"/>
        <w:kinsoku/>
        <w:wordWrap/>
        <w:overflowPunct/>
        <w:topLinePunct w:val="0"/>
        <w:autoSpaceDE/>
        <w:autoSpaceDN/>
        <w:bidi w:val="0"/>
        <w:adjustRightInd/>
        <w:snapToGrid w:val="0"/>
        <w:spacing w:line="700" w:lineRule="exact"/>
        <w:ind w:right="0" w:rightChars="0"/>
        <w:jc w:val="center"/>
        <w:textAlignment w:val="auto"/>
        <w:rPr>
          <w:rFonts w:eastAsia="方正小标宋_GBK" w:cs="Times New Roman"/>
          <w:sz w:val="44"/>
          <w:szCs w:val="44"/>
        </w:rPr>
      </w:pPr>
      <w:r>
        <w:rPr>
          <w:rFonts w:eastAsia="方正小标宋_GBK" w:cs="Times New Roman"/>
          <w:sz w:val="44"/>
          <w:szCs w:val="44"/>
        </w:rPr>
        <w:t>工作方案</w:t>
      </w:r>
    </w:p>
    <w:p>
      <w:pPr>
        <w:keepNext w:val="0"/>
        <w:keepLines w:val="0"/>
        <w:pageBreakBefore w:val="0"/>
        <w:widowControl w:val="0"/>
        <w:kinsoku/>
        <w:wordWrap/>
        <w:overflowPunct w:val="0"/>
        <w:topLinePunct w:val="0"/>
        <w:autoSpaceDE w:val="0"/>
        <w:autoSpaceDN w:val="0"/>
        <w:bidi w:val="0"/>
        <w:adjustRightInd w:val="0"/>
        <w:snapToGrid w:val="0"/>
        <w:spacing w:line="570" w:lineRule="exact"/>
        <w:jc w:val="center"/>
        <w:textAlignment w:val="auto"/>
        <w:rPr>
          <w:rFonts w:cs="Times New Roman"/>
        </w:rPr>
      </w:pPr>
    </w:p>
    <w:p>
      <w:pPr>
        <w:pStyle w:val="32"/>
        <w:keepNext w:val="0"/>
        <w:keepLines w:val="0"/>
        <w:pageBreakBefore w:val="0"/>
        <w:widowControl w:val="0"/>
        <w:kinsoku/>
        <w:wordWrap/>
        <w:topLinePunct w:val="0"/>
        <w:bidi w:val="0"/>
        <w:spacing w:line="570" w:lineRule="exact"/>
        <w:ind w:firstLine="640" w:firstLineChars="200"/>
        <w:jc w:val="both"/>
        <w:textAlignment w:val="auto"/>
        <w:rPr>
          <w:rFonts w:eastAsia="方正仿宋_GBK" w:cs="Times New Roman"/>
          <w:sz w:val="32"/>
        </w:rPr>
      </w:pPr>
      <w:r>
        <w:rPr>
          <w:rFonts w:eastAsia="方正仿宋_GBK" w:cs="Times New Roman"/>
          <w:sz w:val="32"/>
        </w:rPr>
        <w:t>为全面贯彻党的十九大和十九届历次全会精神，深入贯彻习近平生态文明思想，落实市第十三次党代会部署要求，大力实施“532”</w:t>
      </w:r>
      <w:r>
        <w:rPr>
          <w:rFonts w:hint="eastAsia" w:eastAsia="方正仿宋_GBK" w:cs="Times New Roman"/>
          <w:sz w:val="32"/>
        </w:rPr>
        <w:t>“3511”</w:t>
      </w:r>
      <w:r>
        <w:rPr>
          <w:rFonts w:eastAsia="方正仿宋_GBK" w:cs="Times New Roman"/>
          <w:sz w:val="32"/>
        </w:rPr>
        <w:t>战略，加快建设长三角生态中轴，根据《2022年常州市深入打好污染防治攻坚战工作方案》，结合我区实际，制定2022年全区深入打好污染防治攻坚战工作方案如下：</w:t>
      </w:r>
    </w:p>
    <w:p>
      <w:pPr>
        <w:pStyle w:val="2"/>
        <w:keepNext w:val="0"/>
        <w:keepLines w:val="0"/>
        <w:pageBreakBefore w:val="0"/>
        <w:widowControl w:val="0"/>
        <w:kinsoku/>
        <w:wordWrap/>
        <w:topLinePunct w:val="0"/>
        <w:bidi w:val="0"/>
        <w:snapToGrid w:val="0"/>
        <w:spacing w:line="570" w:lineRule="exact"/>
        <w:ind w:firstLine="643" w:firstLineChars="200"/>
        <w:jc w:val="both"/>
        <w:textAlignment w:val="auto"/>
        <w:rPr>
          <w:rFonts w:ascii="Times New Roman" w:cs="Times New Roman"/>
        </w:rPr>
      </w:pPr>
      <w:r>
        <w:rPr>
          <w:rFonts w:ascii="Times New Roman" w:cs="Times New Roman"/>
        </w:rPr>
        <w:t>一、工作目标</w:t>
      </w:r>
    </w:p>
    <w:p>
      <w:pPr>
        <w:pStyle w:val="32"/>
        <w:keepNext w:val="0"/>
        <w:keepLines w:val="0"/>
        <w:pageBreakBefore w:val="0"/>
        <w:widowControl w:val="0"/>
        <w:kinsoku/>
        <w:wordWrap/>
        <w:topLinePunct w:val="0"/>
        <w:bidi w:val="0"/>
        <w:spacing w:line="570" w:lineRule="exact"/>
        <w:ind w:firstLine="640" w:firstLineChars="200"/>
        <w:jc w:val="both"/>
        <w:textAlignment w:val="auto"/>
        <w:rPr>
          <w:rFonts w:eastAsia="方正仿宋_GBK" w:cs="Times New Roman"/>
          <w:sz w:val="32"/>
        </w:rPr>
      </w:pPr>
      <w:r>
        <w:rPr>
          <w:rFonts w:eastAsia="方正仿宋_GBK" w:cs="Times New Roman"/>
          <w:sz w:val="32"/>
        </w:rPr>
        <w:t>生态环境质量持续改善，完成市下达的约束性指标，PM2.5浓度达32微克/立方米，优良天数比率达80.8%</w:t>
      </w:r>
      <w:r>
        <w:rPr>
          <w:rFonts w:hint="eastAsia" w:eastAsia="方正仿宋_GBK" w:cs="Times New Roman"/>
          <w:sz w:val="32"/>
        </w:rPr>
        <w:t>以上，重污染天数持续改善。</w:t>
      </w:r>
      <w:r>
        <w:rPr>
          <w:rFonts w:eastAsia="方正仿宋_GBK" w:cs="Times New Roman"/>
          <w:sz w:val="32"/>
        </w:rPr>
        <w:t>地表水省考、市考断面优Ⅲ比例分别达100%和100%，市考以上断面消除劣</w:t>
      </w:r>
      <w:r>
        <w:rPr>
          <w:rFonts w:eastAsia="方正仿宋_GBK" w:cs="Times New Roman"/>
          <w:sz w:val="32"/>
        </w:rPr>
        <w:fldChar w:fldCharType="begin"/>
      </w:r>
      <w:r>
        <w:rPr>
          <w:rFonts w:eastAsia="方正仿宋_GBK" w:cs="Times New Roman"/>
          <w:sz w:val="32"/>
        </w:rPr>
        <w:instrText xml:space="preserve">= 5 \* ROMAN</w:instrText>
      </w:r>
      <w:r>
        <w:rPr>
          <w:rFonts w:eastAsia="方正仿宋_GBK" w:cs="Times New Roman"/>
          <w:sz w:val="32"/>
        </w:rPr>
        <w:fldChar w:fldCharType="separate"/>
      </w:r>
      <w:r>
        <w:rPr>
          <w:rFonts w:eastAsia="方正仿宋_GBK" w:cs="Times New Roman"/>
          <w:sz w:val="32"/>
        </w:rPr>
        <w:t>V</w:t>
      </w:r>
      <w:r>
        <w:rPr>
          <w:rFonts w:eastAsia="方正仿宋_GBK" w:cs="Times New Roman"/>
          <w:sz w:val="32"/>
        </w:rPr>
        <w:fldChar w:fldCharType="end"/>
      </w:r>
      <w:r>
        <w:rPr>
          <w:rFonts w:eastAsia="方正仿宋_GBK" w:cs="Times New Roman"/>
          <w:sz w:val="32"/>
        </w:rPr>
        <w:t>类。</w:t>
      </w:r>
    </w:p>
    <w:p>
      <w:pPr>
        <w:pStyle w:val="32"/>
        <w:keepNext w:val="0"/>
        <w:keepLines w:val="0"/>
        <w:pageBreakBefore w:val="0"/>
        <w:widowControl w:val="0"/>
        <w:kinsoku/>
        <w:wordWrap/>
        <w:topLinePunct w:val="0"/>
        <w:bidi w:val="0"/>
        <w:spacing w:line="570" w:lineRule="exact"/>
        <w:ind w:firstLine="640" w:firstLineChars="200"/>
        <w:jc w:val="both"/>
        <w:textAlignment w:val="auto"/>
        <w:rPr>
          <w:rFonts w:eastAsia="方正仿宋_GBK" w:cs="Times New Roman"/>
          <w:sz w:val="32"/>
        </w:rPr>
      </w:pPr>
      <w:r>
        <w:rPr>
          <w:rFonts w:eastAsia="方正仿宋_GBK" w:cs="Times New Roman"/>
          <w:sz w:val="32"/>
        </w:rPr>
        <w:t>重点建设用地安全利用</w:t>
      </w:r>
      <w:r>
        <w:rPr>
          <w:rFonts w:hint="eastAsia" w:eastAsia="方正仿宋_GBK" w:cs="Times New Roman"/>
          <w:sz w:val="32"/>
        </w:rPr>
        <w:t>得到有效保障</w:t>
      </w:r>
      <w:r>
        <w:rPr>
          <w:rFonts w:eastAsia="方正仿宋_GBK" w:cs="Times New Roman"/>
          <w:sz w:val="32"/>
        </w:rPr>
        <w:t>。稳步提升生态质量指数。主要污染物排放总量持续下降，完成</w:t>
      </w:r>
      <w:r>
        <w:rPr>
          <w:rFonts w:hint="eastAsia" w:eastAsia="方正仿宋_GBK" w:cs="Times New Roman"/>
          <w:sz w:val="32"/>
        </w:rPr>
        <w:t>市</w:t>
      </w:r>
      <w:r>
        <w:rPr>
          <w:rFonts w:eastAsia="方正仿宋_GBK" w:cs="Times New Roman"/>
          <w:sz w:val="32"/>
        </w:rPr>
        <w:t>下达的总量减排目标</w:t>
      </w:r>
      <w:r>
        <w:rPr>
          <w:rFonts w:hint="eastAsia" w:eastAsia="方正仿宋_GBK" w:cs="Times New Roman"/>
          <w:sz w:val="32"/>
        </w:rPr>
        <w:t>。</w:t>
      </w:r>
    </w:p>
    <w:p>
      <w:pPr>
        <w:pStyle w:val="2"/>
        <w:keepNext w:val="0"/>
        <w:keepLines w:val="0"/>
        <w:pageBreakBefore w:val="0"/>
        <w:widowControl w:val="0"/>
        <w:kinsoku/>
        <w:wordWrap/>
        <w:topLinePunct w:val="0"/>
        <w:bidi w:val="0"/>
        <w:snapToGrid w:val="0"/>
        <w:spacing w:line="570" w:lineRule="exact"/>
        <w:ind w:firstLine="643" w:firstLineChars="200"/>
        <w:jc w:val="both"/>
        <w:textAlignment w:val="auto"/>
        <w:rPr>
          <w:rFonts w:ascii="Times New Roman" w:cs="Times New Roman"/>
        </w:rPr>
      </w:pPr>
      <w:r>
        <w:rPr>
          <w:rFonts w:ascii="Times New Roman" w:cs="Times New Roman"/>
        </w:rPr>
        <w:t>二、重点任务</w:t>
      </w:r>
    </w:p>
    <w:p>
      <w:pPr>
        <w:pStyle w:val="4"/>
        <w:keepNext w:val="0"/>
        <w:keepLines w:val="0"/>
        <w:pageBreakBefore w:val="0"/>
        <w:widowControl w:val="0"/>
        <w:kinsoku/>
        <w:wordWrap/>
        <w:overflowPunct/>
        <w:topLinePunct w:val="0"/>
        <w:autoSpaceDE/>
        <w:autoSpaceDN/>
        <w:bidi w:val="0"/>
        <w:adjustRightInd/>
        <w:snapToGrid w:val="0"/>
        <w:spacing w:line="570" w:lineRule="exact"/>
        <w:ind w:firstLine="640" w:firstLineChars="200"/>
        <w:textAlignment w:val="auto"/>
        <w:rPr>
          <w:rStyle w:val="33"/>
          <w:rFonts w:ascii="Times New Roman" w:cs="Times New Roman"/>
        </w:rPr>
      </w:pPr>
      <w:r>
        <w:rPr>
          <w:rStyle w:val="33"/>
          <w:rFonts w:ascii="Times New Roman" w:cs="Times New Roman"/>
        </w:rPr>
        <w:t>（一）加快推动绿色低碳发展</w:t>
      </w:r>
    </w:p>
    <w:p>
      <w:pPr>
        <w:pStyle w:val="5"/>
        <w:keepNext w:val="0"/>
        <w:keepLines w:val="0"/>
        <w:pageBreakBefore w:val="0"/>
        <w:widowControl w:val="0"/>
        <w:kinsoku/>
        <w:wordWrap/>
        <w:topLinePunct w:val="0"/>
        <w:bidi w:val="0"/>
        <w:snapToGrid w:val="0"/>
        <w:spacing w:line="570" w:lineRule="exact"/>
        <w:ind w:firstLine="643" w:firstLineChars="200"/>
        <w:textAlignment w:val="auto"/>
        <w:rPr>
          <w:rFonts w:eastAsia="方正仿宋_GBK" w:cs="Times New Roman"/>
          <w:b/>
          <w:bCs/>
        </w:rPr>
      </w:pPr>
      <w:r>
        <w:rPr>
          <w:rFonts w:eastAsia="方正仿宋_GBK" w:cs="Times New Roman"/>
          <w:b/>
          <w:bCs/>
        </w:rPr>
        <w:t>1. 深入推进碳达峰行动</w:t>
      </w:r>
    </w:p>
    <w:p>
      <w:pPr>
        <w:pStyle w:val="32"/>
        <w:keepNext w:val="0"/>
        <w:keepLines w:val="0"/>
        <w:pageBreakBefore w:val="0"/>
        <w:widowControl w:val="0"/>
        <w:kinsoku/>
        <w:wordWrap/>
        <w:topLinePunct w:val="0"/>
        <w:bidi w:val="0"/>
        <w:spacing w:line="570" w:lineRule="exact"/>
        <w:ind w:firstLine="640" w:firstLineChars="200"/>
        <w:jc w:val="both"/>
        <w:textAlignment w:val="auto"/>
        <w:rPr>
          <w:rFonts w:eastAsia="方正仿宋_GBK" w:cs="Times New Roman"/>
          <w:sz w:val="32"/>
        </w:rPr>
      </w:pPr>
      <w:r>
        <w:rPr>
          <w:rFonts w:eastAsia="方正仿宋_GBK" w:cs="Times New Roman"/>
          <w:sz w:val="32"/>
        </w:rPr>
        <w:t>实施能源、工业、城乡建设、交通运输等重点领域和钢铁、有色金属、建材、化工等重点行业专项达峰行动。落实有利于碳达峰、碳中和的投融资、财税、价格、统计监测体系政策措施。配合全市开展将温室气体管控纳入环评管理的试点工作。积极参与全国碳排放权交易市场，提高本地区所属企业履约率。</w:t>
      </w:r>
    </w:p>
    <w:p>
      <w:pPr>
        <w:pStyle w:val="5"/>
        <w:keepNext w:val="0"/>
        <w:keepLines w:val="0"/>
        <w:pageBreakBefore w:val="0"/>
        <w:widowControl w:val="0"/>
        <w:kinsoku/>
        <w:wordWrap/>
        <w:topLinePunct w:val="0"/>
        <w:bidi w:val="0"/>
        <w:snapToGrid w:val="0"/>
        <w:spacing w:line="570" w:lineRule="exact"/>
        <w:ind w:firstLine="643" w:firstLineChars="200"/>
        <w:textAlignment w:val="auto"/>
        <w:rPr>
          <w:rFonts w:eastAsia="方正仿宋_GBK" w:cs="Times New Roman"/>
          <w:b/>
          <w:bCs/>
        </w:rPr>
      </w:pPr>
      <w:r>
        <w:rPr>
          <w:rFonts w:eastAsia="方正仿宋_GBK" w:cs="Times New Roman"/>
          <w:b/>
          <w:bCs/>
        </w:rPr>
        <w:t>2. 推进产业绿色转型升级</w:t>
      </w:r>
    </w:p>
    <w:p>
      <w:pPr>
        <w:pStyle w:val="32"/>
        <w:keepNext w:val="0"/>
        <w:keepLines w:val="0"/>
        <w:pageBreakBefore w:val="0"/>
        <w:widowControl w:val="0"/>
        <w:kinsoku/>
        <w:wordWrap/>
        <w:topLinePunct w:val="0"/>
        <w:bidi w:val="0"/>
        <w:spacing w:line="570" w:lineRule="exact"/>
        <w:ind w:firstLine="640" w:firstLineChars="200"/>
        <w:jc w:val="both"/>
        <w:textAlignment w:val="auto"/>
        <w:rPr>
          <w:rFonts w:eastAsia="方正仿宋_GBK" w:cs="Times New Roman"/>
          <w:sz w:val="32"/>
        </w:rPr>
      </w:pPr>
      <w:r>
        <w:rPr>
          <w:rFonts w:eastAsia="方正仿宋_GBK" w:cs="Times New Roman"/>
          <w:sz w:val="32"/>
        </w:rPr>
        <w:t>持续淘汰低端落后产能，明确年度落后产能关停退出任务，</w:t>
      </w:r>
      <w:bookmarkStart w:id="0" w:name="_Hlk98185829"/>
      <w:r>
        <w:rPr>
          <w:rFonts w:eastAsia="方正仿宋_GBK" w:cs="Times New Roman"/>
          <w:sz w:val="32"/>
        </w:rPr>
        <w:t>加快敏感区企业搬迁</w:t>
      </w:r>
      <w:bookmarkEnd w:id="0"/>
      <w:r>
        <w:rPr>
          <w:rFonts w:hint="eastAsia" w:eastAsia="方正仿宋_GBK" w:cs="Times New Roman"/>
          <w:sz w:val="32"/>
        </w:rPr>
        <w:t>，优化产业布局、依法依规淘汰落后产能和化解过剩产能等产业结构优化调整项目5项</w:t>
      </w:r>
      <w:r>
        <w:rPr>
          <w:rFonts w:eastAsia="方正仿宋_GBK" w:cs="Times New Roman"/>
          <w:sz w:val="32"/>
        </w:rPr>
        <w:t>。持续推进化工行业安全环保整治提升，完成年度化工企业关闭退出任务。对已经完成安全环保整治提升的化工企业开展不定期“回头看”。组织实施《常州市印染行业发展规划（2020-2024年）》，推进印染企业关闭、搬迁和升级改造，年内制订产能集聚计划，并完成年度任务。持续巩固铸造行业分类整治成果。深入开展“危污乱散低”出清提升行动</w:t>
      </w:r>
      <w:bookmarkStart w:id="1" w:name="_Hlk98179447"/>
      <w:r>
        <w:rPr>
          <w:rFonts w:eastAsia="方正仿宋_GBK" w:cs="Times New Roman"/>
          <w:sz w:val="32"/>
        </w:rPr>
        <w:t>。</w:t>
      </w:r>
      <w:bookmarkEnd w:id="1"/>
      <w:r>
        <w:rPr>
          <w:rFonts w:eastAsia="方正仿宋_GBK" w:cs="Times New Roman"/>
          <w:sz w:val="32"/>
        </w:rPr>
        <w:t>培育绿色工厂</w:t>
      </w:r>
      <w:r>
        <w:rPr>
          <w:rFonts w:hint="eastAsia" w:eastAsia="方正仿宋_GBK" w:cs="Times New Roman"/>
          <w:sz w:val="32"/>
        </w:rPr>
        <w:t>2家</w:t>
      </w:r>
      <w:r>
        <w:rPr>
          <w:rFonts w:eastAsia="方正仿宋_GBK" w:cs="Times New Roman"/>
          <w:sz w:val="32"/>
        </w:rPr>
        <w:t>，持续推进培育绿色产品和打造绿色供应链。实施绿色发展领军企业计划，绿色发展领军企业上报不少于2家。</w:t>
      </w:r>
    </w:p>
    <w:p>
      <w:pPr>
        <w:pStyle w:val="5"/>
        <w:keepNext w:val="0"/>
        <w:keepLines w:val="0"/>
        <w:pageBreakBefore w:val="0"/>
        <w:widowControl w:val="0"/>
        <w:kinsoku/>
        <w:wordWrap/>
        <w:topLinePunct w:val="0"/>
        <w:bidi w:val="0"/>
        <w:snapToGrid w:val="0"/>
        <w:spacing w:line="570" w:lineRule="exact"/>
        <w:ind w:firstLine="643" w:firstLineChars="200"/>
        <w:textAlignment w:val="auto"/>
        <w:rPr>
          <w:rFonts w:eastAsia="方正仿宋_GBK" w:cs="Times New Roman"/>
          <w:b/>
          <w:bCs/>
        </w:rPr>
      </w:pPr>
      <w:r>
        <w:rPr>
          <w:rFonts w:eastAsia="方正仿宋_GBK" w:cs="Times New Roman"/>
          <w:b/>
          <w:bCs/>
        </w:rPr>
        <w:t>3. 加快能源绿色低碳转型</w:t>
      </w:r>
    </w:p>
    <w:p>
      <w:pPr>
        <w:pStyle w:val="32"/>
        <w:keepNext w:val="0"/>
        <w:keepLines w:val="0"/>
        <w:pageBreakBefore w:val="0"/>
        <w:widowControl w:val="0"/>
        <w:kinsoku/>
        <w:wordWrap/>
        <w:topLinePunct w:val="0"/>
        <w:bidi w:val="0"/>
        <w:spacing w:line="570" w:lineRule="exact"/>
        <w:ind w:firstLine="640" w:firstLineChars="200"/>
        <w:jc w:val="both"/>
        <w:textAlignment w:val="auto"/>
        <w:rPr>
          <w:rFonts w:eastAsia="方正仿宋_GBK" w:cs="Times New Roman"/>
          <w:sz w:val="32"/>
        </w:rPr>
      </w:pPr>
      <w:bookmarkStart w:id="2" w:name="_Hlk98180052"/>
      <w:r>
        <w:rPr>
          <w:rFonts w:eastAsia="方正仿宋_GBK" w:cs="Times New Roman"/>
          <w:sz w:val="32"/>
        </w:rPr>
        <w:t>（1）优化能源结构。严格煤电项目管理。年底前，完成东部片区天宁区域现有供热管网（友谊路至大明路段）优化改造工程建设。完成煤炭消费总量控制任务</w:t>
      </w:r>
      <w:bookmarkEnd w:id="2"/>
      <w:r>
        <w:rPr>
          <w:rFonts w:eastAsia="方正仿宋_GBK" w:cs="Times New Roman"/>
          <w:sz w:val="32"/>
        </w:rPr>
        <w:t>。加大散煤治理力度，全区基本实现散煤清零。</w:t>
      </w:r>
    </w:p>
    <w:p>
      <w:pPr>
        <w:pStyle w:val="32"/>
        <w:keepNext w:val="0"/>
        <w:keepLines w:val="0"/>
        <w:pageBreakBefore w:val="0"/>
        <w:widowControl w:val="0"/>
        <w:kinsoku/>
        <w:wordWrap/>
        <w:topLinePunct w:val="0"/>
        <w:bidi w:val="0"/>
        <w:spacing w:line="570" w:lineRule="exact"/>
        <w:ind w:firstLine="640" w:firstLineChars="200"/>
        <w:jc w:val="both"/>
        <w:textAlignment w:val="auto"/>
        <w:rPr>
          <w:rFonts w:eastAsia="方正仿宋_GBK" w:cs="Times New Roman"/>
          <w:sz w:val="32"/>
        </w:rPr>
      </w:pPr>
      <w:r>
        <w:rPr>
          <w:rFonts w:eastAsia="方正仿宋_GBK" w:cs="Times New Roman"/>
          <w:sz w:val="32"/>
        </w:rPr>
        <w:t>（2）大力发展清洁能源。利用党政机关、公共建筑、工商业厂房、农村居民屋顶建设分布式光伏项目，新增分布式光伏装机容量达到2MW。</w:t>
      </w:r>
    </w:p>
    <w:p>
      <w:pPr>
        <w:pStyle w:val="5"/>
        <w:keepNext w:val="0"/>
        <w:keepLines w:val="0"/>
        <w:pageBreakBefore w:val="0"/>
        <w:widowControl w:val="0"/>
        <w:kinsoku/>
        <w:wordWrap/>
        <w:topLinePunct w:val="0"/>
        <w:bidi w:val="0"/>
        <w:snapToGrid w:val="0"/>
        <w:spacing w:line="570" w:lineRule="exact"/>
        <w:ind w:firstLine="643" w:firstLineChars="200"/>
        <w:textAlignment w:val="auto"/>
        <w:rPr>
          <w:rFonts w:eastAsia="方正仿宋_GBK" w:cs="Times New Roman"/>
          <w:b/>
          <w:bCs/>
        </w:rPr>
      </w:pPr>
      <w:r>
        <w:rPr>
          <w:rFonts w:eastAsia="方正仿宋_GBK" w:cs="Times New Roman"/>
          <w:b/>
          <w:bCs/>
        </w:rPr>
        <w:t>4. 坚决遏制“两高”项目盲目发展</w:t>
      </w:r>
    </w:p>
    <w:p>
      <w:pPr>
        <w:pStyle w:val="32"/>
        <w:keepNext w:val="0"/>
        <w:keepLines w:val="0"/>
        <w:pageBreakBefore w:val="0"/>
        <w:widowControl w:val="0"/>
        <w:kinsoku/>
        <w:wordWrap/>
        <w:topLinePunct w:val="0"/>
        <w:bidi w:val="0"/>
        <w:spacing w:line="570" w:lineRule="exact"/>
        <w:ind w:firstLine="640" w:firstLineChars="200"/>
        <w:jc w:val="both"/>
        <w:textAlignment w:val="auto"/>
        <w:rPr>
          <w:rFonts w:eastAsia="方正仿宋_GBK" w:cs="Times New Roman"/>
          <w:sz w:val="32"/>
        </w:rPr>
      </w:pPr>
      <w:bookmarkStart w:id="3" w:name="_Hlk97557153"/>
      <w:r>
        <w:rPr>
          <w:rFonts w:eastAsia="方正仿宋_GBK" w:cs="Times New Roman"/>
          <w:sz w:val="32"/>
        </w:rPr>
        <w:t>严格落实国家和省对“两高”项目工作要求，实施“两高”项目清单化管理，强化“两高”项目源头管控，坚决遏制“两高”项目盲目上马，不符合要求的“两高”项目坚决取缔。完善用能单位在线监测系统建设，推进“两高”项目纳入系统管理。</w:t>
      </w:r>
      <w:bookmarkEnd w:id="3"/>
    </w:p>
    <w:p>
      <w:pPr>
        <w:pStyle w:val="5"/>
        <w:keepNext w:val="0"/>
        <w:keepLines w:val="0"/>
        <w:pageBreakBefore w:val="0"/>
        <w:widowControl w:val="0"/>
        <w:kinsoku/>
        <w:wordWrap/>
        <w:topLinePunct w:val="0"/>
        <w:bidi w:val="0"/>
        <w:snapToGrid w:val="0"/>
        <w:spacing w:line="570" w:lineRule="exact"/>
        <w:ind w:firstLine="643" w:firstLineChars="200"/>
        <w:textAlignment w:val="auto"/>
        <w:rPr>
          <w:rFonts w:eastAsia="方正仿宋_GBK" w:cs="Times New Roman"/>
          <w:b/>
          <w:bCs/>
        </w:rPr>
      </w:pPr>
      <w:r>
        <w:rPr>
          <w:rFonts w:eastAsia="方正仿宋_GBK" w:cs="Times New Roman"/>
          <w:b/>
          <w:bCs/>
        </w:rPr>
        <w:t>5. 推进清洁生产和能源资源集约高效利用</w:t>
      </w:r>
    </w:p>
    <w:p>
      <w:pPr>
        <w:pStyle w:val="32"/>
        <w:keepNext w:val="0"/>
        <w:keepLines w:val="0"/>
        <w:pageBreakBefore w:val="0"/>
        <w:widowControl w:val="0"/>
        <w:kinsoku/>
        <w:wordWrap/>
        <w:topLinePunct w:val="0"/>
        <w:bidi w:val="0"/>
        <w:spacing w:line="570" w:lineRule="exact"/>
        <w:ind w:firstLine="640" w:firstLineChars="200"/>
        <w:jc w:val="both"/>
        <w:textAlignment w:val="auto"/>
        <w:rPr>
          <w:rFonts w:eastAsia="方正仿宋_GBK" w:cs="Times New Roman"/>
          <w:sz w:val="32"/>
        </w:rPr>
      </w:pPr>
      <w:r>
        <w:rPr>
          <w:rFonts w:eastAsia="方正仿宋_GBK" w:cs="Times New Roman"/>
          <w:sz w:val="32"/>
        </w:rPr>
        <w:t>推进工业、农业、建筑业、服务业、交通运输业等领域实施清洁生产改造，依法引导化工、建材、纺织等重点行业开展强制性清洁生产审核，完成15家企业清洁生产审核评估。完善能源消费总量和强度双控制度，严格用能预算管理和节能审查，有效控制能源消费增量。开展高耗能行业能效对标达标，严格节能评估审查。实施能效领跑者行动，推动纺织、机械等行业3家重点用能单位深化节能改造。实施节水行动，全面推进节水型社会和节水型城市建设。2022年，单位工业增加值用水量下降率达省定目标。</w:t>
      </w:r>
    </w:p>
    <w:p>
      <w:pPr>
        <w:pStyle w:val="5"/>
        <w:keepNext w:val="0"/>
        <w:keepLines w:val="0"/>
        <w:pageBreakBefore w:val="0"/>
        <w:widowControl w:val="0"/>
        <w:kinsoku/>
        <w:wordWrap/>
        <w:topLinePunct w:val="0"/>
        <w:bidi w:val="0"/>
        <w:snapToGrid w:val="0"/>
        <w:spacing w:line="570" w:lineRule="exact"/>
        <w:ind w:firstLine="643" w:firstLineChars="200"/>
        <w:textAlignment w:val="auto"/>
        <w:rPr>
          <w:rFonts w:eastAsia="方正仿宋_GBK" w:cs="Times New Roman"/>
          <w:b/>
          <w:bCs/>
        </w:rPr>
      </w:pPr>
      <w:r>
        <w:rPr>
          <w:rFonts w:eastAsia="方正仿宋_GBK" w:cs="Times New Roman"/>
          <w:b/>
          <w:bCs/>
        </w:rPr>
        <w:t>6. 强化生态环境分区管控</w:t>
      </w:r>
    </w:p>
    <w:p>
      <w:pPr>
        <w:pStyle w:val="32"/>
        <w:keepNext w:val="0"/>
        <w:keepLines w:val="0"/>
        <w:pageBreakBefore w:val="0"/>
        <w:widowControl w:val="0"/>
        <w:kinsoku/>
        <w:wordWrap/>
        <w:topLinePunct w:val="0"/>
        <w:bidi w:val="0"/>
        <w:spacing w:line="570" w:lineRule="exact"/>
        <w:ind w:firstLine="640" w:firstLineChars="200"/>
        <w:jc w:val="both"/>
        <w:textAlignment w:val="auto"/>
        <w:rPr>
          <w:rFonts w:eastAsia="方正仿宋_GBK" w:cs="Times New Roman"/>
          <w:sz w:val="32"/>
        </w:rPr>
      </w:pPr>
      <w:r>
        <w:rPr>
          <w:rFonts w:eastAsia="方正仿宋_GBK" w:cs="Times New Roman"/>
          <w:sz w:val="32"/>
        </w:rPr>
        <w:t>严格落实国土空间规划分区和用途管制要求。落实以环评制度为主体的源头预防体系，严格规划环评审查和项目环评准入。配合开展国土空间规划环境影响评价，将生态环境基础设施“图斑”纳入国土空间规划体系，保障生态环境基础设施建设用地。</w:t>
      </w:r>
    </w:p>
    <w:p>
      <w:pPr>
        <w:pStyle w:val="5"/>
        <w:keepNext w:val="0"/>
        <w:keepLines w:val="0"/>
        <w:pageBreakBefore w:val="0"/>
        <w:widowControl w:val="0"/>
        <w:kinsoku/>
        <w:wordWrap/>
        <w:topLinePunct w:val="0"/>
        <w:bidi w:val="0"/>
        <w:snapToGrid w:val="0"/>
        <w:spacing w:line="570" w:lineRule="exact"/>
        <w:ind w:firstLine="643" w:firstLineChars="200"/>
        <w:textAlignment w:val="auto"/>
        <w:rPr>
          <w:rFonts w:eastAsia="方正仿宋_GBK" w:cs="Times New Roman"/>
          <w:b/>
          <w:bCs/>
        </w:rPr>
      </w:pPr>
      <w:r>
        <w:rPr>
          <w:rFonts w:eastAsia="方正仿宋_GBK" w:cs="Times New Roman"/>
          <w:b/>
          <w:bCs/>
        </w:rPr>
        <w:t>7. 加快形成绿色低碳生活方式</w:t>
      </w:r>
    </w:p>
    <w:p>
      <w:pPr>
        <w:pStyle w:val="32"/>
        <w:keepNext w:val="0"/>
        <w:keepLines w:val="0"/>
        <w:pageBreakBefore w:val="0"/>
        <w:widowControl w:val="0"/>
        <w:kinsoku/>
        <w:wordWrap/>
        <w:topLinePunct w:val="0"/>
        <w:bidi w:val="0"/>
        <w:spacing w:line="570" w:lineRule="exact"/>
        <w:ind w:firstLine="640" w:firstLineChars="200"/>
        <w:jc w:val="both"/>
        <w:textAlignment w:val="auto"/>
        <w:rPr>
          <w:rFonts w:eastAsia="方正仿宋_GBK" w:cs="Times New Roman"/>
          <w:sz w:val="32"/>
        </w:rPr>
      </w:pPr>
      <w:r>
        <w:rPr>
          <w:rFonts w:eastAsia="方正仿宋_GBK" w:cs="Times New Roman"/>
          <w:sz w:val="32"/>
        </w:rPr>
        <w:t>把生态文明教育纳入国民教育体系，大力践行《江苏生态文明20条》，深入开展绿色生活创建行动，鼓励采取补贴、积分奖励等方式促进绿色消费。深入推进节能、节水、低碳、绿色产品等认证，增加绿色产品有效供给。推进在快递营业网点设置包装回收区。</w:t>
      </w:r>
    </w:p>
    <w:p>
      <w:pPr>
        <w:pStyle w:val="4"/>
        <w:keepNext w:val="0"/>
        <w:keepLines w:val="0"/>
        <w:pageBreakBefore w:val="0"/>
        <w:widowControl w:val="0"/>
        <w:kinsoku/>
        <w:wordWrap/>
        <w:topLinePunct w:val="0"/>
        <w:bidi w:val="0"/>
        <w:snapToGrid w:val="0"/>
        <w:spacing w:line="570" w:lineRule="exact"/>
        <w:ind w:firstLine="640" w:firstLineChars="200"/>
        <w:textAlignment w:val="auto"/>
        <w:rPr>
          <w:rStyle w:val="33"/>
          <w:rFonts w:ascii="Times New Roman" w:cs="Times New Roman"/>
        </w:rPr>
      </w:pPr>
      <w:r>
        <w:rPr>
          <w:rStyle w:val="33"/>
          <w:rFonts w:ascii="Times New Roman" w:cs="Times New Roman"/>
        </w:rPr>
        <w:t>（二）深入打好蓝天保卫战</w:t>
      </w:r>
    </w:p>
    <w:p>
      <w:pPr>
        <w:pStyle w:val="5"/>
        <w:keepNext w:val="0"/>
        <w:keepLines w:val="0"/>
        <w:pageBreakBefore w:val="0"/>
        <w:widowControl w:val="0"/>
        <w:kinsoku/>
        <w:wordWrap/>
        <w:topLinePunct w:val="0"/>
        <w:bidi w:val="0"/>
        <w:snapToGrid w:val="0"/>
        <w:spacing w:line="570" w:lineRule="exact"/>
        <w:ind w:firstLine="643" w:firstLineChars="200"/>
        <w:textAlignment w:val="auto"/>
        <w:rPr>
          <w:rFonts w:eastAsia="方正仿宋_GBK" w:cs="Times New Roman"/>
          <w:b/>
          <w:bCs/>
        </w:rPr>
      </w:pPr>
      <w:r>
        <w:rPr>
          <w:rFonts w:eastAsia="方正仿宋_GBK" w:cs="Times New Roman"/>
          <w:b/>
          <w:bCs/>
        </w:rPr>
        <w:t>8. 着力打好重污染天气消除攻坚战</w:t>
      </w:r>
    </w:p>
    <w:p>
      <w:pPr>
        <w:pStyle w:val="32"/>
        <w:keepNext w:val="0"/>
        <w:keepLines w:val="0"/>
        <w:pageBreakBefore w:val="0"/>
        <w:widowControl w:val="0"/>
        <w:kinsoku/>
        <w:wordWrap/>
        <w:topLinePunct w:val="0"/>
        <w:bidi w:val="0"/>
        <w:spacing w:line="570" w:lineRule="exact"/>
        <w:ind w:firstLine="640" w:firstLineChars="200"/>
        <w:jc w:val="both"/>
        <w:textAlignment w:val="auto"/>
        <w:rPr>
          <w:rFonts w:eastAsia="方正仿宋_GBK" w:cs="Times New Roman"/>
          <w:sz w:val="32"/>
        </w:rPr>
      </w:pPr>
      <w:r>
        <w:rPr>
          <w:rFonts w:eastAsia="方正仿宋_GBK" w:cs="Times New Roman"/>
          <w:sz w:val="32"/>
        </w:rPr>
        <w:t>严格按照《重污染天气重点行业应急减排措施制定技术指南》《江苏省重污染天气应急预案》有关要求，开展绩效分级，评定豁免企业，实施差别化管控。严格落实重污染天气应急管控豁免政策，根据上级要求完成绩效分级、应急减排清单和豁免清单修订工作，报相关部门备案。</w:t>
      </w:r>
    </w:p>
    <w:p>
      <w:pPr>
        <w:pStyle w:val="32"/>
        <w:keepNext w:val="0"/>
        <w:keepLines w:val="0"/>
        <w:pageBreakBefore w:val="0"/>
        <w:widowControl w:val="0"/>
        <w:kinsoku/>
        <w:wordWrap/>
        <w:topLinePunct w:val="0"/>
        <w:bidi w:val="0"/>
        <w:spacing w:line="570" w:lineRule="exact"/>
        <w:ind w:firstLine="640" w:firstLineChars="200"/>
        <w:jc w:val="both"/>
        <w:textAlignment w:val="auto"/>
        <w:rPr>
          <w:rFonts w:eastAsia="方正仿宋_GBK" w:cs="Times New Roman"/>
          <w:sz w:val="32"/>
        </w:rPr>
      </w:pPr>
      <w:r>
        <w:rPr>
          <w:rFonts w:eastAsia="方正仿宋_GBK" w:cs="Times New Roman"/>
          <w:sz w:val="32"/>
        </w:rPr>
        <w:t>加强秸秆综合利用、禁烧和烟花爆竹燃放管控。持续实施秸秆禁烧监管目标责任考核和奖惩制度，建立全覆盖网格化监管体系。开展重点时段专项巡查。</w:t>
      </w:r>
      <w:r>
        <w:rPr>
          <w:rFonts w:hint="eastAsia" w:eastAsia="方正仿宋_GBK" w:cs="Times New Roman"/>
          <w:sz w:val="32"/>
        </w:rPr>
        <w:t>严格落实</w:t>
      </w:r>
      <w:r>
        <w:rPr>
          <w:rFonts w:eastAsia="方正仿宋_GBK" w:cs="Times New Roman"/>
          <w:sz w:val="32"/>
        </w:rPr>
        <w:t>在规定区域内禁止销售、燃放烟花爆竹。优化烟花爆竹禁限放区域，推行电子烟花鞭炮。</w:t>
      </w:r>
    </w:p>
    <w:p>
      <w:pPr>
        <w:pStyle w:val="5"/>
        <w:keepNext w:val="0"/>
        <w:keepLines w:val="0"/>
        <w:pageBreakBefore w:val="0"/>
        <w:widowControl w:val="0"/>
        <w:kinsoku/>
        <w:wordWrap/>
        <w:topLinePunct w:val="0"/>
        <w:bidi w:val="0"/>
        <w:snapToGrid w:val="0"/>
        <w:spacing w:line="570" w:lineRule="exact"/>
        <w:ind w:firstLine="643" w:firstLineChars="200"/>
        <w:textAlignment w:val="auto"/>
        <w:rPr>
          <w:rFonts w:eastAsia="方正仿宋_GBK" w:cs="Times New Roman"/>
          <w:b/>
          <w:bCs/>
        </w:rPr>
      </w:pPr>
      <w:r>
        <w:rPr>
          <w:rFonts w:eastAsia="方正仿宋_GBK" w:cs="Times New Roman"/>
          <w:b/>
          <w:bCs/>
        </w:rPr>
        <w:t>9. 着力打好臭氧污染防治攻坚战</w:t>
      </w:r>
    </w:p>
    <w:p>
      <w:pPr>
        <w:pStyle w:val="32"/>
        <w:keepNext w:val="0"/>
        <w:keepLines w:val="0"/>
        <w:pageBreakBefore w:val="0"/>
        <w:widowControl w:val="0"/>
        <w:kinsoku/>
        <w:wordWrap/>
        <w:topLinePunct w:val="0"/>
        <w:bidi w:val="0"/>
        <w:spacing w:line="570" w:lineRule="exact"/>
        <w:ind w:firstLine="640" w:firstLineChars="200"/>
        <w:jc w:val="both"/>
        <w:textAlignment w:val="auto"/>
        <w:rPr>
          <w:rFonts w:eastAsia="方正仿宋_GBK" w:cs="Times New Roman"/>
          <w:sz w:val="32"/>
        </w:rPr>
      </w:pPr>
      <w:r>
        <w:rPr>
          <w:rFonts w:eastAsia="方正仿宋_GBK" w:cs="Times New Roman"/>
          <w:sz w:val="32"/>
        </w:rPr>
        <w:t>（1）大力推进低（无）VOCs含量原辅材料替代。对照国家产品质量标准，加大对各类涂料、油墨、胶黏剂、清洗剂等产品生产、销售、使用环节的监督管理</w:t>
      </w:r>
      <w:r>
        <w:rPr>
          <w:rFonts w:hint="eastAsia" w:eastAsia="方正仿宋_GBK" w:cs="Times New Roman"/>
          <w:sz w:val="32"/>
        </w:rPr>
        <w:t>，</w:t>
      </w:r>
      <w:r>
        <w:rPr>
          <w:rFonts w:eastAsia="方正仿宋_GBK" w:cs="Times New Roman"/>
          <w:sz w:val="32"/>
        </w:rPr>
        <w:t>每季度开展1次各类涂料、油墨、胶黏剂、清洗剂等产品有害物质含量限值的监督检查。以化工、涂装、医药、包装印刷、油品储运销等行业领域为重点，实施原辅材料和产品源头替代工程。完成17家重点企业VOCs清洁原料替代并建立管理台账；结合产业结构分布等，培育1家以上源头替代示范型企业。推动钢结构、包装印刷企业全面实施低（无）VOCs含量的涂料、油墨、胶粘剂等原辅材料源头替代。在其他行业，重点对使用溶剂型原辅材料、污染治理设施低效的企业强化清洁原料替代</w:t>
      </w:r>
      <w:r>
        <w:rPr>
          <w:rFonts w:hint="eastAsia" w:eastAsia="方正仿宋_GBK" w:cs="Times New Roman"/>
          <w:sz w:val="32"/>
        </w:rPr>
        <w:t>，</w:t>
      </w:r>
      <w:r>
        <w:rPr>
          <w:rFonts w:eastAsia="方正仿宋_GBK" w:cs="Times New Roman"/>
          <w:sz w:val="32"/>
        </w:rPr>
        <w:t>对替代技术尚不成熟的，推动开展论证，并加强现场监管，确保VOCs无组织排放有效控制，废气排放口达标排放。</w:t>
      </w:r>
    </w:p>
    <w:p>
      <w:pPr>
        <w:pStyle w:val="32"/>
        <w:keepNext w:val="0"/>
        <w:keepLines w:val="0"/>
        <w:pageBreakBefore w:val="0"/>
        <w:widowControl w:val="0"/>
        <w:kinsoku/>
        <w:wordWrap/>
        <w:topLinePunct w:val="0"/>
        <w:bidi w:val="0"/>
        <w:spacing w:line="570" w:lineRule="exact"/>
        <w:ind w:firstLine="640" w:firstLineChars="200"/>
        <w:jc w:val="both"/>
        <w:textAlignment w:val="auto"/>
        <w:rPr>
          <w:rFonts w:eastAsia="方正仿宋_GBK" w:cs="Times New Roman"/>
          <w:sz w:val="32"/>
        </w:rPr>
      </w:pPr>
      <w:r>
        <w:rPr>
          <w:rFonts w:eastAsia="方正仿宋_GBK" w:cs="Times New Roman"/>
          <w:sz w:val="32"/>
        </w:rPr>
        <w:t>（2）强化VOCs全流程、全环节综合治理。在确保安全前提下，加强含VOCs物料全方位、全链条、全环节密闭管理。督促指导企业对照标准要求开展含VOCs物料储存、转移和输送、设备与管线组件泄露、敞开液面逸散以及工艺过程等无组织排放环节排查整治。推进合成树脂等企业严格按要求开展泄漏检测与修复（LDAR）。对达不到要求的VOCs收集、治理设施进行更换或升级改造，确保稳定达标排放</w:t>
      </w:r>
      <w:r>
        <w:rPr>
          <w:rFonts w:hint="eastAsia" w:eastAsia="方正仿宋_GBK" w:cs="Times New Roman"/>
          <w:sz w:val="32"/>
        </w:rPr>
        <w:t>，</w:t>
      </w:r>
      <w:r>
        <w:rPr>
          <w:rFonts w:eastAsia="方正仿宋_GBK" w:cs="Times New Roman"/>
          <w:sz w:val="32"/>
        </w:rPr>
        <w:t>对治理难度大、单一治理工艺难以稳定达标的，推进采用多种技术的组合工艺治理。推动取消化工、工业涂装、包装印刷、纺织印染等行业含VOCs排放的非必要旁路。因安全生产等原因必须保留的，应将保留旁路清单报应急管理部门和生态环境部门。旁路在非紧急情况下保持关闭，并通过铅封、安装自动监控设施、流量计等方式加强监管，开启后应及时向生态环境部门报告，做好台账记录。引导化工、制药、农药等行业企业合理安排停检修计划，减少非正常工况VOCs排放</w:t>
      </w:r>
      <w:r>
        <w:rPr>
          <w:rFonts w:hint="eastAsia" w:eastAsia="方正仿宋_GBK" w:cs="Times New Roman"/>
          <w:sz w:val="32"/>
        </w:rPr>
        <w:t>。</w:t>
      </w:r>
      <w:r>
        <w:rPr>
          <w:rFonts w:eastAsia="方正仿宋_GBK" w:cs="Times New Roman"/>
          <w:sz w:val="32"/>
        </w:rPr>
        <w:t>加强启停机期间以及清洗、退料、吹扫、放空、晾干等环节VOCs无组织排放控制，确保满足安全生产和污染物排放标准要求。完成</w:t>
      </w:r>
      <w:r>
        <w:rPr>
          <w:rFonts w:hint="eastAsia" w:eastAsia="方正仿宋_GBK" w:cs="Times New Roman"/>
          <w:sz w:val="32"/>
        </w:rPr>
        <w:t>50项</w:t>
      </w:r>
      <w:r>
        <w:rPr>
          <w:rFonts w:eastAsia="方正仿宋_GBK" w:cs="Times New Roman"/>
          <w:sz w:val="32"/>
        </w:rPr>
        <w:t>VOCs综合治理</w:t>
      </w:r>
      <w:r>
        <w:rPr>
          <w:rFonts w:hint="eastAsia" w:eastAsia="方正仿宋_GBK" w:cs="Times New Roman"/>
          <w:sz w:val="32"/>
        </w:rPr>
        <w:t>和</w:t>
      </w:r>
      <w:r>
        <w:rPr>
          <w:rFonts w:eastAsia="方正仿宋_GBK" w:cs="Times New Roman"/>
          <w:sz w:val="32"/>
        </w:rPr>
        <w:t>无组织排放治理项目</w:t>
      </w:r>
      <w:r>
        <w:rPr>
          <w:rFonts w:hint="eastAsia" w:eastAsia="方正仿宋_GBK" w:cs="Times New Roman"/>
          <w:sz w:val="32"/>
        </w:rPr>
        <w:t>。</w:t>
      </w:r>
      <w:r>
        <w:rPr>
          <w:rFonts w:eastAsia="方正仿宋_GBK" w:cs="Times New Roman"/>
          <w:sz w:val="32"/>
        </w:rPr>
        <w:t>督促10家第二批挥发性有机物排放重点监管企业编制实施“一企一策”方案，确保减排效果。</w:t>
      </w:r>
    </w:p>
    <w:p>
      <w:pPr>
        <w:pStyle w:val="32"/>
        <w:keepNext w:val="0"/>
        <w:keepLines w:val="0"/>
        <w:pageBreakBefore w:val="0"/>
        <w:widowControl w:val="0"/>
        <w:kinsoku/>
        <w:wordWrap/>
        <w:topLinePunct w:val="0"/>
        <w:bidi w:val="0"/>
        <w:spacing w:line="570" w:lineRule="exact"/>
        <w:ind w:firstLine="640" w:firstLineChars="200"/>
        <w:jc w:val="both"/>
        <w:textAlignment w:val="auto"/>
        <w:rPr>
          <w:rFonts w:eastAsia="方正仿宋_GBK" w:cs="Times New Roman"/>
          <w:sz w:val="32"/>
        </w:rPr>
      </w:pPr>
      <w:r>
        <w:rPr>
          <w:rFonts w:eastAsia="方正仿宋_GBK" w:cs="Times New Roman"/>
          <w:sz w:val="32"/>
        </w:rPr>
        <w:t>（3）深化工业园区、企业集群VOCs综合治理。开展涉VOCs排放的重点工业园区废气治理专项行动，推进循环经济和清洁生产，引导转型升级、绿色发展。加强资源共享，推进实施集中治理和统一管理，持续提升VOCs治理水平。强化工业园区的环境空气质量监测和污染物排放监测监控，建立完善环境信息共享平台，开展工业园区（集中区）污染物排放限值限量管理。</w:t>
      </w:r>
    </w:p>
    <w:p>
      <w:pPr>
        <w:pStyle w:val="32"/>
        <w:keepNext w:val="0"/>
        <w:keepLines w:val="0"/>
        <w:pageBreakBefore w:val="0"/>
        <w:widowControl w:val="0"/>
        <w:kinsoku/>
        <w:wordWrap/>
        <w:topLinePunct w:val="0"/>
        <w:bidi w:val="0"/>
        <w:spacing w:line="570" w:lineRule="exact"/>
        <w:ind w:firstLine="640" w:firstLineChars="200"/>
        <w:jc w:val="both"/>
        <w:textAlignment w:val="auto"/>
        <w:rPr>
          <w:rFonts w:eastAsia="方正仿宋_GBK" w:cs="Times New Roman"/>
          <w:sz w:val="32"/>
        </w:rPr>
      </w:pPr>
      <w:r>
        <w:rPr>
          <w:rFonts w:eastAsia="方正仿宋_GBK" w:cs="Times New Roman"/>
          <w:sz w:val="32"/>
        </w:rPr>
        <w:t>开展涉气产业集群排查及分类治理，对存在突出问题的企业集群制定整改方案，统一整治标准和时限，实现标杆建设一批、改造提升一批、优化整合一批。5月底前，对涉VOCs集群178家企业完成排查整治并建立管理台账。推进工业园区和企业集群建设涉VOCs“绿岛”项目，推动建设集中涂装中心、活性炭集中处理中心、溶剂回收中心等，实现VOCs集中高效处理。</w:t>
      </w:r>
    </w:p>
    <w:p>
      <w:pPr>
        <w:pStyle w:val="5"/>
        <w:keepNext w:val="0"/>
        <w:keepLines w:val="0"/>
        <w:pageBreakBefore w:val="0"/>
        <w:widowControl w:val="0"/>
        <w:kinsoku/>
        <w:wordWrap/>
        <w:topLinePunct w:val="0"/>
        <w:bidi w:val="0"/>
        <w:snapToGrid w:val="0"/>
        <w:spacing w:line="570" w:lineRule="exact"/>
        <w:ind w:firstLine="643" w:firstLineChars="200"/>
        <w:textAlignment w:val="auto"/>
        <w:rPr>
          <w:rFonts w:eastAsia="方正仿宋_GBK" w:cs="Times New Roman"/>
          <w:b/>
          <w:bCs/>
        </w:rPr>
      </w:pPr>
      <w:r>
        <w:rPr>
          <w:rFonts w:eastAsia="方正仿宋_GBK" w:cs="Times New Roman"/>
          <w:b/>
          <w:bCs/>
        </w:rPr>
        <w:t>10. 着力打好交通运输污染治理攻坚战</w:t>
      </w:r>
    </w:p>
    <w:p>
      <w:pPr>
        <w:pStyle w:val="32"/>
        <w:keepNext w:val="0"/>
        <w:keepLines w:val="0"/>
        <w:pageBreakBefore w:val="0"/>
        <w:widowControl w:val="0"/>
        <w:kinsoku/>
        <w:wordWrap/>
        <w:topLinePunct w:val="0"/>
        <w:bidi w:val="0"/>
        <w:spacing w:line="570" w:lineRule="exact"/>
        <w:ind w:firstLine="640" w:firstLineChars="200"/>
        <w:jc w:val="both"/>
        <w:textAlignment w:val="auto"/>
        <w:rPr>
          <w:rFonts w:eastAsia="方正仿宋_GBK" w:cs="Times New Roman"/>
          <w:sz w:val="32"/>
        </w:rPr>
      </w:pPr>
      <w:r>
        <w:rPr>
          <w:rFonts w:eastAsia="方正仿宋_GBK" w:cs="Times New Roman"/>
          <w:sz w:val="32"/>
        </w:rPr>
        <w:t>（1）积极调整运输结构。进一步推进公共交通、公务用车电动化进程。完成码头等岸电设施标准化改造。不断提高船舶靠港岸电使用率，2022年岸电用电量不低于2021年用电量。严格实施国六车用汽柴油国家标准。实施货物运输绿色转型，加快大宗货物和中长途货物运输“公转铁”“公转水”，大力发展公铁、铁水等多式联运。</w:t>
      </w:r>
    </w:p>
    <w:p>
      <w:pPr>
        <w:pStyle w:val="11"/>
        <w:keepNext w:val="0"/>
        <w:keepLines w:val="0"/>
        <w:pageBreakBefore w:val="0"/>
        <w:kinsoku/>
        <w:wordWrap/>
        <w:topLinePunct w:val="0"/>
        <w:bidi w:val="0"/>
        <w:spacing w:line="570" w:lineRule="exact"/>
        <w:ind w:firstLine="640" w:firstLineChars="200"/>
        <w:jc w:val="both"/>
        <w:textAlignment w:val="auto"/>
        <w:rPr>
          <w:rFonts w:ascii="Times New Roman" w:hAnsi="Times New Roman" w:eastAsia="方正仿宋_GBK" w:cs="Times New Roman"/>
          <w:bCs/>
          <w:color w:val="auto"/>
          <w:kern w:val="2"/>
          <w:sz w:val="32"/>
          <w:szCs w:val="32"/>
        </w:rPr>
      </w:pPr>
      <w:r>
        <w:rPr>
          <w:rFonts w:ascii="Times New Roman" w:hAnsi="Times New Roman" w:eastAsia="方正仿宋_GBK" w:cs="Times New Roman"/>
          <w:bCs/>
          <w:color w:val="auto"/>
          <w:kern w:val="2"/>
          <w:sz w:val="32"/>
          <w:szCs w:val="32"/>
        </w:rPr>
        <w:t>（2）</w:t>
      </w:r>
      <w:r>
        <w:rPr>
          <w:rFonts w:hint="eastAsia" w:ascii="Times New Roman" w:hAnsi="Times New Roman" w:eastAsia="方正仿宋_GBK" w:cs="Times New Roman"/>
          <w:bCs/>
          <w:color w:val="auto"/>
          <w:kern w:val="2"/>
          <w:sz w:val="32"/>
          <w:szCs w:val="32"/>
        </w:rPr>
        <w:t>加快实施</w:t>
      </w:r>
      <w:r>
        <w:rPr>
          <w:rFonts w:ascii="Times New Roman" w:hAnsi="Times New Roman" w:eastAsia="方正仿宋_GBK" w:cs="Times New Roman"/>
          <w:bCs/>
          <w:color w:val="auto"/>
          <w:kern w:val="2"/>
          <w:sz w:val="32"/>
          <w:szCs w:val="32"/>
        </w:rPr>
        <w:t>“</w:t>
      </w:r>
      <w:r>
        <w:rPr>
          <w:rFonts w:hint="eastAsia" w:ascii="Times New Roman" w:hAnsi="Times New Roman" w:eastAsia="方正仿宋_GBK" w:cs="Times New Roman"/>
          <w:bCs/>
          <w:color w:val="auto"/>
          <w:kern w:val="2"/>
          <w:sz w:val="32"/>
          <w:szCs w:val="32"/>
        </w:rPr>
        <w:t>绿色车轮</w:t>
      </w:r>
      <w:r>
        <w:rPr>
          <w:rFonts w:ascii="Times New Roman" w:hAnsi="Times New Roman" w:eastAsia="方正仿宋_GBK" w:cs="Times New Roman"/>
          <w:bCs/>
          <w:color w:val="auto"/>
          <w:kern w:val="2"/>
          <w:sz w:val="32"/>
          <w:szCs w:val="32"/>
        </w:rPr>
        <w:t>”</w:t>
      </w:r>
      <w:r>
        <w:rPr>
          <w:rFonts w:hint="eastAsia" w:ascii="Times New Roman" w:hAnsi="Times New Roman" w:eastAsia="方正仿宋_GBK" w:cs="Times New Roman"/>
          <w:bCs/>
          <w:color w:val="auto"/>
          <w:kern w:val="2"/>
          <w:sz w:val="32"/>
          <w:szCs w:val="32"/>
        </w:rPr>
        <w:t>行动，推进新能源汽车消费替代，全部或部分使用财政性资金的国家机关、事业单位和团体组织以及国有企业，应加强采购需求管理，新增及更新车辆中新能源汽车比例不低于</w:t>
      </w:r>
      <w:r>
        <w:rPr>
          <w:rFonts w:ascii="Times New Roman" w:hAnsi="Times New Roman" w:eastAsia="方正仿宋_GBK" w:cs="Times New Roman"/>
          <w:bCs/>
          <w:color w:val="auto"/>
          <w:kern w:val="2"/>
          <w:sz w:val="32"/>
          <w:szCs w:val="32"/>
        </w:rPr>
        <w:t>30%</w:t>
      </w:r>
      <w:r>
        <w:rPr>
          <w:rFonts w:hint="eastAsia" w:ascii="Times New Roman" w:hAnsi="Times New Roman" w:eastAsia="方正仿宋_GBK" w:cs="Times New Roman"/>
          <w:bCs/>
          <w:color w:val="auto"/>
          <w:kern w:val="2"/>
          <w:sz w:val="32"/>
          <w:szCs w:val="32"/>
        </w:rPr>
        <w:t>，租赁车辆鼓励选用新能源汽车，用于相对固定线路执法执勤、通勤等新增及更新车辆原则上全部选用新能源汽车；邮政等公共领域新增或者替换的车辆全面采用新能源汽车或清洁能源汽车；</w:t>
      </w:r>
      <w:r>
        <w:rPr>
          <w:rFonts w:ascii="Times New Roman" w:hAnsi="Times New Roman" w:eastAsia="方正仿宋_GBK" w:cs="Times New Roman"/>
          <w:bCs/>
          <w:color w:val="auto"/>
          <w:kern w:val="2"/>
          <w:sz w:val="32"/>
          <w:szCs w:val="32"/>
        </w:rPr>
        <w:t>环卫领域车辆</w:t>
      </w:r>
      <w:r>
        <w:rPr>
          <w:rFonts w:hint="eastAsia" w:ascii="Times New Roman" w:hAnsi="Times New Roman" w:eastAsia="方正仿宋_GBK" w:cs="Times New Roman"/>
          <w:bCs/>
          <w:color w:val="auto"/>
          <w:kern w:val="2"/>
          <w:sz w:val="32"/>
          <w:szCs w:val="32"/>
        </w:rPr>
        <w:t>新增及更新车辆中</w:t>
      </w:r>
      <w:r>
        <w:rPr>
          <w:rFonts w:ascii="Times New Roman" w:hAnsi="Times New Roman" w:eastAsia="方正仿宋_GBK" w:cs="Times New Roman"/>
          <w:bCs/>
          <w:color w:val="auto"/>
          <w:kern w:val="2"/>
          <w:sz w:val="32"/>
          <w:szCs w:val="32"/>
        </w:rPr>
        <w:t>新能源汽车</w:t>
      </w:r>
      <w:r>
        <w:rPr>
          <w:rFonts w:hint="eastAsia" w:ascii="Times New Roman" w:hAnsi="Times New Roman" w:eastAsia="方正仿宋_GBK" w:cs="Times New Roman"/>
          <w:bCs/>
          <w:color w:val="auto"/>
          <w:kern w:val="2"/>
          <w:sz w:val="32"/>
          <w:szCs w:val="32"/>
        </w:rPr>
        <w:t>比例不低于1</w:t>
      </w:r>
      <w:r>
        <w:rPr>
          <w:rFonts w:ascii="Times New Roman" w:hAnsi="Times New Roman" w:eastAsia="方正仿宋_GBK" w:cs="Times New Roman"/>
          <w:bCs/>
          <w:color w:val="auto"/>
          <w:kern w:val="2"/>
          <w:sz w:val="32"/>
          <w:szCs w:val="32"/>
        </w:rPr>
        <w:t>0</w:t>
      </w:r>
      <w:r>
        <w:rPr>
          <w:rFonts w:hint="eastAsia" w:ascii="Times New Roman" w:hAnsi="Times New Roman" w:eastAsia="方正仿宋_GBK" w:cs="Times New Roman"/>
          <w:bCs/>
          <w:color w:val="auto"/>
          <w:kern w:val="2"/>
          <w:sz w:val="32"/>
          <w:szCs w:val="32"/>
        </w:rPr>
        <w:t>%；城市物流配送领域新增及更新车辆中新能源汽车应用比例力争达到2</w:t>
      </w:r>
      <w:r>
        <w:rPr>
          <w:rFonts w:ascii="Times New Roman" w:hAnsi="Times New Roman" w:eastAsia="方正仿宋_GBK" w:cs="Times New Roman"/>
          <w:bCs/>
          <w:color w:val="auto"/>
          <w:kern w:val="2"/>
          <w:sz w:val="32"/>
          <w:szCs w:val="32"/>
        </w:rPr>
        <w:t>0</w:t>
      </w:r>
      <w:r>
        <w:rPr>
          <w:rFonts w:hint="eastAsia" w:ascii="Times New Roman" w:hAnsi="Times New Roman" w:eastAsia="方正仿宋_GBK" w:cs="Times New Roman"/>
          <w:bCs/>
          <w:color w:val="auto"/>
          <w:kern w:val="2"/>
          <w:sz w:val="32"/>
          <w:szCs w:val="32"/>
        </w:rPr>
        <w:t>%；鼓励旅游景区使用新能源汽车；率先在短途运输、城建物流以及港口、矿场等特定场景开展新能源重型货车推广应用</w:t>
      </w:r>
      <w:r>
        <w:rPr>
          <w:rFonts w:ascii="Times New Roman" w:hAnsi="Times New Roman" w:eastAsia="方正仿宋_GBK" w:cs="Times New Roman"/>
          <w:bCs/>
          <w:color w:val="auto"/>
          <w:kern w:val="2"/>
          <w:sz w:val="32"/>
          <w:szCs w:val="32"/>
        </w:rPr>
        <w:t>。</w:t>
      </w:r>
      <w:r>
        <w:rPr>
          <w:rFonts w:hint="eastAsia" w:ascii="Times New Roman" w:hAnsi="Times New Roman" w:eastAsia="方正仿宋_GBK" w:cs="Times New Roman"/>
          <w:bCs/>
          <w:color w:val="auto"/>
          <w:kern w:val="2"/>
          <w:sz w:val="32"/>
          <w:szCs w:val="32"/>
        </w:rPr>
        <w:t>加快新能源非道路移动机械推广使用。加快构建便利高效、适度超前的充换电网络体系，进一步加快集中式充电桩和快速充电桩建设。</w:t>
      </w:r>
    </w:p>
    <w:p>
      <w:pPr>
        <w:pStyle w:val="32"/>
        <w:keepNext w:val="0"/>
        <w:keepLines w:val="0"/>
        <w:pageBreakBefore w:val="0"/>
        <w:widowControl w:val="0"/>
        <w:kinsoku/>
        <w:wordWrap/>
        <w:topLinePunct w:val="0"/>
        <w:bidi w:val="0"/>
        <w:spacing w:line="570" w:lineRule="exact"/>
        <w:ind w:firstLine="640" w:firstLineChars="200"/>
        <w:jc w:val="both"/>
        <w:textAlignment w:val="auto"/>
        <w:rPr>
          <w:rFonts w:eastAsia="方正仿宋_GBK" w:cs="Times New Roman"/>
          <w:sz w:val="32"/>
        </w:rPr>
      </w:pPr>
      <w:r>
        <w:rPr>
          <w:rFonts w:hint="eastAsia" w:eastAsia="方正仿宋_GBK" w:cs="Times New Roman"/>
          <w:sz w:val="32"/>
        </w:rPr>
        <w:t>（3）</w:t>
      </w:r>
      <w:r>
        <w:rPr>
          <w:rFonts w:eastAsia="方正仿宋_GBK" w:cs="Times New Roman"/>
          <w:sz w:val="32"/>
        </w:rPr>
        <w:t>加强柴油车监督抽测。重点加强柴油货车路检路查，以及集中使用和停放地的入户抽测。秋冬季期间监督抽测柴油车数量（包括遥测数量）不低于0.92万辆·次，对定期排放检验初检或日常监督抽测发现的超标车、外省（区、市）登记车辆、运营5年以上的柴油车等年度核查率达到90%以上。对货物集散地等车辆集中停放地，以及大型工矿企业、物流货运、长途客运、公交、环卫、邮政、旅游等重点单位每月至少开展一次入户监督抽测。全面实施汽车排放检测与维护（I/M）制度和汽车排放召回制度。</w:t>
      </w:r>
    </w:p>
    <w:p>
      <w:pPr>
        <w:pStyle w:val="32"/>
        <w:keepNext w:val="0"/>
        <w:keepLines w:val="0"/>
        <w:pageBreakBefore w:val="0"/>
        <w:widowControl w:val="0"/>
        <w:kinsoku/>
        <w:wordWrap/>
        <w:topLinePunct w:val="0"/>
        <w:bidi w:val="0"/>
        <w:spacing w:line="570" w:lineRule="exact"/>
        <w:ind w:firstLine="640" w:firstLineChars="200"/>
        <w:jc w:val="both"/>
        <w:textAlignment w:val="auto"/>
        <w:rPr>
          <w:rFonts w:eastAsia="方正仿宋_GBK" w:cs="Times New Roman"/>
          <w:sz w:val="32"/>
        </w:rPr>
      </w:pPr>
      <w:r>
        <w:rPr>
          <w:rFonts w:eastAsia="方正仿宋_GBK" w:cs="Times New Roman"/>
          <w:sz w:val="32"/>
        </w:rPr>
        <w:t>（</w:t>
      </w:r>
      <w:r>
        <w:rPr>
          <w:rFonts w:hint="eastAsia" w:eastAsia="方正仿宋_GBK" w:cs="Times New Roman"/>
          <w:sz w:val="32"/>
        </w:rPr>
        <w:t>4</w:t>
      </w:r>
      <w:r>
        <w:rPr>
          <w:rFonts w:eastAsia="方正仿宋_GBK" w:cs="Times New Roman"/>
          <w:sz w:val="32"/>
        </w:rPr>
        <w:t>）</w:t>
      </w:r>
      <w:bookmarkStart w:id="4" w:name="_Hlk97325683"/>
      <w:r>
        <w:rPr>
          <w:rFonts w:eastAsia="方正仿宋_GBK" w:cs="Times New Roman"/>
          <w:sz w:val="32"/>
        </w:rPr>
        <w:t>强化油品储运销管理。坚决打击非标油品，对油品进口、生产、仓储、销售、运输、使用等全环节加强监管，全面清理整顿无证无照的自建油罐、流动加油车（船）和黑加油站点。加大柴油使用环节检查力度，对发现的非标油问题线索进行追溯，依法依规追究相关生产、销售、运输者主体责任。配合建立健全</w:t>
      </w:r>
      <w:bookmarkEnd w:id="4"/>
      <w:r>
        <w:rPr>
          <w:rFonts w:eastAsia="方正仿宋_GBK" w:cs="Times New Roman"/>
          <w:sz w:val="32"/>
        </w:rPr>
        <w:t>车用油品、车用尿素、船用燃料油全生命周期监管档案管理制度，加油站每年至少开展1次加油枪气液比、系统密闭性及管线液阻的检查检测，每季度开展油气回收设施检查不少于12座次。</w:t>
      </w:r>
    </w:p>
    <w:p>
      <w:pPr>
        <w:pStyle w:val="32"/>
        <w:keepNext w:val="0"/>
        <w:keepLines w:val="0"/>
        <w:pageBreakBefore w:val="0"/>
        <w:widowControl w:val="0"/>
        <w:kinsoku/>
        <w:wordWrap/>
        <w:topLinePunct w:val="0"/>
        <w:bidi w:val="0"/>
        <w:spacing w:line="570" w:lineRule="exact"/>
        <w:ind w:firstLine="640" w:firstLineChars="200"/>
        <w:jc w:val="both"/>
        <w:textAlignment w:val="auto"/>
        <w:rPr>
          <w:rFonts w:eastAsia="方正仿宋_GBK" w:cs="Times New Roman"/>
          <w:sz w:val="32"/>
        </w:rPr>
      </w:pPr>
      <w:r>
        <w:rPr>
          <w:rFonts w:eastAsia="方正仿宋_GBK" w:cs="Times New Roman"/>
          <w:sz w:val="32"/>
        </w:rPr>
        <w:t>（</w:t>
      </w:r>
      <w:r>
        <w:rPr>
          <w:rFonts w:hint="eastAsia" w:eastAsia="方正仿宋_GBK" w:cs="Times New Roman"/>
          <w:sz w:val="32"/>
        </w:rPr>
        <w:t>5</w:t>
      </w:r>
      <w:r>
        <w:rPr>
          <w:rFonts w:eastAsia="方正仿宋_GBK" w:cs="Times New Roman"/>
          <w:sz w:val="32"/>
        </w:rPr>
        <w:t>）加强非道路移动机械污染防治。实施国家第四阶段非道路移动机械排放标准，对非道路移动机械生产、进口、销售企业实施环保达标监督检查。持续推进非道路移动机械摸底调查和编码登记工作，建立多部门协同推进的工程机械监管制度，推进编码登记、排放检测、超标处罚等全链条管理。未经环保部门编码登记、确认符合排放要求的非道路移动机械不得进入禁用区域，逐步推进在禁用区域内施工的移动机械达到国Ⅲ及以上标准。强化工程机械监督检查，依法依规禁止超标排放工程机械使用，推进消除冒黑烟现象。</w:t>
      </w:r>
    </w:p>
    <w:p>
      <w:pPr>
        <w:pStyle w:val="5"/>
        <w:keepNext w:val="0"/>
        <w:keepLines w:val="0"/>
        <w:pageBreakBefore w:val="0"/>
        <w:widowControl w:val="0"/>
        <w:kinsoku/>
        <w:wordWrap/>
        <w:topLinePunct w:val="0"/>
        <w:bidi w:val="0"/>
        <w:snapToGrid w:val="0"/>
        <w:spacing w:line="570" w:lineRule="exact"/>
        <w:ind w:firstLine="643" w:firstLineChars="200"/>
        <w:textAlignment w:val="auto"/>
        <w:rPr>
          <w:rFonts w:eastAsia="方正仿宋_GBK" w:cs="Times New Roman"/>
          <w:b/>
          <w:bCs/>
        </w:rPr>
      </w:pPr>
      <w:r>
        <w:rPr>
          <w:rFonts w:eastAsia="方正仿宋_GBK" w:cs="Times New Roman"/>
          <w:b/>
          <w:bCs/>
        </w:rPr>
        <w:t>11. 推进固定源深度治理</w:t>
      </w:r>
    </w:p>
    <w:p>
      <w:pPr>
        <w:pStyle w:val="32"/>
        <w:keepNext w:val="0"/>
        <w:keepLines w:val="0"/>
        <w:pageBreakBefore w:val="0"/>
        <w:widowControl w:val="0"/>
        <w:kinsoku/>
        <w:wordWrap/>
        <w:topLinePunct w:val="0"/>
        <w:bidi w:val="0"/>
        <w:spacing w:line="570" w:lineRule="exact"/>
        <w:ind w:firstLine="640" w:firstLineChars="200"/>
        <w:jc w:val="both"/>
        <w:textAlignment w:val="auto"/>
        <w:rPr>
          <w:rFonts w:eastAsia="方正仿宋_GBK" w:cs="Times New Roman"/>
          <w:sz w:val="32"/>
        </w:rPr>
      </w:pPr>
      <w:r>
        <w:rPr>
          <w:rFonts w:eastAsia="方正仿宋_GBK" w:cs="Times New Roman"/>
          <w:sz w:val="32"/>
        </w:rPr>
        <w:t>10月底前，推动铸造企业实施深度治理工作。鼓励现有使用高污染燃料的工业炉窑改用工业余热、电能、天然气等；鼓励使用煤气发生炉的企业采用清洁能源替代，或者采取园区（集群）集中供气。对</w:t>
      </w:r>
      <w:r>
        <w:rPr>
          <w:rFonts w:hint="eastAsia" w:eastAsia="方正仿宋_GBK" w:cs="Times New Roman"/>
          <w:sz w:val="32"/>
        </w:rPr>
        <w:t>全区</w:t>
      </w:r>
      <w:r>
        <w:rPr>
          <w:rFonts w:eastAsia="方正仿宋_GBK" w:cs="Times New Roman"/>
          <w:sz w:val="32"/>
        </w:rPr>
        <w:t>工业炉窑开展“回头看”。</w:t>
      </w:r>
    </w:p>
    <w:p>
      <w:pPr>
        <w:pStyle w:val="4"/>
        <w:keepNext w:val="0"/>
        <w:keepLines w:val="0"/>
        <w:pageBreakBefore w:val="0"/>
        <w:widowControl w:val="0"/>
        <w:kinsoku/>
        <w:wordWrap/>
        <w:topLinePunct w:val="0"/>
        <w:bidi w:val="0"/>
        <w:snapToGrid w:val="0"/>
        <w:spacing w:line="570" w:lineRule="exact"/>
        <w:ind w:firstLine="640" w:firstLineChars="200"/>
        <w:textAlignment w:val="auto"/>
        <w:rPr>
          <w:rStyle w:val="33"/>
          <w:rFonts w:ascii="Times New Roman" w:cs="Times New Roman"/>
        </w:rPr>
      </w:pPr>
      <w:r>
        <w:rPr>
          <w:rStyle w:val="33"/>
          <w:rFonts w:ascii="Times New Roman" w:cs="Times New Roman"/>
        </w:rPr>
        <w:t>（三）深入打好碧水保卫战</w:t>
      </w:r>
    </w:p>
    <w:p>
      <w:pPr>
        <w:pStyle w:val="5"/>
        <w:keepNext w:val="0"/>
        <w:keepLines w:val="0"/>
        <w:pageBreakBefore w:val="0"/>
        <w:widowControl w:val="0"/>
        <w:kinsoku/>
        <w:wordWrap/>
        <w:topLinePunct w:val="0"/>
        <w:bidi w:val="0"/>
        <w:snapToGrid w:val="0"/>
        <w:spacing w:line="570" w:lineRule="exact"/>
        <w:ind w:firstLine="643" w:firstLineChars="200"/>
        <w:textAlignment w:val="auto"/>
        <w:rPr>
          <w:rFonts w:eastAsia="方正仿宋_GBK" w:cs="Times New Roman"/>
          <w:b/>
          <w:bCs/>
        </w:rPr>
      </w:pPr>
      <w:r>
        <w:rPr>
          <w:rFonts w:eastAsia="方正仿宋_GBK" w:cs="Times New Roman"/>
          <w:b/>
          <w:bCs/>
        </w:rPr>
        <w:t>12. 加强重点考核断面达标整治</w:t>
      </w:r>
    </w:p>
    <w:p>
      <w:pPr>
        <w:pStyle w:val="32"/>
        <w:keepNext w:val="0"/>
        <w:keepLines w:val="0"/>
        <w:pageBreakBefore w:val="0"/>
        <w:widowControl w:val="0"/>
        <w:kinsoku/>
        <w:wordWrap/>
        <w:topLinePunct w:val="0"/>
        <w:bidi w:val="0"/>
        <w:spacing w:line="570" w:lineRule="exact"/>
        <w:ind w:firstLine="640" w:firstLineChars="200"/>
        <w:jc w:val="both"/>
        <w:textAlignment w:val="auto"/>
        <w:rPr>
          <w:rFonts w:eastAsia="方正仿宋_GBK" w:cs="Times New Roman"/>
          <w:sz w:val="32"/>
        </w:rPr>
      </w:pPr>
      <w:r>
        <w:rPr>
          <w:rFonts w:eastAsia="方正仿宋_GBK" w:cs="Times New Roman"/>
          <w:sz w:val="32"/>
        </w:rPr>
        <w:t>加强溯源整治，梳理2021年水质仍不能稳定达到Ⅲ类，尤其是汛期出现滑坡的省考断面，以北塘河青洋桥、新沟河粮庄桥等2个断面为重点，3月底前编制并实施年度达标整治方案，明确控源截污、活水清淤、生态修复和汛期应急保障等方面措施。</w:t>
      </w:r>
    </w:p>
    <w:p>
      <w:pPr>
        <w:pStyle w:val="32"/>
        <w:keepNext w:val="0"/>
        <w:keepLines w:val="0"/>
        <w:pageBreakBefore w:val="0"/>
        <w:widowControl w:val="0"/>
        <w:kinsoku/>
        <w:wordWrap/>
        <w:topLinePunct w:val="0"/>
        <w:bidi w:val="0"/>
        <w:spacing w:line="570" w:lineRule="exact"/>
        <w:ind w:firstLine="640" w:firstLineChars="200"/>
        <w:jc w:val="both"/>
        <w:textAlignment w:val="auto"/>
        <w:rPr>
          <w:rFonts w:eastAsia="方正仿宋_GBK" w:cs="Times New Roman"/>
          <w:sz w:val="32"/>
        </w:rPr>
      </w:pPr>
      <w:r>
        <w:rPr>
          <w:rFonts w:eastAsia="方正仿宋_GBK" w:cs="Times New Roman"/>
          <w:sz w:val="32"/>
        </w:rPr>
        <w:t>开展降水过程污染强度监测分析，加强生态环境、水利等部门信息共享，对降水过程污染强度高的断面，认真组织开展溯源排查，精准指导污染治理。在汛期来临前，对排涝泵站及闸坝上下游河道水质进行全面摸排、监测，对不满足水质达标要求的，要进行溯源和处置。</w:t>
      </w:r>
    </w:p>
    <w:p>
      <w:pPr>
        <w:pStyle w:val="5"/>
        <w:keepNext w:val="0"/>
        <w:keepLines w:val="0"/>
        <w:pageBreakBefore w:val="0"/>
        <w:widowControl w:val="0"/>
        <w:kinsoku/>
        <w:wordWrap/>
        <w:topLinePunct w:val="0"/>
        <w:bidi w:val="0"/>
        <w:snapToGrid w:val="0"/>
        <w:spacing w:line="570" w:lineRule="exact"/>
        <w:ind w:firstLine="643" w:firstLineChars="200"/>
        <w:textAlignment w:val="auto"/>
        <w:rPr>
          <w:rFonts w:eastAsia="方正仿宋_GBK" w:cs="Times New Roman"/>
          <w:b/>
          <w:bCs/>
        </w:rPr>
      </w:pPr>
      <w:r>
        <w:rPr>
          <w:rFonts w:eastAsia="方正仿宋_GBK" w:cs="Times New Roman"/>
          <w:b/>
          <w:bCs/>
        </w:rPr>
        <w:t>13. 持续打好长江保护修复攻坚战</w:t>
      </w:r>
    </w:p>
    <w:p>
      <w:pPr>
        <w:pStyle w:val="32"/>
        <w:keepNext w:val="0"/>
        <w:keepLines w:val="0"/>
        <w:pageBreakBefore w:val="0"/>
        <w:widowControl w:val="0"/>
        <w:kinsoku/>
        <w:wordWrap/>
        <w:topLinePunct w:val="0"/>
        <w:bidi w:val="0"/>
        <w:spacing w:line="570" w:lineRule="exact"/>
        <w:ind w:firstLine="640" w:firstLineChars="200"/>
        <w:jc w:val="both"/>
        <w:textAlignment w:val="auto"/>
        <w:rPr>
          <w:rFonts w:eastAsia="方正仿宋_GBK" w:cs="Times New Roman"/>
          <w:sz w:val="32"/>
        </w:rPr>
      </w:pPr>
      <w:r>
        <w:rPr>
          <w:rFonts w:eastAsia="方正仿宋_GBK" w:cs="Times New Roman"/>
          <w:sz w:val="32"/>
        </w:rPr>
        <w:t>把保护修复长江生态环境摆在更加突出的位置，实施按单元精细化分区管控措施。落实好“十四五”长江经济带城镇污水垃圾处理、化工污染治理、农业面源污染综合治理、船舶污染治理4个实施方案及全省部署，严格执行国家《长江经济带发展负面清单指南（试行，2022年版）》及我省实施细则。在巩固提升前期省级及以上工业园区污水处理设施整治专项行动成效的基础上，结合全省城镇区域水污染物平衡核算和工业园区污染物限值限量管理工作，进一步提升工业园区污水收集处理效能和环境风险防范。持续排查突出生态环境问题，扎实推进省长江经济带警示片披露问题整改，严格落实问题整改销号制，常态化开展问题自查自纠和整改“回头看”。</w:t>
      </w:r>
    </w:p>
    <w:p>
      <w:pPr>
        <w:pStyle w:val="5"/>
        <w:keepNext w:val="0"/>
        <w:keepLines w:val="0"/>
        <w:pageBreakBefore w:val="0"/>
        <w:widowControl w:val="0"/>
        <w:kinsoku/>
        <w:wordWrap/>
        <w:topLinePunct w:val="0"/>
        <w:bidi w:val="0"/>
        <w:snapToGrid w:val="0"/>
        <w:spacing w:line="570" w:lineRule="exact"/>
        <w:ind w:firstLine="643" w:firstLineChars="200"/>
        <w:textAlignment w:val="auto"/>
        <w:rPr>
          <w:rFonts w:eastAsia="方正仿宋_GBK" w:cs="Times New Roman"/>
          <w:b/>
          <w:bCs/>
        </w:rPr>
      </w:pPr>
      <w:r>
        <w:rPr>
          <w:rFonts w:eastAsia="方正仿宋_GBK" w:cs="Times New Roman"/>
          <w:b/>
          <w:bCs/>
        </w:rPr>
        <w:t>14. 持续打好太湖流域综合整治攻坚战</w:t>
      </w:r>
    </w:p>
    <w:p>
      <w:pPr>
        <w:pStyle w:val="32"/>
        <w:keepNext w:val="0"/>
        <w:keepLines w:val="0"/>
        <w:pageBreakBefore w:val="0"/>
        <w:widowControl w:val="0"/>
        <w:kinsoku/>
        <w:wordWrap/>
        <w:topLinePunct w:val="0"/>
        <w:bidi w:val="0"/>
        <w:spacing w:line="570" w:lineRule="exact"/>
        <w:ind w:firstLine="640" w:firstLineChars="200"/>
        <w:jc w:val="both"/>
        <w:textAlignment w:val="auto"/>
        <w:rPr>
          <w:rFonts w:eastAsia="方正仿宋_GBK" w:cs="Times New Roman"/>
          <w:sz w:val="32"/>
        </w:rPr>
      </w:pPr>
      <w:r>
        <w:rPr>
          <w:rFonts w:eastAsia="方正仿宋_GBK" w:cs="Times New Roman"/>
          <w:sz w:val="32"/>
        </w:rPr>
        <w:t>（1）区域内河流型重点断面水质全部达到或优于Ⅲ类，基本消除城乡黑臭水体。</w:t>
      </w:r>
    </w:p>
    <w:p>
      <w:pPr>
        <w:pStyle w:val="32"/>
        <w:keepNext w:val="0"/>
        <w:keepLines w:val="0"/>
        <w:pageBreakBefore w:val="0"/>
        <w:widowControl w:val="0"/>
        <w:kinsoku/>
        <w:wordWrap/>
        <w:topLinePunct w:val="0"/>
        <w:bidi w:val="0"/>
        <w:spacing w:line="570" w:lineRule="exact"/>
        <w:ind w:firstLine="640" w:firstLineChars="200"/>
        <w:jc w:val="both"/>
        <w:textAlignment w:val="auto"/>
        <w:rPr>
          <w:rFonts w:eastAsia="方正仿宋_GBK" w:cs="Times New Roman"/>
          <w:sz w:val="32"/>
        </w:rPr>
      </w:pPr>
      <w:r>
        <w:rPr>
          <w:rFonts w:eastAsia="方正仿宋_GBK" w:cs="Times New Roman"/>
          <w:sz w:val="32"/>
        </w:rPr>
        <w:t>（2）完成生态清淤和应急清淤任务。动态评估清淤效果。开展河道清淤轮浚，按照制定清淤轮浚工作计划，落实确定年度清淤河道清单，制定实施清淤方案，有效削减内源污染。</w:t>
      </w:r>
    </w:p>
    <w:p>
      <w:pPr>
        <w:pStyle w:val="32"/>
        <w:keepNext w:val="0"/>
        <w:keepLines w:val="0"/>
        <w:pageBreakBefore w:val="0"/>
        <w:widowControl w:val="0"/>
        <w:kinsoku/>
        <w:wordWrap/>
        <w:topLinePunct w:val="0"/>
        <w:bidi w:val="0"/>
        <w:spacing w:line="570" w:lineRule="exact"/>
        <w:ind w:firstLine="640" w:firstLineChars="200"/>
        <w:jc w:val="both"/>
        <w:textAlignment w:val="auto"/>
        <w:rPr>
          <w:rFonts w:eastAsia="方正仿宋_GBK" w:cs="Times New Roman"/>
          <w:sz w:val="32"/>
        </w:rPr>
      </w:pPr>
      <w:r>
        <w:rPr>
          <w:rFonts w:eastAsia="方正仿宋_GBK" w:cs="Times New Roman"/>
          <w:sz w:val="32"/>
        </w:rPr>
        <w:t>（3）开展污水治理示范区建设。选择至少1个典型区域，开展工业、生活、农业面源污染综合治理，全面落实雨污分流、入河排污口规范化等要求，实施污水排放全流程标设化管理，示范区内市政雨污管网、工业企业雨污管网图全部上墙公示。围绕问题突出的郑陆片区，编制综合整治方案，推进水环境综合整治工作。</w:t>
      </w:r>
    </w:p>
    <w:p>
      <w:pPr>
        <w:pStyle w:val="5"/>
        <w:keepNext w:val="0"/>
        <w:keepLines w:val="0"/>
        <w:pageBreakBefore w:val="0"/>
        <w:widowControl w:val="0"/>
        <w:kinsoku/>
        <w:wordWrap/>
        <w:topLinePunct w:val="0"/>
        <w:bidi w:val="0"/>
        <w:snapToGrid w:val="0"/>
        <w:spacing w:line="570" w:lineRule="exact"/>
        <w:ind w:firstLine="643" w:firstLineChars="200"/>
        <w:textAlignment w:val="auto"/>
        <w:rPr>
          <w:rFonts w:eastAsia="方正仿宋_GBK" w:cs="Times New Roman"/>
          <w:b/>
          <w:bCs/>
        </w:rPr>
      </w:pPr>
      <w:r>
        <w:rPr>
          <w:rFonts w:eastAsia="方正仿宋_GBK" w:cs="Times New Roman"/>
          <w:b/>
          <w:bCs/>
        </w:rPr>
        <w:t>15. 持续打好黑臭水体治理攻坚战</w:t>
      </w:r>
    </w:p>
    <w:p>
      <w:pPr>
        <w:pStyle w:val="32"/>
        <w:keepNext w:val="0"/>
        <w:keepLines w:val="0"/>
        <w:pageBreakBefore w:val="0"/>
        <w:widowControl w:val="0"/>
        <w:kinsoku/>
        <w:wordWrap/>
        <w:topLinePunct w:val="0"/>
        <w:bidi w:val="0"/>
        <w:spacing w:line="570" w:lineRule="exact"/>
        <w:ind w:firstLine="640" w:firstLineChars="200"/>
        <w:jc w:val="both"/>
        <w:textAlignment w:val="auto"/>
        <w:rPr>
          <w:rFonts w:eastAsia="方正仿宋_GBK" w:cs="Times New Roman"/>
          <w:sz w:val="32"/>
        </w:rPr>
      </w:pPr>
      <w:r>
        <w:rPr>
          <w:rFonts w:eastAsia="方正仿宋_GBK" w:cs="Times New Roman"/>
          <w:sz w:val="32"/>
        </w:rPr>
        <w:t>（1）充分发挥河长制作用，建立健全水体长效管护机制。深化小微水体治理。继续开展重点支流支浜消劣行动，针对团结河、龙溪河、丰收河、红卫河、翠竹新村内河、前林庄河、五奎河、龙游河、三宝浜等9条支浜，2月底前制订实施“一河一策”整治计划，3月底前截污纳管措施无法实施到位的，必须同步落实分布式污水处理设施。</w:t>
      </w:r>
    </w:p>
    <w:p>
      <w:pPr>
        <w:pStyle w:val="32"/>
        <w:keepNext w:val="0"/>
        <w:keepLines w:val="0"/>
        <w:pageBreakBefore w:val="0"/>
        <w:widowControl w:val="0"/>
        <w:kinsoku/>
        <w:wordWrap/>
        <w:topLinePunct w:val="0"/>
        <w:bidi w:val="0"/>
        <w:spacing w:line="570" w:lineRule="exact"/>
        <w:ind w:firstLine="640" w:firstLineChars="200"/>
        <w:jc w:val="both"/>
        <w:textAlignment w:val="auto"/>
        <w:rPr>
          <w:rFonts w:eastAsia="方正仿宋_GBK" w:cs="Times New Roman"/>
          <w:sz w:val="32"/>
        </w:rPr>
      </w:pPr>
      <w:r>
        <w:rPr>
          <w:rFonts w:eastAsia="方正仿宋_GBK" w:cs="Times New Roman"/>
          <w:sz w:val="32"/>
        </w:rPr>
        <w:t>（2）加快建设城镇生活污水收集处理设施。</w:t>
      </w:r>
      <w:bookmarkStart w:id="5" w:name="_Hlk97325791"/>
      <w:r>
        <w:rPr>
          <w:rFonts w:eastAsia="方正仿宋_GBK" w:cs="Times New Roman"/>
          <w:sz w:val="32"/>
        </w:rPr>
        <w:t>推进首次城镇区域水污染物平衡核算成果应用，3月底前，制定完成“一区一策”差别化的补短板治理方案。</w:t>
      </w:r>
      <w:bookmarkEnd w:id="5"/>
      <w:r>
        <w:rPr>
          <w:rFonts w:eastAsia="方正仿宋_GBK" w:cs="Times New Roman"/>
          <w:sz w:val="32"/>
        </w:rPr>
        <w:t>6月底前会同新北区、钟楼区、经开区完成2021年度区域水污染物平衡核算工作，</w:t>
      </w:r>
      <w:bookmarkStart w:id="6" w:name="_Hlk97325831"/>
      <w:r>
        <w:rPr>
          <w:rFonts w:eastAsia="方正仿宋_GBK" w:cs="Times New Roman"/>
          <w:sz w:val="32"/>
        </w:rPr>
        <w:t>再次评估城镇区域污水收集处理能力及处理量缺口</w:t>
      </w:r>
      <w:bookmarkEnd w:id="6"/>
      <w:r>
        <w:rPr>
          <w:rFonts w:eastAsia="方正仿宋_GBK" w:cs="Times New Roman"/>
          <w:sz w:val="32"/>
        </w:rPr>
        <w:t>。严格落实城镇污水处理厂“一厂一策”系统整治方案，污水处理厂进水浓度得到有效提升，达到2022年进水浓度目标。年内完成乡镇污水处理厂水平衡核算管理，提高乡镇污水处理厂运行效能。</w:t>
      </w:r>
    </w:p>
    <w:p>
      <w:pPr>
        <w:pStyle w:val="32"/>
        <w:keepNext w:val="0"/>
        <w:keepLines w:val="0"/>
        <w:pageBreakBefore w:val="0"/>
        <w:widowControl w:val="0"/>
        <w:kinsoku/>
        <w:wordWrap/>
        <w:topLinePunct w:val="0"/>
        <w:bidi w:val="0"/>
        <w:spacing w:line="570" w:lineRule="exact"/>
        <w:ind w:firstLine="640" w:firstLineChars="200"/>
        <w:jc w:val="both"/>
        <w:textAlignment w:val="auto"/>
        <w:rPr>
          <w:rFonts w:eastAsia="方正仿宋_GBK" w:cs="Times New Roman"/>
          <w:sz w:val="32"/>
        </w:rPr>
      </w:pPr>
      <w:r>
        <w:rPr>
          <w:rFonts w:eastAsia="方正仿宋_GBK" w:cs="Times New Roman"/>
          <w:sz w:val="32"/>
        </w:rPr>
        <w:t>（3）深入推进城镇污水处理提质增效“333”行动。加快城市建成区水体消劣提质工作，定期对城市建成区水体开展水质监测，针对青峰浜、二十一米河、亚新浜、童家浜、丁横河、横塘浜等劣Ⅴ类水体，3月底前，制订实施针对性整治方案。2022年建成2个污水处理提质增效达标区，建设面积4.6平方公里。结合“十四五”生态环境基础设施建设规划，制定未来三到五年污水处理设施及管网建设计划，明确重点工程项目清单，不断提升污水收集处理能力。开展排水管网普查和修复改造，推动老城区雨污分流改造。对进水化学需氧量（COD）浓度低于260mg/L或者生化需氧量（BOD5）浓度低于100mg/L的城镇污水处理厂，实施 “一厂一策”系统化整治。新改建污水管网</w:t>
      </w:r>
      <w:r>
        <w:rPr>
          <w:rFonts w:hint="eastAsia" w:eastAsia="方正仿宋_GBK" w:cs="Times New Roman"/>
          <w:sz w:val="32"/>
        </w:rPr>
        <w:t>20</w:t>
      </w:r>
      <w:r>
        <w:rPr>
          <w:rFonts w:eastAsia="方正仿宋_GBK" w:cs="Times New Roman"/>
          <w:sz w:val="32"/>
        </w:rPr>
        <w:t>公里。</w:t>
      </w:r>
    </w:p>
    <w:p>
      <w:pPr>
        <w:pStyle w:val="32"/>
        <w:keepNext w:val="0"/>
        <w:keepLines w:val="0"/>
        <w:pageBreakBefore w:val="0"/>
        <w:widowControl w:val="0"/>
        <w:kinsoku/>
        <w:wordWrap/>
        <w:topLinePunct w:val="0"/>
        <w:bidi w:val="0"/>
        <w:spacing w:line="570" w:lineRule="exact"/>
        <w:ind w:firstLine="640" w:firstLineChars="200"/>
        <w:jc w:val="both"/>
        <w:textAlignment w:val="auto"/>
        <w:rPr>
          <w:rFonts w:eastAsia="方正仿宋_GBK" w:cs="Times New Roman"/>
          <w:sz w:val="32"/>
        </w:rPr>
      </w:pPr>
      <w:r>
        <w:rPr>
          <w:rFonts w:eastAsia="方正仿宋_GBK" w:cs="Times New Roman"/>
          <w:sz w:val="32"/>
        </w:rPr>
        <w:t>（4）因地制宜开展城市河道驳岸生态化改造，实施城市活水循环工程，推动城镇污水处理厂尾水生态化利用。巩固县级以上城市建成区黑臭水体整治成效。</w:t>
      </w:r>
    </w:p>
    <w:p>
      <w:pPr>
        <w:pStyle w:val="5"/>
        <w:keepNext w:val="0"/>
        <w:keepLines w:val="0"/>
        <w:pageBreakBefore w:val="0"/>
        <w:widowControl w:val="0"/>
        <w:kinsoku/>
        <w:wordWrap/>
        <w:overflowPunct/>
        <w:topLinePunct w:val="0"/>
        <w:autoSpaceDE/>
        <w:autoSpaceDN/>
        <w:bidi w:val="0"/>
        <w:adjustRightInd/>
        <w:snapToGrid w:val="0"/>
        <w:spacing w:line="570" w:lineRule="exact"/>
        <w:ind w:firstLine="643" w:firstLineChars="200"/>
        <w:textAlignment w:val="auto"/>
        <w:rPr>
          <w:rFonts w:eastAsia="方正仿宋_GBK" w:cs="Times New Roman"/>
          <w:b/>
          <w:bCs/>
        </w:rPr>
      </w:pPr>
      <w:r>
        <w:rPr>
          <w:rFonts w:eastAsia="方正仿宋_GBK" w:cs="Times New Roman"/>
          <w:b/>
          <w:bCs/>
        </w:rPr>
        <w:t>16. 强化陆域水域污染协同治理</w:t>
      </w:r>
    </w:p>
    <w:p>
      <w:pPr>
        <w:keepNext w:val="0"/>
        <w:keepLines w:val="0"/>
        <w:pageBreakBefore w:val="0"/>
        <w:widowControl w:val="0"/>
        <w:kinsoku/>
        <w:wordWrap/>
        <w:overflowPunct w:val="0"/>
        <w:topLinePunct w:val="0"/>
        <w:autoSpaceDE w:val="0"/>
        <w:autoSpaceDN w:val="0"/>
        <w:bidi w:val="0"/>
        <w:adjustRightInd w:val="0"/>
        <w:snapToGrid w:val="0"/>
        <w:spacing w:line="570" w:lineRule="exact"/>
        <w:ind w:firstLine="641"/>
        <w:textAlignment w:val="auto"/>
        <w:rPr>
          <w:rFonts w:eastAsia="方正仿宋_GBK" w:cs="Times New Roman"/>
          <w:bCs/>
        </w:rPr>
      </w:pPr>
      <w:r>
        <w:rPr>
          <w:rFonts w:hint="eastAsia" w:eastAsia="方正仿宋_GBK" w:cs="Times New Roman"/>
          <w:bCs/>
        </w:rPr>
        <w:t>落实年度水污染防治工作计划，按照时序进度推进</w:t>
      </w:r>
      <w:r>
        <w:rPr>
          <w:rFonts w:eastAsia="方正仿宋_GBK" w:cs="Times New Roman"/>
          <w:bCs/>
        </w:rPr>
        <w:t>2</w:t>
      </w:r>
      <w:r>
        <w:rPr>
          <w:rFonts w:hint="eastAsia" w:eastAsia="方正仿宋_GBK" w:cs="Times New Roman"/>
          <w:bCs/>
        </w:rPr>
        <w:t>项重点工程。</w:t>
      </w:r>
    </w:p>
    <w:p>
      <w:pPr>
        <w:pStyle w:val="32"/>
        <w:keepNext w:val="0"/>
        <w:keepLines w:val="0"/>
        <w:pageBreakBefore w:val="0"/>
        <w:widowControl w:val="0"/>
        <w:kinsoku/>
        <w:wordWrap/>
        <w:topLinePunct w:val="0"/>
        <w:bidi w:val="0"/>
        <w:spacing w:line="570" w:lineRule="exact"/>
        <w:ind w:firstLine="640" w:firstLineChars="200"/>
        <w:jc w:val="both"/>
        <w:textAlignment w:val="auto"/>
        <w:rPr>
          <w:rFonts w:eastAsia="方正仿宋_GBK" w:cs="Times New Roman"/>
          <w:sz w:val="32"/>
        </w:rPr>
      </w:pPr>
      <w:r>
        <w:rPr>
          <w:rFonts w:eastAsia="方正仿宋_GBK" w:cs="Times New Roman"/>
          <w:sz w:val="32"/>
        </w:rPr>
        <w:t>（1）开展入河排污口整治。推进太湖流域入河（湖）排污口“查、测、溯、治”系统治理，实施“一口一策”整治方案，年内完成60%以上太湖流域入河（湖）排污口整治任务，实施入河入湖排污口长效管理。</w:t>
      </w:r>
    </w:p>
    <w:p>
      <w:pPr>
        <w:pStyle w:val="32"/>
        <w:keepNext w:val="0"/>
        <w:keepLines w:val="0"/>
        <w:pageBreakBefore w:val="0"/>
        <w:widowControl w:val="0"/>
        <w:kinsoku/>
        <w:wordWrap/>
        <w:topLinePunct w:val="0"/>
        <w:bidi w:val="0"/>
        <w:spacing w:line="570" w:lineRule="exact"/>
        <w:ind w:firstLine="640" w:firstLineChars="200"/>
        <w:jc w:val="both"/>
        <w:textAlignment w:val="auto"/>
        <w:rPr>
          <w:rFonts w:eastAsia="方正仿宋_GBK" w:cs="Times New Roman"/>
          <w:sz w:val="32"/>
        </w:rPr>
      </w:pPr>
      <w:r>
        <w:rPr>
          <w:rFonts w:eastAsia="方正仿宋_GBK" w:cs="Times New Roman"/>
          <w:sz w:val="32"/>
        </w:rPr>
        <w:t>（2）</w:t>
      </w:r>
      <w:bookmarkStart w:id="7" w:name="_Hlk97325921"/>
      <w:r>
        <w:rPr>
          <w:rFonts w:eastAsia="方正仿宋_GBK" w:cs="Times New Roman"/>
          <w:sz w:val="32"/>
        </w:rPr>
        <w:t>加强涉水企业污染治理。持续推进工业园区水污染物排放限值限量管理工作。开展涉酚企业专项整治行动，推动安装雨污排口在线监测监控系统，并与生态环境部门联网。持续推进涉磷企业标准化、规范化整治，将涉磷企业纳入清单化动态管理，4月底前制定整治方案，年底前完成50%整治任务。开展工业园区水污染整治专项行动，配套建设专业化污水集中处理设施。</w:t>
      </w:r>
      <w:bookmarkEnd w:id="7"/>
    </w:p>
    <w:p>
      <w:pPr>
        <w:pStyle w:val="32"/>
        <w:keepNext w:val="0"/>
        <w:keepLines w:val="0"/>
        <w:pageBreakBefore w:val="0"/>
        <w:widowControl w:val="0"/>
        <w:kinsoku/>
        <w:wordWrap/>
        <w:topLinePunct w:val="0"/>
        <w:bidi w:val="0"/>
        <w:spacing w:line="570" w:lineRule="exact"/>
        <w:ind w:firstLine="640" w:firstLineChars="200"/>
        <w:jc w:val="both"/>
        <w:textAlignment w:val="auto"/>
        <w:rPr>
          <w:rFonts w:eastAsia="方正仿宋_GBK" w:cs="Times New Roman"/>
          <w:sz w:val="32"/>
        </w:rPr>
      </w:pPr>
      <w:r>
        <w:rPr>
          <w:rFonts w:eastAsia="方正仿宋_GBK" w:cs="Times New Roman"/>
          <w:sz w:val="32"/>
        </w:rPr>
        <w:t>（3）深入开展船舶水污染物整治。巩固内河码头整治成效，落实港口码头环境保护长效监管方案，确保辖区港口企业按照环保要求进一步完善污染防治设备设施并规范有效运行，确保生产生活污水依法依规收集处置。依法落实建设和运行船舶污染物接收转运处置设施的主体责任，开展定期评估。</w:t>
      </w:r>
    </w:p>
    <w:p>
      <w:pPr>
        <w:pStyle w:val="4"/>
        <w:keepNext w:val="0"/>
        <w:keepLines w:val="0"/>
        <w:pageBreakBefore w:val="0"/>
        <w:widowControl w:val="0"/>
        <w:kinsoku/>
        <w:wordWrap/>
        <w:topLinePunct w:val="0"/>
        <w:bidi w:val="0"/>
        <w:snapToGrid w:val="0"/>
        <w:spacing w:line="570" w:lineRule="exact"/>
        <w:ind w:firstLine="640" w:firstLineChars="200"/>
        <w:textAlignment w:val="auto"/>
        <w:rPr>
          <w:rStyle w:val="33"/>
          <w:rFonts w:ascii="Times New Roman" w:cs="Times New Roman"/>
        </w:rPr>
      </w:pPr>
      <w:r>
        <w:rPr>
          <w:rStyle w:val="33"/>
          <w:rFonts w:ascii="Times New Roman" w:cs="Times New Roman"/>
        </w:rPr>
        <w:t>（四）深入打好净土保卫战</w:t>
      </w:r>
    </w:p>
    <w:p>
      <w:pPr>
        <w:pStyle w:val="5"/>
        <w:keepNext w:val="0"/>
        <w:keepLines w:val="0"/>
        <w:pageBreakBefore w:val="0"/>
        <w:widowControl w:val="0"/>
        <w:kinsoku/>
        <w:wordWrap/>
        <w:topLinePunct w:val="0"/>
        <w:bidi w:val="0"/>
        <w:snapToGrid w:val="0"/>
        <w:spacing w:line="570" w:lineRule="exact"/>
        <w:ind w:firstLine="643" w:firstLineChars="200"/>
        <w:textAlignment w:val="auto"/>
        <w:rPr>
          <w:rFonts w:eastAsia="方正仿宋_GBK" w:cs="Times New Roman"/>
          <w:b/>
          <w:bCs/>
        </w:rPr>
      </w:pPr>
      <w:r>
        <w:rPr>
          <w:rFonts w:eastAsia="方正仿宋_GBK" w:cs="Times New Roman"/>
          <w:b/>
          <w:bCs/>
        </w:rPr>
        <w:t>17. 持续打好农业农村污染治理攻坚战</w:t>
      </w:r>
    </w:p>
    <w:p>
      <w:pPr>
        <w:pStyle w:val="32"/>
        <w:keepNext w:val="0"/>
        <w:keepLines w:val="0"/>
        <w:pageBreakBefore w:val="0"/>
        <w:widowControl w:val="0"/>
        <w:kinsoku/>
        <w:wordWrap/>
        <w:topLinePunct w:val="0"/>
        <w:bidi w:val="0"/>
        <w:spacing w:line="570" w:lineRule="exact"/>
        <w:ind w:firstLine="640" w:firstLineChars="200"/>
        <w:jc w:val="both"/>
        <w:textAlignment w:val="auto"/>
        <w:rPr>
          <w:rFonts w:eastAsia="方正仿宋_GBK" w:cs="Times New Roman"/>
          <w:sz w:val="32"/>
        </w:rPr>
      </w:pPr>
      <w:r>
        <w:rPr>
          <w:rFonts w:eastAsia="方正仿宋_GBK" w:cs="Times New Roman"/>
          <w:sz w:val="32"/>
        </w:rPr>
        <w:t>（1）实施农村人居环境整治提升行动。推进农村厕所革命、</w:t>
      </w:r>
      <w:bookmarkStart w:id="8" w:name="_Hlk97325950"/>
      <w:r>
        <w:rPr>
          <w:rFonts w:eastAsia="方正仿宋_GBK" w:cs="Times New Roman"/>
          <w:sz w:val="32"/>
        </w:rPr>
        <w:t>生活垃圾分类治理，新（改、扩）建农村公厕15座，创建生活垃圾分类示范村2个</w:t>
      </w:r>
      <w:bookmarkEnd w:id="8"/>
      <w:r>
        <w:rPr>
          <w:rFonts w:eastAsia="方正仿宋_GBK" w:cs="Times New Roman"/>
          <w:sz w:val="32"/>
        </w:rPr>
        <w:t>。推进县乡级农村生态河道建设，提高生态河道覆盖率；持续开展农村河道疏浚，完成疏浚土方4万方。深入推进小微水体河长制，压实基层河长责任，持续推进小微水体整村成片整治；推选2个市级幸福小微水体示范片区（村、社区），完成5个问题小微水体整治任务。</w:t>
      </w:r>
    </w:p>
    <w:p>
      <w:pPr>
        <w:pStyle w:val="32"/>
        <w:keepNext w:val="0"/>
        <w:keepLines w:val="0"/>
        <w:pageBreakBefore w:val="0"/>
        <w:widowControl w:val="0"/>
        <w:kinsoku/>
        <w:wordWrap/>
        <w:topLinePunct w:val="0"/>
        <w:bidi w:val="0"/>
        <w:spacing w:line="570" w:lineRule="exact"/>
        <w:ind w:firstLine="640" w:firstLineChars="200"/>
        <w:jc w:val="both"/>
        <w:textAlignment w:val="auto"/>
        <w:rPr>
          <w:rFonts w:eastAsia="方正仿宋_GBK" w:cs="Times New Roman"/>
          <w:sz w:val="32"/>
        </w:rPr>
      </w:pPr>
      <w:r>
        <w:rPr>
          <w:rFonts w:eastAsia="方正仿宋_GBK" w:cs="Times New Roman"/>
          <w:sz w:val="32"/>
        </w:rPr>
        <w:t>（2）</w:t>
      </w:r>
      <w:bookmarkStart w:id="9" w:name="_Hlk97326129"/>
      <w:r>
        <w:rPr>
          <w:rFonts w:eastAsia="方正仿宋_GBK" w:cs="Times New Roman"/>
          <w:sz w:val="32"/>
        </w:rPr>
        <w:t>有序推进农村生活污水治理设施建设，全区生活污水治理率达85%以上，规划发展村生活污水治理率达100%；新增治理行政村数4个，新增治理农户数不少于1000户；深入开展已建设施“回头看”，设施正常运行率达到80%。</w:t>
      </w:r>
      <w:bookmarkEnd w:id="9"/>
    </w:p>
    <w:p>
      <w:pPr>
        <w:pStyle w:val="32"/>
        <w:keepNext w:val="0"/>
        <w:keepLines w:val="0"/>
        <w:pageBreakBefore w:val="0"/>
        <w:widowControl w:val="0"/>
        <w:kinsoku/>
        <w:wordWrap/>
        <w:topLinePunct w:val="0"/>
        <w:bidi w:val="0"/>
        <w:spacing w:line="570" w:lineRule="exact"/>
        <w:ind w:firstLine="640" w:firstLineChars="200"/>
        <w:jc w:val="both"/>
        <w:textAlignment w:val="auto"/>
        <w:rPr>
          <w:rFonts w:eastAsia="方正仿宋_GBK" w:cs="Times New Roman"/>
          <w:sz w:val="32"/>
        </w:rPr>
      </w:pPr>
      <w:r>
        <w:rPr>
          <w:rFonts w:eastAsia="方正仿宋_GBK" w:cs="Times New Roman"/>
          <w:sz w:val="32"/>
        </w:rPr>
        <w:t>（3）推进农村黑臭水体治理，推动河湖长制体系向村级延伸，推动专业化、市场化治理和长效管护；纳入重点监管清单的农村黑臭水体基本消除，重点监管清单外的农村黑臭水体治理率达80%。持续开展农村环境整治，新增完成2个行政村农村环境整治任务。开展断头河浜专项排查治理，明确年度计划；推动对断头河浜实施清淤、生态修复等治理工程，贯通“小水系”，让水体“活”起来。</w:t>
      </w:r>
    </w:p>
    <w:p>
      <w:pPr>
        <w:pStyle w:val="32"/>
        <w:keepNext w:val="0"/>
        <w:keepLines w:val="0"/>
        <w:pageBreakBefore w:val="0"/>
        <w:widowControl w:val="0"/>
        <w:kinsoku/>
        <w:wordWrap/>
        <w:topLinePunct w:val="0"/>
        <w:bidi w:val="0"/>
        <w:spacing w:line="570" w:lineRule="exact"/>
        <w:ind w:firstLine="640" w:firstLineChars="200"/>
        <w:jc w:val="both"/>
        <w:textAlignment w:val="auto"/>
        <w:rPr>
          <w:rFonts w:eastAsia="方正仿宋_GBK" w:cs="Times New Roman"/>
          <w:sz w:val="32"/>
        </w:rPr>
      </w:pPr>
      <w:r>
        <w:rPr>
          <w:rFonts w:eastAsia="方正仿宋_GBK" w:cs="Times New Roman"/>
          <w:sz w:val="32"/>
        </w:rPr>
        <w:t>（4）开展重点地区新（改、扩）建的百亩连片养殖池塘集中排放期监督性抽查监测，积极开展养殖尾水排放报备制度。实施池塘养殖尾水排放强制性标准，严厉打击超标排放行为。</w:t>
      </w:r>
    </w:p>
    <w:p>
      <w:pPr>
        <w:pStyle w:val="32"/>
        <w:keepNext w:val="0"/>
        <w:keepLines w:val="0"/>
        <w:pageBreakBefore w:val="0"/>
        <w:widowControl w:val="0"/>
        <w:kinsoku/>
        <w:wordWrap/>
        <w:topLinePunct w:val="0"/>
        <w:bidi w:val="0"/>
        <w:spacing w:line="570" w:lineRule="exact"/>
        <w:ind w:firstLine="640" w:firstLineChars="200"/>
        <w:jc w:val="both"/>
        <w:textAlignment w:val="auto"/>
        <w:rPr>
          <w:rFonts w:eastAsia="方正仿宋_GBK" w:cs="Times New Roman"/>
          <w:sz w:val="32"/>
        </w:rPr>
      </w:pPr>
      <w:r>
        <w:rPr>
          <w:rFonts w:eastAsia="方正仿宋_GBK" w:cs="Times New Roman"/>
          <w:sz w:val="32"/>
        </w:rPr>
        <w:t>（5）完善农田退水监测网络，在环境敏感的国省考断面上游沿线地区采取种植结构调整、直播稻转机插秧、化肥定额、秸秆离田利用、生态化改造等措施，减少农田退水影响。化肥施用量较2020年减少1.0%，农药施用量较上年下降0.5%以上。</w:t>
      </w:r>
    </w:p>
    <w:p>
      <w:pPr>
        <w:pStyle w:val="32"/>
        <w:keepNext w:val="0"/>
        <w:keepLines w:val="0"/>
        <w:pageBreakBefore w:val="0"/>
        <w:widowControl w:val="0"/>
        <w:kinsoku/>
        <w:wordWrap/>
        <w:topLinePunct w:val="0"/>
        <w:bidi w:val="0"/>
        <w:spacing w:line="570" w:lineRule="exact"/>
        <w:ind w:firstLine="640" w:firstLineChars="200"/>
        <w:jc w:val="both"/>
        <w:textAlignment w:val="auto"/>
        <w:rPr>
          <w:rFonts w:eastAsia="方正仿宋_GBK" w:cs="Times New Roman"/>
          <w:sz w:val="32"/>
        </w:rPr>
      </w:pPr>
      <w:r>
        <w:rPr>
          <w:rFonts w:eastAsia="方正仿宋_GBK" w:cs="Times New Roman"/>
          <w:sz w:val="32"/>
        </w:rPr>
        <w:t>（6）深入开展畜禽粪污资源化利用巩固提升行动，加强畜禽养殖场户的执法监管。建立2022年度规模养殖场整治提升清单，农业农村、生态环境部门联合开展检查认定。对规模以下养殖场户，依托镇（街道）继续纳入农村人居环境整治提升工作加强监管，以行政村为单位推进污染防治全覆盖。9月底前，编制完成新一轮《畜禽养殖污染防治规划》。加大常态化巡查指导力度，推进畜禽粪污资源化利用计划和台账管理规范化。推进万头以上规模猪场安装粪污集中贮存处理设施的视频监控。2022年底，全市畜禽粪污综合利用率稳定以95%以上。</w:t>
      </w:r>
    </w:p>
    <w:p>
      <w:pPr>
        <w:pStyle w:val="32"/>
        <w:keepNext w:val="0"/>
        <w:keepLines w:val="0"/>
        <w:pageBreakBefore w:val="0"/>
        <w:widowControl w:val="0"/>
        <w:kinsoku/>
        <w:wordWrap/>
        <w:topLinePunct w:val="0"/>
        <w:bidi w:val="0"/>
        <w:spacing w:line="570" w:lineRule="exact"/>
        <w:ind w:firstLine="640" w:firstLineChars="200"/>
        <w:jc w:val="both"/>
        <w:textAlignment w:val="auto"/>
        <w:rPr>
          <w:rFonts w:eastAsia="方正仿宋_GBK" w:cs="Times New Roman"/>
          <w:sz w:val="32"/>
        </w:rPr>
      </w:pPr>
      <w:r>
        <w:rPr>
          <w:rFonts w:eastAsia="方正仿宋_GBK" w:cs="Times New Roman"/>
          <w:sz w:val="32"/>
        </w:rPr>
        <w:t>（7）加强农村废弃物资源化利用。实现涉农乡镇农药包装废弃物回收全覆盖，无害化处置率达100%。推广全生物降解地膜及一膜两（多）用等农膜减量替代技术，废旧农膜回收率达88.5%以上</w:t>
      </w:r>
      <w:r>
        <w:rPr>
          <w:rFonts w:hint="eastAsia" w:eastAsia="方正仿宋_GBK" w:cs="Times New Roman"/>
          <w:sz w:val="32"/>
        </w:rPr>
        <w:t>。</w:t>
      </w:r>
    </w:p>
    <w:p>
      <w:pPr>
        <w:pStyle w:val="5"/>
        <w:keepNext w:val="0"/>
        <w:keepLines w:val="0"/>
        <w:pageBreakBefore w:val="0"/>
        <w:widowControl w:val="0"/>
        <w:kinsoku/>
        <w:wordWrap/>
        <w:topLinePunct w:val="0"/>
        <w:bidi w:val="0"/>
        <w:snapToGrid w:val="0"/>
        <w:spacing w:line="570" w:lineRule="exact"/>
        <w:ind w:firstLine="643" w:firstLineChars="200"/>
        <w:textAlignment w:val="auto"/>
        <w:rPr>
          <w:rFonts w:eastAsia="方正仿宋_GBK" w:cs="Times New Roman"/>
          <w:b/>
          <w:bCs/>
        </w:rPr>
      </w:pPr>
      <w:r>
        <w:rPr>
          <w:rFonts w:eastAsia="方正仿宋_GBK" w:cs="Times New Roman"/>
          <w:b/>
          <w:bCs/>
        </w:rPr>
        <w:t>18. 深入推进土壤污染防治和安全利用</w:t>
      </w:r>
    </w:p>
    <w:p>
      <w:pPr>
        <w:pStyle w:val="32"/>
        <w:keepNext w:val="0"/>
        <w:keepLines w:val="0"/>
        <w:pageBreakBefore w:val="0"/>
        <w:widowControl w:val="0"/>
        <w:kinsoku/>
        <w:wordWrap/>
        <w:topLinePunct w:val="0"/>
        <w:bidi w:val="0"/>
        <w:spacing w:line="570" w:lineRule="exact"/>
        <w:ind w:firstLine="640" w:firstLineChars="200"/>
        <w:jc w:val="both"/>
        <w:textAlignment w:val="auto"/>
        <w:rPr>
          <w:rFonts w:eastAsia="方正仿宋_GBK" w:cs="Times New Roman"/>
          <w:sz w:val="32"/>
        </w:rPr>
      </w:pPr>
      <w:r>
        <w:rPr>
          <w:rFonts w:eastAsia="方正仿宋_GBK" w:cs="Times New Roman"/>
          <w:sz w:val="32"/>
        </w:rPr>
        <w:t>（1）加强农用地土壤污染防治和安全利用。管控类耕地全部落实风险管控措施。持续推进土壤污染防治专项审计调查发现问题整改，开展新增耕地土壤污染状况调查和部分农用地地块重点监测，开展规模化畜禽养殖场地块监测。深入开展农用地土壤镉等重金属污染源头防治行动，严格涉重金属行业大气、水污染物排放监管。</w:t>
      </w:r>
    </w:p>
    <w:p>
      <w:pPr>
        <w:pStyle w:val="32"/>
        <w:keepNext w:val="0"/>
        <w:keepLines w:val="0"/>
        <w:pageBreakBefore w:val="0"/>
        <w:widowControl w:val="0"/>
        <w:kinsoku/>
        <w:wordWrap/>
        <w:topLinePunct w:val="0"/>
        <w:bidi w:val="0"/>
        <w:spacing w:line="570" w:lineRule="exact"/>
        <w:ind w:firstLine="640" w:firstLineChars="200"/>
        <w:jc w:val="both"/>
        <w:textAlignment w:val="auto"/>
        <w:rPr>
          <w:rFonts w:eastAsia="方正仿宋_GBK" w:cs="Times New Roman"/>
          <w:sz w:val="32"/>
        </w:rPr>
      </w:pPr>
      <w:r>
        <w:rPr>
          <w:rFonts w:eastAsia="方正仿宋_GBK" w:cs="Times New Roman"/>
          <w:sz w:val="32"/>
        </w:rPr>
        <w:t>（2）加强建设用地土壤污染防治和安全利用。强化土壤污染重点监管单位源头防控，推动24家土壤污染重点监管单位自行监测、隐患排查，完成5家土壤污染重点监管单位周边土壤和地下水监测。加强历史遗留污染地块的风险管控，督促重点关注（高风险）遗留地块土地使用权人按照规范开展土壤污染状况调查，年底前，完成调查数量不低于辖区内重点关注（高风险）遗留地块总数的三分之二。实施完成常州市东方化工有限公司原厂址地块、天马集团及周边地块修复工程和冠今化工地块土壤和地下水风险管控工程，完成15个关闭搬迁遗留地块和详查超标地块土壤污染状况调查。强化建设用地再开发利用联动监管，从严管控农药、化工等行业的重度污染地块规划用途，确保“一住两公”用地符合土壤环境质量要求，重点建设用地安全利用得到有效保障，鼓励用于拓展生态空间。</w:t>
      </w:r>
    </w:p>
    <w:p>
      <w:pPr>
        <w:pStyle w:val="5"/>
        <w:keepNext w:val="0"/>
        <w:keepLines w:val="0"/>
        <w:pageBreakBefore w:val="0"/>
        <w:widowControl w:val="0"/>
        <w:kinsoku/>
        <w:wordWrap/>
        <w:topLinePunct w:val="0"/>
        <w:bidi w:val="0"/>
        <w:snapToGrid w:val="0"/>
        <w:spacing w:line="570" w:lineRule="exact"/>
        <w:ind w:firstLine="643" w:firstLineChars="200"/>
        <w:textAlignment w:val="auto"/>
        <w:rPr>
          <w:rFonts w:eastAsia="方正仿宋_GBK" w:cs="Times New Roman"/>
          <w:b/>
          <w:bCs/>
        </w:rPr>
      </w:pPr>
      <w:r>
        <w:rPr>
          <w:rFonts w:eastAsia="方正仿宋_GBK" w:cs="Times New Roman"/>
          <w:b/>
          <w:bCs/>
        </w:rPr>
        <w:t>19. 强化地下水污染协同治理</w:t>
      </w:r>
    </w:p>
    <w:p>
      <w:pPr>
        <w:pStyle w:val="32"/>
        <w:keepNext w:val="0"/>
        <w:keepLines w:val="0"/>
        <w:pageBreakBefore w:val="0"/>
        <w:widowControl w:val="0"/>
        <w:kinsoku/>
        <w:wordWrap/>
        <w:topLinePunct w:val="0"/>
        <w:bidi w:val="0"/>
        <w:spacing w:line="570" w:lineRule="exact"/>
        <w:ind w:firstLine="640" w:firstLineChars="200"/>
        <w:jc w:val="both"/>
        <w:textAlignment w:val="auto"/>
        <w:rPr>
          <w:rFonts w:eastAsia="方正仿宋_GBK" w:cs="Times New Roman"/>
          <w:sz w:val="32"/>
        </w:rPr>
      </w:pPr>
      <w:r>
        <w:rPr>
          <w:rFonts w:eastAsia="方正仿宋_GBK" w:cs="Times New Roman"/>
          <w:sz w:val="32"/>
        </w:rPr>
        <w:t>加强地下水污染防控。组织对地下水重点污染源及周边的地下水环境风险隐患进行全面排查工作，开展重点采样监测，掌握地下水环境质量状况，科学评估风险水平，构建地下水环境污染防控长效机制。继续推进地下水国考点位环境质量达标工作，围绕1个地下水国考点位，按照“一井一策”方案，采取管控或治理措施，推进地下水环境质量达标。</w:t>
      </w:r>
    </w:p>
    <w:p>
      <w:pPr>
        <w:pStyle w:val="5"/>
        <w:keepNext w:val="0"/>
        <w:keepLines w:val="0"/>
        <w:pageBreakBefore w:val="0"/>
        <w:widowControl w:val="0"/>
        <w:kinsoku/>
        <w:wordWrap/>
        <w:topLinePunct w:val="0"/>
        <w:bidi w:val="0"/>
        <w:snapToGrid w:val="0"/>
        <w:spacing w:line="570" w:lineRule="exact"/>
        <w:ind w:firstLine="643" w:firstLineChars="200"/>
        <w:textAlignment w:val="auto"/>
        <w:rPr>
          <w:rFonts w:eastAsia="方正仿宋_GBK" w:cs="Times New Roman"/>
          <w:b/>
          <w:bCs/>
        </w:rPr>
      </w:pPr>
      <w:r>
        <w:rPr>
          <w:rFonts w:eastAsia="方正仿宋_GBK" w:cs="Times New Roman"/>
          <w:b/>
          <w:bCs/>
        </w:rPr>
        <w:t>20. 加强重金属污染治理</w:t>
      </w:r>
    </w:p>
    <w:p>
      <w:pPr>
        <w:pStyle w:val="32"/>
        <w:keepNext w:val="0"/>
        <w:keepLines w:val="0"/>
        <w:pageBreakBefore w:val="0"/>
        <w:widowControl w:val="0"/>
        <w:kinsoku/>
        <w:wordWrap/>
        <w:topLinePunct w:val="0"/>
        <w:bidi w:val="0"/>
        <w:spacing w:line="570" w:lineRule="exact"/>
        <w:ind w:firstLine="640" w:firstLineChars="200"/>
        <w:jc w:val="both"/>
        <w:textAlignment w:val="auto"/>
        <w:rPr>
          <w:rFonts w:eastAsia="方正仿宋_GBK" w:cs="Times New Roman"/>
          <w:sz w:val="32"/>
        </w:rPr>
      </w:pPr>
      <w:r>
        <w:rPr>
          <w:rFonts w:eastAsia="方正仿宋_GBK" w:cs="Times New Roman"/>
          <w:sz w:val="32"/>
        </w:rPr>
        <w:t>实施重金属污染物排放总量控制制度，在重点地区重点行业实施一批重金属减排工程。完善涉重金属重点行业企业清单，坚决淘汰超限值排放重金属项目。推动电镀行业生产工艺设备提升改造。开展企业废水总铊深度治理。重点行业重点重金属污染物排放量降幅达到市考核要求。</w:t>
      </w:r>
    </w:p>
    <w:p>
      <w:pPr>
        <w:pStyle w:val="5"/>
        <w:keepNext w:val="0"/>
        <w:keepLines w:val="0"/>
        <w:pageBreakBefore w:val="0"/>
        <w:widowControl w:val="0"/>
        <w:kinsoku/>
        <w:wordWrap/>
        <w:topLinePunct w:val="0"/>
        <w:bidi w:val="0"/>
        <w:snapToGrid w:val="0"/>
        <w:spacing w:line="570" w:lineRule="exact"/>
        <w:ind w:firstLine="643" w:firstLineChars="200"/>
        <w:textAlignment w:val="auto"/>
        <w:rPr>
          <w:rFonts w:eastAsia="方正仿宋_GBK" w:cs="Times New Roman"/>
          <w:b/>
          <w:bCs/>
        </w:rPr>
      </w:pPr>
      <w:r>
        <w:rPr>
          <w:rFonts w:eastAsia="方正仿宋_GBK" w:cs="Times New Roman"/>
          <w:b/>
          <w:bCs/>
        </w:rPr>
        <w:t>21. 积极推进“无废城市”建设</w:t>
      </w:r>
    </w:p>
    <w:p>
      <w:pPr>
        <w:pStyle w:val="32"/>
        <w:keepNext w:val="0"/>
        <w:keepLines w:val="0"/>
        <w:pageBreakBefore w:val="0"/>
        <w:widowControl w:val="0"/>
        <w:kinsoku/>
        <w:wordWrap/>
        <w:topLinePunct w:val="0"/>
        <w:bidi w:val="0"/>
        <w:spacing w:line="570" w:lineRule="exact"/>
        <w:ind w:firstLine="640" w:firstLineChars="200"/>
        <w:jc w:val="both"/>
        <w:textAlignment w:val="auto"/>
        <w:rPr>
          <w:rFonts w:eastAsia="方正仿宋_GBK" w:cs="Times New Roman"/>
          <w:sz w:val="32"/>
        </w:rPr>
      </w:pPr>
      <w:r>
        <w:rPr>
          <w:rFonts w:eastAsia="方正仿宋_GBK" w:cs="Times New Roman"/>
          <w:sz w:val="32"/>
        </w:rPr>
        <w:t>按照“无废城市”建设指标体系，推进城市固体废物精细化管理。8月底前，编制印发实施方案，明确目标清单、责任清单、任务清单、项目清单、保障措施等。认真落实省政府《江苏省“十四五”生态环境基础设施建设规划》要求，排定年度建设计划，完成一批固危废利用处置设施建设。年底前建成危险废物集中收集体系，实现服务区域和收集种类全覆盖。</w:t>
      </w:r>
    </w:p>
    <w:p>
      <w:pPr>
        <w:pStyle w:val="32"/>
        <w:keepNext w:val="0"/>
        <w:keepLines w:val="0"/>
        <w:pageBreakBefore w:val="0"/>
        <w:widowControl w:val="0"/>
        <w:kinsoku/>
        <w:wordWrap/>
        <w:topLinePunct w:val="0"/>
        <w:bidi w:val="0"/>
        <w:spacing w:line="570" w:lineRule="exact"/>
        <w:ind w:firstLine="640" w:firstLineChars="200"/>
        <w:jc w:val="both"/>
        <w:textAlignment w:val="auto"/>
        <w:rPr>
          <w:rFonts w:eastAsia="方正仿宋_GBK" w:cs="Times New Roman"/>
          <w:sz w:val="32"/>
        </w:rPr>
      </w:pPr>
      <w:r>
        <w:rPr>
          <w:rFonts w:eastAsia="方正仿宋_GBK" w:cs="Times New Roman"/>
          <w:sz w:val="32"/>
        </w:rPr>
        <w:t>（1）加强垃圾分类处理及资源化利用。深化工业、农业、服务业“绿岛”建设，建设天宁区郑陆镇垃圾转运站改建提升项目，完善垃圾分类收运处理设施。污泥无害化处置率达100%，城市生活垃圾回收利用率达到考核要求。稳步推进一般工业固废收运体系建设。开展郑陆镇一般工业固废收集中心项目。</w:t>
      </w:r>
    </w:p>
    <w:p>
      <w:pPr>
        <w:pStyle w:val="32"/>
        <w:keepNext w:val="0"/>
        <w:keepLines w:val="0"/>
        <w:pageBreakBefore w:val="0"/>
        <w:widowControl w:val="0"/>
        <w:kinsoku/>
        <w:wordWrap/>
        <w:topLinePunct w:val="0"/>
        <w:bidi w:val="0"/>
        <w:spacing w:line="570" w:lineRule="exact"/>
        <w:ind w:firstLine="640" w:firstLineChars="200"/>
        <w:jc w:val="both"/>
        <w:textAlignment w:val="auto"/>
        <w:rPr>
          <w:rFonts w:eastAsia="方正仿宋_GBK" w:cs="Times New Roman"/>
          <w:sz w:val="32"/>
        </w:rPr>
      </w:pPr>
      <w:r>
        <w:rPr>
          <w:rFonts w:eastAsia="方正仿宋_GBK" w:cs="Times New Roman"/>
          <w:sz w:val="32"/>
        </w:rPr>
        <w:t>（</w:t>
      </w:r>
      <w:r>
        <w:rPr>
          <w:rFonts w:hint="eastAsia" w:eastAsia="方正仿宋_GBK" w:cs="Times New Roman"/>
          <w:sz w:val="32"/>
        </w:rPr>
        <w:t>2</w:t>
      </w:r>
      <w:r>
        <w:rPr>
          <w:rFonts w:eastAsia="方正仿宋_GBK" w:cs="Times New Roman"/>
          <w:sz w:val="32"/>
        </w:rPr>
        <w:t>）开展环太湖有机废弃物处理利用示范区建设。建立财政资金引导、社会资本为主的多元化投入机制，提升完善分类收运处理体系建设，实施易腐垃圾、农业废弃物等处理处置项目。开展天宁区科力农业资源科技有限公司农业废弃物综合利用项目。</w:t>
      </w:r>
    </w:p>
    <w:p>
      <w:pPr>
        <w:pStyle w:val="5"/>
        <w:keepNext w:val="0"/>
        <w:keepLines w:val="0"/>
        <w:pageBreakBefore w:val="0"/>
        <w:widowControl w:val="0"/>
        <w:kinsoku/>
        <w:wordWrap/>
        <w:topLinePunct w:val="0"/>
        <w:bidi w:val="0"/>
        <w:snapToGrid w:val="0"/>
        <w:spacing w:line="570" w:lineRule="exact"/>
        <w:ind w:firstLine="643" w:firstLineChars="200"/>
        <w:textAlignment w:val="auto"/>
        <w:rPr>
          <w:rFonts w:eastAsia="方正仿宋_GBK" w:cs="Times New Roman"/>
          <w:b/>
          <w:bCs/>
        </w:rPr>
      </w:pPr>
      <w:r>
        <w:rPr>
          <w:rFonts w:eastAsia="方正仿宋_GBK" w:cs="Times New Roman"/>
          <w:b/>
          <w:bCs/>
        </w:rPr>
        <w:t>22. 强化危废全过程监管</w:t>
      </w:r>
    </w:p>
    <w:p>
      <w:pPr>
        <w:pStyle w:val="32"/>
        <w:keepNext w:val="0"/>
        <w:keepLines w:val="0"/>
        <w:pageBreakBefore w:val="0"/>
        <w:widowControl w:val="0"/>
        <w:kinsoku/>
        <w:wordWrap/>
        <w:topLinePunct w:val="0"/>
        <w:bidi w:val="0"/>
        <w:spacing w:line="570" w:lineRule="exact"/>
        <w:ind w:firstLine="640" w:firstLineChars="200"/>
        <w:jc w:val="both"/>
        <w:textAlignment w:val="auto"/>
        <w:rPr>
          <w:rFonts w:eastAsia="方正仿宋_GBK" w:cs="Times New Roman"/>
          <w:sz w:val="32"/>
        </w:rPr>
      </w:pPr>
      <w:r>
        <w:rPr>
          <w:rFonts w:eastAsia="方正仿宋_GBK" w:cs="Times New Roman"/>
          <w:sz w:val="32"/>
        </w:rPr>
        <w:t>完善危险废物全生命周期监控系统，严厉打击危险废物非法转移处置倾倒等违法犯罪行为。实施新污染物治理，开展重点行业新化学物质生产使用信息调查。有序推进小量产废企业危废收集贮存试点及收运体系建设。完善医疗废物收集转运处置体系，建成区医疗废物无害化处置率达到100%，生活垃圾无害化处置率达到100%。</w:t>
      </w:r>
    </w:p>
    <w:p>
      <w:pPr>
        <w:pStyle w:val="5"/>
        <w:keepNext w:val="0"/>
        <w:keepLines w:val="0"/>
        <w:pageBreakBefore w:val="0"/>
        <w:widowControl w:val="0"/>
        <w:numPr>
          <w:ilvl w:val="0"/>
          <w:numId w:val="1"/>
        </w:numPr>
        <w:kinsoku/>
        <w:wordWrap/>
        <w:topLinePunct w:val="0"/>
        <w:bidi w:val="0"/>
        <w:snapToGrid w:val="0"/>
        <w:spacing w:line="570" w:lineRule="exact"/>
        <w:ind w:firstLine="643" w:firstLineChars="200"/>
        <w:textAlignment w:val="auto"/>
        <w:rPr>
          <w:rFonts w:eastAsia="方正仿宋_GBK" w:cs="Times New Roman"/>
          <w:b/>
          <w:bCs/>
        </w:rPr>
      </w:pPr>
      <w:r>
        <w:rPr>
          <w:rFonts w:eastAsia="方正仿宋_GBK" w:cs="Times New Roman"/>
          <w:b/>
          <w:bCs/>
        </w:rPr>
        <w:t>实施新污染物治理行动</w:t>
      </w:r>
    </w:p>
    <w:p>
      <w:pPr>
        <w:pStyle w:val="32"/>
        <w:keepNext w:val="0"/>
        <w:keepLines w:val="0"/>
        <w:pageBreakBefore w:val="0"/>
        <w:widowControl w:val="0"/>
        <w:kinsoku/>
        <w:wordWrap/>
        <w:topLinePunct w:val="0"/>
        <w:bidi w:val="0"/>
        <w:spacing w:line="570" w:lineRule="exact"/>
        <w:ind w:firstLine="640" w:firstLineChars="200"/>
        <w:jc w:val="left"/>
        <w:textAlignment w:val="auto"/>
        <w:rPr>
          <w:rFonts w:eastAsia="方正仿宋_GBK" w:cs="Times New Roman"/>
          <w:sz w:val="32"/>
          <w:szCs w:val="22"/>
        </w:rPr>
      </w:pPr>
      <w:r>
        <w:rPr>
          <w:rFonts w:eastAsia="方正仿宋_GBK" w:cs="Times New Roman"/>
          <w:sz w:val="32"/>
          <w:szCs w:val="22"/>
        </w:rPr>
        <w:t>针对本地区污染特征开展新污染物监测研究，加强新化学物质登记落实情况的环境监督管理，开展新化学物质登记执法检查。</w:t>
      </w:r>
    </w:p>
    <w:p>
      <w:pPr>
        <w:pStyle w:val="4"/>
        <w:keepNext w:val="0"/>
        <w:keepLines w:val="0"/>
        <w:pageBreakBefore w:val="0"/>
        <w:widowControl w:val="0"/>
        <w:kinsoku/>
        <w:wordWrap/>
        <w:topLinePunct w:val="0"/>
        <w:bidi w:val="0"/>
        <w:snapToGrid w:val="0"/>
        <w:spacing w:line="570" w:lineRule="exact"/>
        <w:ind w:firstLine="640" w:firstLineChars="200"/>
        <w:textAlignment w:val="auto"/>
        <w:rPr>
          <w:rStyle w:val="33"/>
          <w:rFonts w:ascii="Times New Roman" w:cs="Times New Roman"/>
        </w:rPr>
      </w:pPr>
      <w:r>
        <w:rPr>
          <w:rStyle w:val="33"/>
          <w:rFonts w:ascii="Times New Roman" w:cs="Times New Roman"/>
        </w:rPr>
        <w:t>（五）深入打好生态环境安全保卫战</w:t>
      </w:r>
    </w:p>
    <w:p>
      <w:pPr>
        <w:pStyle w:val="5"/>
        <w:keepNext w:val="0"/>
        <w:keepLines w:val="0"/>
        <w:pageBreakBefore w:val="0"/>
        <w:widowControl w:val="0"/>
        <w:kinsoku/>
        <w:wordWrap/>
        <w:topLinePunct w:val="0"/>
        <w:bidi w:val="0"/>
        <w:snapToGrid w:val="0"/>
        <w:spacing w:line="570" w:lineRule="exact"/>
        <w:ind w:firstLine="643" w:firstLineChars="200"/>
        <w:textAlignment w:val="auto"/>
        <w:rPr>
          <w:rFonts w:eastAsia="方正仿宋_GBK" w:cs="Times New Roman"/>
          <w:b/>
          <w:bCs/>
        </w:rPr>
      </w:pPr>
      <w:r>
        <w:rPr>
          <w:rFonts w:eastAsia="方正仿宋_GBK" w:cs="Times New Roman"/>
          <w:b/>
          <w:bCs/>
        </w:rPr>
        <w:t>2</w:t>
      </w:r>
      <w:r>
        <w:rPr>
          <w:rFonts w:hint="eastAsia" w:eastAsia="方正仿宋_GBK" w:cs="Times New Roman"/>
          <w:b/>
          <w:bCs/>
        </w:rPr>
        <w:t>4</w:t>
      </w:r>
      <w:r>
        <w:rPr>
          <w:rFonts w:eastAsia="方正仿宋_GBK" w:cs="Times New Roman"/>
          <w:b/>
          <w:bCs/>
        </w:rPr>
        <w:t>. 着力打好生态质量提升攻坚战</w:t>
      </w:r>
    </w:p>
    <w:p>
      <w:pPr>
        <w:pStyle w:val="32"/>
        <w:keepNext w:val="0"/>
        <w:keepLines w:val="0"/>
        <w:pageBreakBefore w:val="0"/>
        <w:widowControl w:val="0"/>
        <w:kinsoku/>
        <w:wordWrap/>
        <w:topLinePunct w:val="0"/>
        <w:bidi w:val="0"/>
        <w:spacing w:line="570" w:lineRule="exact"/>
        <w:ind w:firstLine="640" w:firstLineChars="200"/>
        <w:jc w:val="both"/>
        <w:textAlignment w:val="auto"/>
        <w:rPr>
          <w:rFonts w:eastAsia="方正仿宋_GBK" w:cs="Times New Roman"/>
          <w:sz w:val="32"/>
        </w:rPr>
      </w:pPr>
      <w:r>
        <w:rPr>
          <w:rFonts w:eastAsia="方正仿宋_GBK" w:cs="Times New Roman"/>
          <w:sz w:val="32"/>
        </w:rPr>
        <w:t>落实自然生态保护修复行为负面清单制度，坚持山水林田湖草系统治理。持续深化生态绿城建设</w:t>
      </w:r>
      <w:r>
        <w:rPr>
          <w:rFonts w:hint="eastAsia" w:eastAsia="方正仿宋_GBK" w:cs="Times New Roman"/>
          <w:sz w:val="32"/>
        </w:rPr>
        <w:t>，</w:t>
      </w:r>
      <w:r>
        <w:rPr>
          <w:rFonts w:eastAsia="方正仿宋_GBK" w:cs="Times New Roman"/>
          <w:sz w:val="32"/>
        </w:rPr>
        <w:t>实现“扩绿</w:t>
      </w:r>
      <w:r>
        <w:rPr>
          <w:rFonts w:hint="eastAsia" w:eastAsia="方正仿宋_GBK" w:cs="Times New Roman"/>
          <w:sz w:val="32"/>
        </w:rPr>
        <w:t>310</w:t>
      </w:r>
      <w:r>
        <w:rPr>
          <w:rFonts w:eastAsia="方正仿宋_GBK" w:cs="Times New Roman"/>
          <w:sz w:val="32"/>
        </w:rPr>
        <w:t>亩、连网5公里”工程。开展水生态环境保护和修复。完成生态质量指数综合评价。完成新增造林50亩，完成退化林修复、低效林改造、更新造林等100亩，建设绿美村庄1个。</w:t>
      </w:r>
    </w:p>
    <w:p>
      <w:pPr>
        <w:pStyle w:val="5"/>
        <w:keepNext w:val="0"/>
        <w:keepLines w:val="0"/>
        <w:pageBreakBefore w:val="0"/>
        <w:widowControl w:val="0"/>
        <w:kinsoku/>
        <w:wordWrap/>
        <w:topLinePunct w:val="0"/>
        <w:bidi w:val="0"/>
        <w:snapToGrid w:val="0"/>
        <w:spacing w:line="570" w:lineRule="exact"/>
        <w:ind w:firstLine="643" w:firstLineChars="200"/>
        <w:textAlignment w:val="auto"/>
        <w:rPr>
          <w:rFonts w:eastAsia="方正仿宋_GBK" w:cs="Times New Roman"/>
          <w:b/>
          <w:bCs/>
        </w:rPr>
      </w:pPr>
      <w:r>
        <w:rPr>
          <w:rFonts w:eastAsia="方正仿宋_GBK" w:cs="Times New Roman"/>
          <w:b/>
          <w:bCs/>
        </w:rPr>
        <w:t>2</w:t>
      </w:r>
      <w:r>
        <w:rPr>
          <w:rFonts w:hint="eastAsia" w:eastAsia="方正仿宋_GBK" w:cs="Times New Roman"/>
          <w:b/>
          <w:bCs/>
        </w:rPr>
        <w:t>5</w:t>
      </w:r>
      <w:r>
        <w:rPr>
          <w:rFonts w:eastAsia="方正仿宋_GBK" w:cs="Times New Roman"/>
          <w:b/>
          <w:bCs/>
        </w:rPr>
        <w:t>. 加强生物多样性保护</w:t>
      </w:r>
    </w:p>
    <w:p>
      <w:pPr>
        <w:pStyle w:val="32"/>
        <w:keepNext w:val="0"/>
        <w:keepLines w:val="0"/>
        <w:pageBreakBefore w:val="0"/>
        <w:widowControl w:val="0"/>
        <w:kinsoku/>
        <w:wordWrap/>
        <w:topLinePunct w:val="0"/>
        <w:bidi w:val="0"/>
        <w:spacing w:line="570" w:lineRule="exact"/>
        <w:ind w:firstLine="640" w:firstLineChars="200"/>
        <w:jc w:val="both"/>
        <w:textAlignment w:val="auto"/>
        <w:rPr>
          <w:rFonts w:eastAsia="方正仿宋_GBK" w:cs="Times New Roman"/>
          <w:sz w:val="32"/>
        </w:rPr>
      </w:pPr>
      <w:r>
        <w:rPr>
          <w:rFonts w:eastAsia="方正仿宋_GBK" w:cs="Times New Roman"/>
          <w:sz w:val="32"/>
        </w:rPr>
        <w:t>积极配合开展生物多样性调查，持续完善生物多样性本底数据库，构筑生物多样性保护网络。配合做好全市生物多样性保护行动计划、生物多样性物种名录编制相关工作。配合做好外来入侵物种调查、监测和预警，构建生态安全预警体系，严格外来入侵物种防控。</w:t>
      </w:r>
    </w:p>
    <w:p>
      <w:pPr>
        <w:pStyle w:val="5"/>
        <w:keepNext w:val="0"/>
        <w:keepLines w:val="0"/>
        <w:pageBreakBefore w:val="0"/>
        <w:widowControl w:val="0"/>
        <w:kinsoku/>
        <w:wordWrap/>
        <w:topLinePunct w:val="0"/>
        <w:bidi w:val="0"/>
        <w:snapToGrid w:val="0"/>
        <w:spacing w:line="570" w:lineRule="exact"/>
        <w:ind w:firstLine="643" w:firstLineChars="200"/>
        <w:textAlignment w:val="auto"/>
        <w:rPr>
          <w:rFonts w:eastAsia="方正仿宋_GBK" w:cs="Times New Roman"/>
          <w:b/>
          <w:bCs/>
        </w:rPr>
      </w:pPr>
      <w:r>
        <w:rPr>
          <w:rFonts w:eastAsia="方正仿宋_GBK" w:cs="Times New Roman"/>
          <w:b/>
          <w:bCs/>
        </w:rPr>
        <w:t>2</w:t>
      </w:r>
      <w:r>
        <w:rPr>
          <w:rFonts w:hint="eastAsia" w:eastAsia="方正仿宋_GBK" w:cs="Times New Roman"/>
          <w:b/>
          <w:bCs/>
        </w:rPr>
        <w:t>6</w:t>
      </w:r>
      <w:r>
        <w:rPr>
          <w:rFonts w:eastAsia="方正仿宋_GBK" w:cs="Times New Roman"/>
          <w:b/>
          <w:bCs/>
        </w:rPr>
        <w:t>. 强化生态保护监管</w:t>
      </w:r>
    </w:p>
    <w:p>
      <w:pPr>
        <w:pStyle w:val="32"/>
        <w:keepNext w:val="0"/>
        <w:keepLines w:val="0"/>
        <w:pageBreakBefore w:val="0"/>
        <w:widowControl w:val="0"/>
        <w:kinsoku/>
        <w:wordWrap/>
        <w:topLinePunct w:val="0"/>
        <w:bidi w:val="0"/>
        <w:spacing w:line="570" w:lineRule="exact"/>
        <w:ind w:firstLine="640" w:firstLineChars="200"/>
        <w:jc w:val="both"/>
        <w:textAlignment w:val="auto"/>
        <w:rPr>
          <w:rFonts w:eastAsia="方正仿宋_GBK" w:cs="Times New Roman"/>
          <w:sz w:val="32"/>
        </w:rPr>
      </w:pPr>
      <w:r>
        <w:rPr>
          <w:rFonts w:eastAsia="方正仿宋_GBK" w:cs="Times New Roman"/>
          <w:sz w:val="32"/>
        </w:rPr>
        <w:t>完善生态监测网格，加强重点区域流域生态状况监测评估。依法加大生态破坏问题监督查处力度，筑牢生态安全屏障。深入推进生态文明建设示范创建，争创国家生态文明示范区，创成江苏省生态文明建设示范村1个，常州市生态文明建设示范村2个，争创国际生态学校创建1个。推进“绿水青山就是金山银山”实践创新基地建设和美丽中国地方实践，推动生态产品价值实现机制不断完善。</w:t>
      </w:r>
    </w:p>
    <w:p>
      <w:pPr>
        <w:pStyle w:val="5"/>
        <w:keepNext w:val="0"/>
        <w:keepLines w:val="0"/>
        <w:pageBreakBefore w:val="0"/>
        <w:widowControl w:val="0"/>
        <w:kinsoku/>
        <w:wordWrap/>
        <w:topLinePunct w:val="0"/>
        <w:bidi w:val="0"/>
        <w:snapToGrid w:val="0"/>
        <w:spacing w:line="570" w:lineRule="exact"/>
        <w:ind w:firstLine="643" w:firstLineChars="200"/>
        <w:textAlignment w:val="auto"/>
        <w:rPr>
          <w:rFonts w:eastAsia="方正仿宋_GBK" w:cs="Times New Roman"/>
          <w:b/>
          <w:bCs/>
        </w:rPr>
      </w:pPr>
      <w:r>
        <w:rPr>
          <w:rFonts w:eastAsia="方正仿宋_GBK" w:cs="Times New Roman"/>
          <w:b/>
          <w:bCs/>
        </w:rPr>
        <w:t>2</w:t>
      </w:r>
      <w:r>
        <w:rPr>
          <w:rFonts w:hint="eastAsia" w:eastAsia="方正仿宋_GBK" w:cs="Times New Roman"/>
          <w:b/>
          <w:bCs/>
        </w:rPr>
        <w:t>7</w:t>
      </w:r>
      <w:r>
        <w:rPr>
          <w:rFonts w:eastAsia="方正仿宋_GBK" w:cs="Times New Roman"/>
          <w:b/>
          <w:bCs/>
        </w:rPr>
        <w:t>. 确保核与辐射安全</w:t>
      </w:r>
    </w:p>
    <w:p>
      <w:pPr>
        <w:pStyle w:val="32"/>
        <w:keepNext w:val="0"/>
        <w:keepLines w:val="0"/>
        <w:pageBreakBefore w:val="0"/>
        <w:widowControl w:val="0"/>
        <w:kinsoku/>
        <w:wordWrap/>
        <w:topLinePunct w:val="0"/>
        <w:bidi w:val="0"/>
        <w:spacing w:line="570" w:lineRule="exact"/>
        <w:ind w:firstLine="640" w:firstLineChars="200"/>
        <w:jc w:val="both"/>
        <w:textAlignment w:val="auto"/>
        <w:rPr>
          <w:rFonts w:eastAsia="方正仿宋_GBK" w:cs="Times New Roman"/>
          <w:sz w:val="32"/>
        </w:rPr>
      </w:pPr>
      <w:r>
        <w:rPr>
          <w:rFonts w:eastAsia="方正仿宋_GBK" w:cs="Times New Roman"/>
          <w:sz w:val="32"/>
        </w:rPr>
        <w:t>加强核与辐射安全监管制度、队伍、能力建设，从严加强核与辐射安全监管。积极稳妥推进放射性废物、伴生放射性废物处理处置，对关停、转产等需要实施场地退役的伴生矿利用和乙级非密封放射性物质使用场所单位强化监管，督促其依法完成退役。加强电磁辐射污染防治。强化核与辐射安全风险预警监测和应急响应，不断提升核与辐射安全保障能力。</w:t>
      </w:r>
    </w:p>
    <w:p>
      <w:pPr>
        <w:pStyle w:val="5"/>
        <w:keepNext w:val="0"/>
        <w:keepLines w:val="0"/>
        <w:pageBreakBefore w:val="0"/>
        <w:widowControl w:val="0"/>
        <w:kinsoku/>
        <w:wordWrap/>
        <w:topLinePunct w:val="0"/>
        <w:bidi w:val="0"/>
        <w:snapToGrid w:val="0"/>
        <w:spacing w:line="570" w:lineRule="exact"/>
        <w:ind w:firstLine="643" w:firstLineChars="200"/>
        <w:textAlignment w:val="auto"/>
        <w:rPr>
          <w:rFonts w:eastAsia="方正仿宋_GBK" w:cs="Times New Roman"/>
          <w:b/>
          <w:bCs/>
        </w:rPr>
      </w:pPr>
      <w:r>
        <w:rPr>
          <w:rFonts w:eastAsia="方正仿宋_GBK" w:cs="Times New Roman"/>
          <w:b/>
          <w:bCs/>
        </w:rPr>
        <w:t>2</w:t>
      </w:r>
      <w:r>
        <w:rPr>
          <w:rFonts w:hint="eastAsia" w:eastAsia="方正仿宋_GBK" w:cs="Times New Roman"/>
          <w:b/>
          <w:bCs/>
        </w:rPr>
        <w:t>8</w:t>
      </w:r>
      <w:r>
        <w:rPr>
          <w:rFonts w:eastAsia="方正仿宋_GBK" w:cs="Times New Roman"/>
          <w:b/>
          <w:bCs/>
        </w:rPr>
        <w:t>. 强化环境风险预警防控和应急管理</w:t>
      </w:r>
    </w:p>
    <w:p>
      <w:pPr>
        <w:pStyle w:val="32"/>
        <w:keepNext w:val="0"/>
        <w:keepLines w:val="0"/>
        <w:pageBreakBefore w:val="0"/>
        <w:widowControl w:val="0"/>
        <w:kinsoku/>
        <w:wordWrap/>
        <w:topLinePunct w:val="0"/>
        <w:bidi w:val="0"/>
        <w:spacing w:line="570" w:lineRule="exact"/>
        <w:ind w:firstLine="640" w:firstLineChars="200"/>
        <w:jc w:val="both"/>
        <w:textAlignment w:val="auto"/>
        <w:rPr>
          <w:rFonts w:eastAsia="方正仿宋_GBK" w:cs="Times New Roman"/>
          <w:sz w:val="32"/>
        </w:rPr>
      </w:pPr>
      <w:r>
        <w:rPr>
          <w:rFonts w:eastAsia="方正仿宋_GBK" w:cs="Times New Roman"/>
          <w:sz w:val="32"/>
        </w:rPr>
        <w:t>贯彻落实《关于加强全省环境应急工作的意见》。完成丰收河应急处置方案。环境风险评估已满三年的涉危涉重企业、园区重新开展评估，并及时修订环境应急预案。建立突发环境事件隐患排查治理制度，形成隐患动态清单。统筹加强港口和水上溢油和危化品事故应急能力建设。6月底前，对45家涉水企业事故排放及应急处置设施专项督查整治发现的隐患问题完成整改。</w:t>
      </w:r>
    </w:p>
    <w:p>
      <w:pPr>
        <w:pStyle w:val="4"/>
        <w:keepNext w:val="0"/>
        <w:keepLines w:val="0"/>
        <w:pageBreakBefore w:val="0"/>
        <w:widowControl w:val="0"/>
        <w:kinsoku/>
        <w:wordWrap/>
        <w:topLinePunct w:val="0"/>
        <w:bidi w:val="0"/>
        <w:snapToGrid w:val="0"/>
        <w:spacing w:line="570" w:lineRule="exact"/>
        <w:ind w:firstLine="640" w:firstLineChars="200"/>
        <w:textAlignment w:val="auto"/>
        <w:rPr>
          <w:rStyle w:val="33"/>
          <w:rFonts w:ascii="Times New Roman" w:cs="Times New Roman"/>
        </w:rPr>
      </w:pPr>
      <w:r>
        <w:rPr>
          <w:rStyle w:val="33"/>
          <w:rFonts w:ascii="Times New Roman" w:cs="Times New Roman"/>
        </w:rPr>
        <w:t>（六）深入打好群众环境权益保卫战</w:t>
      </w:r>
    </w:p>
    <w:p>
      <w:pPr>
        <w:pStyle w:val="5"/>
        <w:keepNext w:val="0"/>
        <w:keepLines w:val="0"/>
        <w:pageBreakBefore w:val="0"/>
        <w:widowControl w:val="0"/>
        <w:kinsoku/>
        <w:wordWrap/>
        <w:topLinePunct w:val="0"/>
        <w:bidi w:val="0"/>
        <w:snapToGrid w:val="0"/>
        <w:spacing w:line="570" w:lineRule="exact"/>
        <w:ind w:firstLine="643" w:firstLineChars="200"/>
        <w:textAlignment w:val="auto"/>
        <w:rPr>
          <w:rFonts w:eastAsia="方正仿宋_GBK" w:cs="Times New Roman"/>
          <w:b/>
          <w:bCs/>
        </w:rPr>
      </w:pPr>
      <w:r>
        <w:rPr>
          <w:rFonts w:eastAsia="方正仿宋_GBK" w:cs="Times New Roman"/>
          <w:b/>
          <w:bCs/>
        </w:rPr>
        <w:t>2</w:t>
      </w:r>
      <w:r>
        <w:rPr>
          <w:rFonts w:hint="eastAsia" w:eastAsia="方正仿宋_GBK" w:cs="Times New Roman"/>
          <w:b/>
          <w:bCs/>
        </w:rPr>
        <w:t>9</w:t>
      </w:r>
      <w:r>
        <w:rPr>
          <w:rFonts w:eastAsia="方正仿宋_GBK" w:cs="Times New Roman"/>
          <w:b/>
          <w:bCs/>
        </w:rPr>
        <w:t>. 着力打好噪音污染治理攻坚战</w:t>
      </w:r>
    </w:p>
    <w:p>
      <w:pPr>
        <w:pStyle w:val="32"/>
        <w:keepNext w:val="0"/>
        <w:keepLines w:val="0"/>
        <w:pageBreakBefore w:val="0"/>
        <w:widowControl w:val="0"/>
        <w:kinsoku/>
        <w:wordWrap/>
        <w:topLinePunct w:val="0"/>
        <w:bidi w:val="0"/>
        <w:spacing w:line="570" w:lineRule="exact"/>
        <w:ind w:firstLine="640" w:firstLineChars="200"/>
        <w:jc w:val="both"/>
        <w:textAlignment w:val="auto"/>
        <w:rPr>
          <w:rFonts w:eastAsia="方正仿宋_GBK" w:cs="Times New Roman"/>
          <w:sz w:val="32"/>
        </w:rPr>
      </w:pPr>
      <w:r>
        <w:rPr>
          <w:rFonts w:eastAsia="方正仿宋_GBK" w:cs="Times New Roman"/>
          <w:sz w:val="32"/>
        </w:rPr>
        <w:t>认真贯彻落实新修订的《中华人民共和国噪声污染防治法》，加大涉及噪声违法行为执法力度。采取切实有效措施解决噪声投诉高发问题，持续降低噪声投诉量。</w:t>
      </w:r>
    </w:p>
    <w:p>
      <w:pPr>
        <w:pStyle w:val="5"/>
        <w:keepNext w:val="0"/>
        <w:keepLines w:val="0"/>
        <w:pageBreakBefore w:val="0"/>
        <w:widowControl w:val="0"/>
        <w:kinsoku/>
        <w:wordWrap/>
        <w:topLinePunct w:val="0"/>
        <w:bidi w:val="0"/>
        <w:snapToGrid w:val="0"/>
        <w:spacing w:line="570" w:lineRule="exact"/>
        <w:ind w:firstLine="643" w:firstLineChars="200"/>
        <w:textAlignment w:val="auto"/>
        <w:rPr>
          <w:rFonts w:eastAsia="方正仿宋_GBK" w:cs="Times New Roman"/>
          <w:b/>
          <w:bCs/>
        </w:rPr>
      </w:pPr>
      <w:r>
        <w:rPr>
          <w:rFonts w:hint="eastAsia" w:eastAsia="方正仿宋_GBK" w:cs="Times New Roman"/>
          <w:b/>
          <w:bCs/>
        </w:rPr>
        <w:t>30</w:t>
      </w:r>
      <w:r>
        <w:rPr>
          <w:rFonts w:eastAsia="方正仿宋_GBK" w:cs="Times New Roman"/>
          <w:b/>
          <w:bCs/>
        </w:rPr>
        <w:t>. 深化扬尘污染综合治理</w:t>
      </w:r>
    </w:p>
    <w:p>
      <w:pPr>
        <w:pStyle w:val="32"/>
        <w:keepNext w:val="0"/>
        <w:keepLines w:val="0"/>
        <w:pageBreakBefore w:val="0"/>
        <w:widowControl w:val="0"/>
        <w:kinsoku/>
        <w:wordWrap/>
        <w:topLinePunct w:val="0"/>
        <w:bidi w:val="0"/>
        <w:spacing w:line="570" w:lineRule="exact"/>
        <w:ind w:firstLine="640" w:firstLineChars="200"/>
        <w:jc w:val="both"/>
        <w:textAlignment w:val="auto"/>
        <w:rPr>
          <w:rFonts w:eastAsia="方正仿宋_GBK" w:cs="Times New Roman"/>
          <w:sz w:val="32"/>
        </w:rPr>
      </w:pPr>
      <w:r>
        <w:rPr>
          <w:rFonts w:eastAsia="方正仿宋_GBK" w:cs="Times New Roman"/>
          <w:sz w:val="32"/>
        </w:rPr>
        <w:t>全区降尘不得高于2.5吨/平方千米•月。</w:t>
      </w:r>
    </w:p>
    <w:p>
      <w:pPr>
        <w:pStyle w:val="32"/>
        <w:keepNext w:val="0"/>
        <w:keepLines w:val="0"/>
        <w:pageBreakBefore w:val="0"/>
        <w:widowControl w:val="0"/>
        <w:kinsoku/>
        <w:wordWrap/>
        <w:topLinePunct w:val="0"/>
        <w:bidi w:val="0"/>
        <w:spacing w:line="570" w:lineRule="exact"/>
        <w:ind w:firstLine="640" w:firstLineChars="200"/>
        <w:jc w:val="both"/>
        <w:textAlignment w:val="auto"/>
        <w:rPr>
          <w:rFonts w:eastAsia="方正仿宋_GBK" w:cs="Times New Roman"/>
          <w:sz w:val="32"/>
        </w:rPr>
      </w:pPr>
      <w:bookmarkStart w:id="10" w:name="_Hlk97543494"/>
      <w:bookmarkStart w:id="11" w:name="_Hlk97326636"/>
      <w:bookmarkStart w:id="12" w:name="_Hlk97569560"/>
      <w:r>
        <w:rPr>
          <w:rFonts w:eastAsia="方正仿宋_GBK" w:cs="Times New Roman"/>
          <w:sz w:val="32"/>
        </w:rPr>
        <w:t>（1）</w:t>
      </w:r>
      <w:bookmarkStart w:id="13" w:name="_Hlk97562113"/>
      <w:r>
        <w:rPr>
          <w:rFonts w:eastAsia="方正仿宋_GBK" w:cs="Times New Roman"/>
          <w:sz w:val="32"/>
        </w:rPr>
        <w:t>严格施工工地和渣土运输监管。</w:t>
      </w:r>
      <w:bookmarkEnd w:id="10"/>
      <w:bookmarkEnd w:id="13"/>
      <w:r>
        <w:rPr>
          <w:rFonts w:eastAsia="方正仿宋_GBK" w:cs="Times New Roman"/>
          <w:sz w:val="32"/>
        </w:rPr>
        <w:t>按照《江苏省重污染天气建筑工地扬尘控制应急工作方案（试行）》中“六个百分百”要求，强化建筑工地扬尘管控，对违法施工企业依法依规实施处罚。推进智慧工地建设，推动政府投资规模以上新建工程智慧工地全覆盖。依法实施施工扬尘等环境保护税征收工作。按照《江苏省交通重点工程施工期生态环境保护管理办法（试行）》要求，强化交通建设工程施工期大气污染防治措施。按照《省水利厅省生态环境厅关于加强江苏省水利重点工程施工扬尘防治监督管理的通知》，强化水利工程施工期扬尘防治工作。强化实施渣土运输车辆全封闭运输管理，淘汰高排放老旧渣土车，城市建成区推广使用新型环保智能渣土车。强化重点区域渣土车夜间运输集中整治，依法依规查处非法运输、抛洒滴漏、带泥上路、冒黑烟等违法行为。</w:t>
      </w:r>
    </w:p>
    <w:p>
      <w:pPr>
        <w:pStyle w:val="32"/>
        <w:keepNext w:val="0"/>
        <w:keepLines w:val="0"/>
        <w:pageBreakBefore w:val="0"/>
        <w:widowControl w:val="0"/>
        <w:kinsoku/>
        <w:wordWrap/>
        <w:topLinePunct w:val="0"/>
        <w:bidi w:val="0"/>
        <w:spacing w:line="570" w:lineRule="exact"/>
        <w:ind w:firstLine="640" w:firstLineChars="200"/>
        <w:jc w:val="both"/>
        <w:textAlignment w:val="auto"/>
        <w:rPr>
          <w:rFonts w:eastAsia="方正仿宋_GBK" w:cs="Times New Roman"/>
          <w:sz w:val="32"/>
        </w:rPr>
      </w:pPr>
      <w:bookmarkStart w:id="14" w:name="_Hlk97562206"/>
      <w:r>
        <w:rPr>
          <w:rFonts w:eastAsia="方正仿宋_GBK" w:cs="Times New Roman"/>
          <w:sz w:val="32"/>
        </w:rPr>
        <w:t>（2）</w:t>
      </w:r>
      <w:bookmarkStart w:id="15" w:name="_Hlk97543721"/>
      <w:r>
        <w:rPr>
          <w:rFonts w:eastAsia="方正仿宋_GBK" w:cs="Times New Roman"/>
          <w:sz w:val="32"/>
        </w:rPr>
        <w:t>推动道路扬尘污染精细化管控。开展“清洁城市行动”，扩大机扫范围，鼓励建设“智慧道路”扬尘在线监控系统。提高机械化作业比率，建成区道路保洁机械化作业率达到95%以上。</w:t>
      </w:r>
      <w:bookmarkEnd w:id="11"/>
      <w:bookmarkEnd w:id="14"/>
      <w:bookmarkEnd w:id="15"/>
    </w:p>
    <w:p>
      <w:pPr>
        <w:pStyle w:val="32"/>
        <w:keepNext w:val="0"/>
        <w:keepLines w:val="0"/>
        <w:pageBreakBefore w:val="0"/>
        <w:widowControl w:val="0"/>
        <w:kinsoku/>
        <w:wordWrap/>
        <w:topLinePunct w:val="0"/>
        <w:bidi w:val="0"/>
        <w:spacing w:line="570" w:lineRule="exact"/>
        <w:ind w:firstLine="640" w:firstLineChars="200"/>
        <w:jc w:val="both"/>
        <w:textAlignment w:val="auto"/>
        <w:rPr>
          <w:rFonts w:eastAsia="方正仿宋_GBK" w:cs="Times New Roman"/>
          <w:sz w:val="32"/>
        </w:rPr>
      </w:pPr>
      <w:bookmarkStart w:id="16" w:name="_Hlk97543757"/>
      <w:bookmarkStart w:id="17" w:name="_Hlk97326648"/>
      <w:r>
        <w:rPr>
          <w:rFonts w:eastAsia="方正仿宋_GBK" w:cs="Times New Roman"/>
          <w:sz w:val="32"/>
        </w:rPr>
        <w:t>（3）加强堆场、裸地扬尘污染控制。</w:t>
      </w:r>
      <w:bookmarkEnd w:id="16"/>
      <w:r>
        <w:rPr>
          <w:rFonts w:eastAsia="方正仿宋_GBK" w:cs="Times New Roman"/>
          <w:sz w:val="32"/>
        </w:rPr>
        <w:t>推动港口</w:t>
      </w:r>
      <w:bookmarkStart w:id="18" w:name="_Hlk97543769"/>
      <w:r>
        <w:rPr>
          <w:rFonts w:eastAsia="方正仿宋_GBK" w:cs="Times New Roman"/>
          <w:sz w:val="32"/>
        </w:rPr>
        <w:t>企业严格按照要求配套污染防治设施，对防尘抑尘设施进行提质增效或装卸工艺改造</w:t>
      </w:r>
      <w:bookmarkEnd w:id="18"/>
      <w:r>
        <w:rPr>
          <w:rFonts w:eastAsia="方正仿宋_GBK" w:cs="Times New Roman"/>
          <w:sz w:val="32"/>
        </w:rPr>
        <w:t>。对城市公共区域、长期未开发的建设裸地，以及废旧厂区、物流园、大型停车场等进行排查建档，并按要求采取防尘措施。</w:t>
      </w:r>
      <w:bookmarkEnd w:id="12"/>
      <w:bookmarkEnd w:id="17"/>
    </w:p>
    <w:p>
      <w:pPr>
        <w:pStyle w:val="5"/>
        <w:keepNext w:val="0"/>
        <w:keepLines w:val="0"/>
        <w:pageBreakBefore w:val="0"/>
        <w:widowControl w:val="0"/>
        <w:kinsoku/>
        <w:wordWrap/>
        <w:topLinePunct w:val="0"/>
        <w:bidi w:val="0"/>
        <w:snapToGrid w:val="0"/>
        <w:spacing w:line="570" w:lineRule="exact"/>
        <w:ind w:firstLine="643" w:firstLineChars="200"/>
        <w:textAlignment w:val="auto"/>
        <w:rPr>
          <w:rFonts w:eastAsia="方正仿宋_GBK" w:cs="Times New Roman"/>
          <w:b/>
          <w:bCs/>
        </w:rPr>
      </w:pPr>
      <w:r>
        <w:rPr>
          <w:rFonts w:eastAsia="方正仿宋_GBK" w:cs="Times New Roman"/>
          <w:b/>
          <w:bCs/>
        </w:rPr>
        <w:t>3</w:t>
      </w:r>
      <w:r>
        <w:rPr>
          <w:rFonts w:hint="eastAsia" w:eastAsia="方正仿宋_GBK" w:cs="Times New Roman"/>
          <w:b/>
          <w:bCs/>
        </w:rPr>
        <w:t>1</w:t>
      </w:r>
      <w:r>
        <w:rPr>
          <w:rFonts w:eastAsia="方正仿宋_GBK" w:cs="Times New Roman"/>
          <w:b/>
          <w:bCs/>
        </w:rPr>
        <w:t>. 推动餐饮行业绿色规范发展</w:t>
      </w:r>
    </w:p>
    <w:p>
      <w:pPr>
        <w:pStyle w:val="32"/>
        <w:keepNext w:val="0"/>
        <w:keepLines w:val="0"/>
        <w:pageBreakBefore w:val="0"/>
        <w:widowControl w:val="0"/>
        <w:kinsoku/>
        <w:wordWrap/>
        <w:topLinePunct w:val="0"/>
        <w:bidi w:val="0"/>
        <w:spacing w:line="570" w:lineRule="exact"/>
        <w:ind w:firstLine="640" w:firstLineChars="200"/>
        <w:jc w:val="both"/>
        <w:textAlignment w:val="auto"/>
        <w:rPr>
          <w:rFonts w:eastAsia="方正仿宋_GBK" w:cs="Times New Roman"/>
          <w:sz w:val="32"/>
        </w:rPr>
      </w:pPr>
      <w:r>
        <w:rPr>
          <w:rFonts w:eastAsia="方正仿宋_GBK" w:cs="Times New Roman"/>
          <w:sz w:val="32"/>
        </w:rPr>
        <w:t>推进餐饮业大气污染物排放标准宣贯执行，产生油烟或异味的餐饮服务单位全部安装油烟净化装置并定期维护。开展餐饮油烟专项整治或“回头看”380家以上，重点区域餐饮油烟综合整治实现全覆盖。加强餐饮油烟执法监管，严格居民楼附近餐饮服务单位布局管理，对重点管控区域内面积100平方米以上餐饮店</w:t>
      </w:r>
      <w:bookmarkStart w:id="19" w:name="_Hlk97326728"/>
      <w:r>
        <w:rPr>
          <w:rFonts w:eastAsia="方正仿宋_GBK" w:cs="Times New Roman"/>
          <w:sz w:val="32"/>
        </w:rPr>
        <w:t>（无油烟排放餐饮店除外）和烧烤店</w:t>
      </w:r>
      <w:bookmarkEnd w:id="19"/>
      <w:r>
        <w:rPr>
          <w:rFonts w:eastAsia="方正仿宋_GBK" w:cs="Times New Roman"/>
          <w:sz w:val="32"/>
        </w:rPr>
        <w:t>以及城市综合体、美食街等区域的餐饮经营单位安装在线监控。</w:t>
      </w:r>
      <w:bookmarkStart w:id="20" w:name="_Hlk95225854"/>
      <w:r>
        <w:rPr>
          <w:rFonts w:eastAsia="方正仿宋_GBK" w:cs="Times New Roman"/>
          <w:sz w:val="32"/>
        </w:rPr>
        <w:t>推动治理设施第三方运维管理及运行状态监控。</w:t>
      </w:r>
      <w:bookmarkEnd w:id="20"/>
      <w:r>
        <w:rPr>
          <w:rFonts w:eastAsia="方正仿宋_GBK" w:cs="Times New Roman"/>
          <w:sz w:val="32"/>
        </w:rPr>
        <w:t>结合城市环境综合整治等工作，打造常州市轨道交通文化宫站餐饮污染治理示范项目。</w:t>
      </w:r>
    </w:p>
    <w:p>
      <w:pPr>
        <w:pStyle w:val="5"/>
        <w:keepNext w:val="0"/>
        <w:keepLines w:val="0"/>
        <w:pageBreakBefore w:val="0"/>
        <w:widowControl w:val="0"/>
        <w:kinsoku/>
        <w:wordWrap/>
        <w:topLinePunct w:val="0"/>
        <w:bidi w:val="0"/>
        <w:snapToGrid w:val="0"/>
        <w:spacing w:line="570" w:lineRule="exact"/>
        <w:ind w:firstLine="643" w:firstLineChars="200"/>
        <w:textAlignment w:val="auto"/>
        <w:rPr>
          <w:rFonts w:eastAsia="方正仿宋_GBK" w:cs="Times New Roman"/>
          <w:b/>
          <w:bCs/>
        </w:rPr>
      </w:pPr>
      <w:r>
        <w:rPr>
          <w:rFonts w:eastAsia="方正仿宋_GBK" w:cs="Times New Roman"/>
          <w:b/>
          <w:bCs/>
        </w:rPr>
        <w:t>3</w:t>
      </w:r>
      <w:r>
        <w:rPr>
          <w:rFonts w:hint="eastAsia" w:eastAsia="方正仿宋_GBK" w:cs="Times New Roman"/>
          <w:b/>
          <w:bCs/>
        </w:rPr>
        <w:t>2</w:t>
      </w:r>
      <w:r>
        <w:rPr>
          <w:rFonts w:eastAsia="方正仿宋_GBK" w:cs="Times New Roman"/>
          <w:b/>
          <w:bCs/>
        </w:rPr>
        <w:t>. 切实解决好突出生态环境问题</w:t>
      </w:r>
    </w:p>
    <w:p>
      <w:pPr>
        <w:pStyle w:val="32"/>
        <w:keepNext w:val="0"/>
        <w:keepLines w:val="0"/>
        <w:pageBreakBefore w:val="0"/>
        <w:widowControl w:val="0"/>
        <w:kinsoku/>
        <w:wordWrap/>
        <w:topLinePunct w:val="0"/>
        <w:bidi w:val="0"/>
        <w:spacing w:line="570" w:lineRule="exact"/>
        <w:ind w:firstLine="640" w:firstLineChars="200"/>
        <w:jc w:val="both"/>
        <w:textAlignment w:val="auto"/>
        <w:rPr>
          <w:rFonts w:eastAsia="方正仿宋_GBK" w:cs="Times New Roman"/>
          <w:sz w:val="32"/>
        </w:rPr>
      </w:pPr>
      <w:r>
        <w:rPr>
          <w:rFonts w:eastAsia="方正仿宋_GBK" w:cs="Times New Roman"/>
          <w:sz w:val="32"/>
        </w:rPr>
        <w:t>认真抓好中央生态环境保护督察和省级突出生态环境问题专项督查交办问题整改。完成省政府挂牌督办重点生态环境项目及其他突出环境问题整改任务。按要求完成上级交办的其他突出环境问题整改任务。</w:t>
      </w:r>
    </w:p>
    <w:p>
      <w:pPr>
        <w:pStyle w:val="4"/>
        <w:keepNext w:val="0"/>
        <w:keepLines w:val="0"/>
        <w:pageBreakBefore w:val="0"/>
        <w:widowControl w:val="0"/>
        <w:kinsoku/>
        <w:wordWrap/>
        <w:topLinePunct w:val="0"/>
        <w:bidi w:val="0"/>
        <w:snapToGrid w:val="0"/>
        <w:spacing w:line="570" w:lineRule="exact"/>
        <w:ind w:firstLine="640" w:firstLineChars="200"/>
        <w:textAlignment w:val="auto"/>
        <w:rPr>
          <w:rStyle w:val="33"/>
          <w:rFonts w:ascii="Times New Roman" w:cs="Times New Roman"/>
        </w:rPr>
      </w:pPr>
      <w:r>
        <w:rPr>
          <w:rStyle w:val="33"/>
          <w:rFonts w:ascii="Times New Roman" w:cs="Times New Roman"/>
        </w:rPr>
        <w:t>（七）提升生态环境治理体系和治理能力现代化水平</w:t>
      </w:r>
    </w:p>
    <w:p>
      <w:pPr>
        <w:pStyle w:val="5"/>
        <w:keepNext w:val="0"/>
        <w:keepLines w:val="0"/>
        <w:pageBreakBefore w:val="0"/>
        <w:widowControl w:val="0"/>
        <w:kinsoku/>
        <w:wordWrap/>
        <w:topLinePunct w:val="0"/>
        <w:bidi w:val="0"/>
        <w:snapToGrid w:val="0"/>
        <w:spacing w:line="570" w:lineRule="exact"/>
        <w:ind w:firstLine="643" w:firstLineChars="200"/>
        <w:textAlignment w:val="auto"/>
        <w:rPr>
          <w:rFonts w:eastAsia="方正仿宋_GBK" w:cs="Times New Roman"/>
          <w:b/>
          <w:bCs/>
        </w:rPr>
      </w:pPr>
      <w:r>
        <w:rPr>
          <w:rFonts w:eastAsia="方正仿宋_GBK" w:cs="Times New Roman"/>
          <w:b/>
          <w:bCs/>
        </w:rPr>
        <w:t>3</w:t>
      </w:r>
      <w:r>
        <w:rPr>
          <w:rFonts w:hint="eastAsia" w:eastAsia="方正仿宋_GBK" w:cs="Times New Roman"/>
          <w:b/>
          <w:bCs/>
        </w:rPr>
        <w:t>3</w:t>
      </w:r>
      <w:r>
        <w:rPr>
          <w:rFonts w:eastAsia="方正仿宋_GBK" w:cs="Times New Roman"/>
          <w:b/>
          <w:bCs/>
        </w:rPr>
        <w:t>. 全面强化生态环境法治保障</w:t>
      </w:r>
    </w:p>
    <w:p>
      <w:pPr>
        <w:pStyle w:val="32"/>
        <w:keepNext w:val="0"/>
        <w:keepLines w:val="0"/>
        <w:pageBreakBefore w:val="0"/>
        <w:widowControl w:val="0"/>
        <w:kinsoku/>
        <w:wordWrap/>
        <w:topLinePunct w:val="0"/>
        <w:bidi w:val="0"/>
        <w:spacing w:line="570" w:lineRule="exact"/>
        <w:ind w:firstLine="640" w:firstLineChars="200"/>
        <w:jc w:val="both"/>
        <w:textAlignment w:val="auto"/>
        <w:rPr>
          <w:rFonts w:eastAsia="方正仿宋_GBK" w:cs="Times New Roman"/>
          <w:sz w:val="32"/>
        </w:rPr>
      </w:pPr>
      <w:r>
        <w:rPr>
          <w:rFonts w:eastAsia="方正仿宋_GBK" w:cs="Times New Roman"/>
          <w:sz w:val="32"/>
        </w:rPr>
        <w:t>依法严惩生态环境违法犯罪行为。健全信息共享、案情互通、案件移送制度，加大提高环境污染刑事案件办理力度。落实生态环境损害赔偿制度，加强环境保护法律宣传普及，深化环境信息依法披露制度改革。</w:t>
      </w:r>
    </w:p>
    <w:p>
      <w:pPr>
        <w:pStyle w:val="5"/>
        <w:keepNext w:val="0"/>
        <w:keepLines w:val="0"/>
        <w:pageBreakBefore w:val="0"/>
        <w:widowControl w:val="0"/>
        <w:kinsoku/>
        <w:wordWrap/>
        <w:topLinePunct w:val="0"/>
        <w:bidi w:val="0"/>
        <w:snapToGrid w:val="0"/>
        <w:spacing w:line="570" w:lineRule="exact"/>
        <w:ind w:firstLine="643" w:firstLineChars="200"/>
        <w:textAlignment w:val="auto"/>
        <w:rPr>
          <w:rFonts w:eastAsia="方正仿宋_GBK" w:cs="Times New Roman"/>
          <w:b/>
          <w:bCs/>
        </w:rPr>
      </w:pPr>
      <w:r>
        <w:rPr>
          <w:rFonts w:eastAsia="方正仿宋_GBK" w:cs="Times New Roman"/>
          <w:b/>
          <w:bCs/>
        </w:rPr>
        <w:t>3</w:t>
      </w:r>
      <w:r>
        <w:rPr>
          <w:rFonts w:hint="eastAsia" w:eastAsia="方正仿宋_GBK" w:cs="Times New Roman"/>
          <w:b/>
          <w:bCs/>
        </w:rPr>
        <w:t>4</w:t>
      </w:r>
      <w:r>
        <w:rPr>
          <w:rFonts w:eastAsia="方正仿宋_GBK" w:cs="Times New Roman"/>
          <w:b/>
          <w:bCs/>
        </w:rPr>
        <w:t>. 加大生态环境经济政策落实力度</w:t>
      </w:r>
    </w:p>
    <w:p>
      <w:pPr>
        <w:pStyle w:val="32"/>
        <w:keepNext w:val="0"/>
        <w:keepLines w:val="0"/>
        <w:pageBreakBefore w:val="0"/>
        <w:widowControl w:val="0"/>
        <w:kinsoku/>
        <w:wordWrap/>
        <w:topLinePunct w:val="0"/>
        <w:bidi w:val="0"/>
        <w:spacing w:line="570" w:lineRule="exact"/>
        <w:ind w:firstLine="640" w:firstLineChars="200"/>
        <w:jc w:val="both"/>
        <w:textAlignment w:val="auto"/>
        <w:rPr>
          <w:rFonts w:eastAsia="方正仿宋_GBK" w:cs="Times New Roman"/>
          <w:sz w:val="32"/>
        </w:rPr>
      </w:pPr>
      <w:r>
        <w:rPr>
          <w:rFonts w:eastAsia="方正仿宋_GBK" w:cs="Times New Roman"/>
          <w:sz w:val="32"/>
        </w:rPr>
        <w:t>对绿色环保、能源高效利用、资源循环利用等行业企业加大扶持力度，按规定实施差别化水电价、税收优惠和财政补贴政策。落实与减污降碳成效挂钩的财政政策，落实多元化生态保护补偿措施。把生态环境作为财政支出的重点领域，将生态环境资金投入作为基础性、战略性投入予以重点保障，确保与污染防治攻坚任务相匹配。落实以生态环境质量改善为导向的资金分配政策。综合运用土地、规划、金融、价格等政策，引导和鼓励更多社会资本投入生态环保领域。</w:t>
      </w:r>
    </w:p>
    <w:p>
      <w:pPr>
        <w:pStyle w:val="5"/>
        <w:keepNext w:val="0"/>
        <w:keepLines w:val="0"/>
        <w:pageBreakBefore w:val="0"/>
        <w:widowControl w:val="0"/>
        <w:kinsoku/>
        <w:wordWrap/>
        <w:topLinePunct w:val="0"/>
        <w:bidi w:val="0"/>
        <w:snapToGrid w:val="0"/>
        <w:spacing w:line="570" w:lineRule="exact"/>
        <w:ind w:firstLine="643" w:firstLineChars="200"/>
        <w:textAlignment w:val="auto"/>
        <w:rPr>
          <w:rFonts w:eastAsia="方正仿宋_GBK" w:cs="Times New Roman"/>
          <w:b/>
          <w:bCs/>
        </w:rPr>
      </w:pPr>
      <w:r>
        <w:rPr>
          <w:rFonts w:eastAsia="方正仿宋_GBK" w:cs="Times New Roman"/>
          <w:b/>
          <w:bCs/>
        </w:rPr>
        <w:t>3</w:t>
      </w:r>
      <w:r>
        <w:rPr>
          <w:rFonts w:hint="eastAsia" w:eastAsia="方正仿宋_GBK" w:cs="Times New Roman"/>
          <w:b/>
          <w:bCs/>
        </w:rPr>
        <w:t>5</w:t>
      </w:r>
      <w:r>
        <w:rPr>
          <w:rFonts w:eastAsia="方正仿宋_GBK" w:cs="Times New Roman"/>
          <w:b/>
          <w:bCs/>
        </w:rPr>
        <w:t>. 提升生态环境执法监管效能</w:t>
      </w:r>
    </w:p>
    <w:p>
      <w:pPr>
        <w:pStyle w:val="32"/>
        <w:keepNext w:val="0"/>
        <w:keepLines w:val="0"/>
        <w:pageBreakBefore w:val="0"/>
        <w:widowControl w:val="0"/>
        <w:kinsoku/>
        <w:wordWrap/>
        <w:topLinePunct w:val="0"/>
        <w:bidi w:val="0"/>
        <w:spacing w:line="570" w:lineRule="exact"/>
        <w:ind w:firstLine="640" w:firstLineChars="200"/>
        <w:jc w:val="both"/>
        <w:textAlignment w:val="auto"/>
        <w:rPr>
          <w:rFonts w:eastAsia="方正仿宋_GBK" w:cs="Times New Roman"/>
          <w:sz w:val="32"/>
        </w:rPr>
      </w:pPr>
      <w:r>
        <w:rPr>
          <w:rFonts w:eastAsia="方正仿宋_GBK" w:cs="Times New Roman"/>
          <w:sz w:val="32"/>
        </w:rPr>
        <w:t>全面推行排污许可“一证式”管理。加快构建立体、垂直、精准、规范、高效的现代化生态环境执法体系。加强行政执法与刑事司法衔接，建立联合办案模式，推行异地执法处罚互认，完善现场执法监管方式，探索以政府购买方式委托第三方开展执法辅助服务。</w:t>
      </w:r>
    </w:p>
    <w:p>
      <w:pPr>
        <w:pStyle w:val="5"/>
        <w:keepNext w:val="0"/>
        <w:keepLines w:val="0"/>
        <w:pageBreakBefore w:val="0"/>
        <w:widowControl w:val="0"/>
        <w:kinsoku/>
        <w:wordWrap/>
        <w:topLinePunct w:val="0"/>
        <w:bidi w:val="0"/>
        <w:snapToGrid w:val="0"/>
        <w:spacing w:line="570" w:lineRule="exact"/>
        <w:ind w:firstLine="643" w:firstLineChars="200"/>
        <w:textAlignment w:val="auto"/>
        <w:rPr>
          <w:rFonts w:eastAsia="方正仿宋_GBK" w:cs="Times New Roman"/>
          <w:b/>
          <w:bCs/>
        </w:rPr>
      </w:pPr>
      <w:r>
        <w:rPr>
          <w:rFonts w:eastAsia="方正仿宋_GBK" w:cs="Times New Roman"/>
          <w:b/>
          <w:bCs/>
        </w:rPr>
        <w:t>3</w:t>
      </w:r>
      <w:r>
        <w:rPr>
          <w:rFonts w:hint="eastAsia" w:eastAsia="方正仿宋_GBK" w:cs="Times New Roman"/>
          <w:b/>
          <w:bCs/>
        </w:rPr>
        <w:t>6</w:t>
      </w:r>
      <w:r>
        <w:rPr>
          <w:rFonts w:eastAsia="方正仿宋_GBK" w:cs="Times New Roman"/>
          <w:b/>
          <w:bCs/>
        </w:rPr>
        <w:t>. 构建现代化生态环境监测监控体系</w:t>
      </w:r>
    </w:p>
    <w:p>
      <w:pPr>
        <w:pStyle w:val="32"/>
        <w:keepNext w:val="0"/>
        <w:keepLines w:val="0"/>
        <w:pageBreakBefore w:val="0"/>
        <w:widowControl w:val="0"/>
        <w:kinsoku/>
        <w:wordWrap/>
        <w:topLinePunct w:val="0"/>
        <w:bidi w:val="0"/>
        <w:spacing w:line="570" w:lineRule="exact"/>
        <w:ind w:firstLine="640" w:firstLineChars="200"/>
        <w:jc w:val="both"/>
        <w:textAlignment w:val="auto"/>
        <w:rPr>
          <w:rFonts w:eastAsia="方正仿宋_GBK" w:cs="Times New Roman"/>
          <w:sz w:val="32"/>
        </w:rPr>
      </w:pPr>
      <w:r>
        <w:rPr>
          <w:rFonts w:eastAsia="方正仿宋_GBK" w:cs="Times New Roman"/>
          <w:sz w:val="32"/>
        </w:rPr>
        <w:t>严密防范人为干扰监测行为，明确负有环境保护监督管理职责的生态环境、住建、交通运输、市政和水利等部门的领导责任、监管责任和主体责任，进一步完善防范人为干扰制度与惩戒措施，确保制度落实到相关部门与关键岗位人员。推动“十四五”细颗粒物与臭氧协同监测网络建设，在常州站东货场（铁路货运点）建设一个交通污染监测站。提升全域水生态功能监测监控能力，完善“两湖”创新修举区水系关键节点水生态环境跟踪预警站网建设，建设5条重点支流支浜水质预警小型站。完成省级及以上工业园区（集中区）所有受纳水体的上下游水质自动监测站点建设并联网。实现重点企业、工业园区、500吨以上污水集中处理设施进出水口水量水质监测监控，加强主要入湖河流水质水量监控，加强汛期流域水质监控。</w:t>
      </w:r>
    </w:p>
    <w:p>
      <w:pPr>
        <w:pStyle w:val="5"/>
        <w:keepNext w:val="0"/>
        <w:keepLines w:val="0"/>
        <w:pageBreakBefore w:val="0"/>
        <w:widowControl w:val="0"/>
        <w:kinsoku/>
        <w:wordWrap/>
        <w:topLinePunct w:val="0"/>
        <w:bidi w:val="0"/>
        <w:snapToGrid w:val="0"/>
        <w:spacing w:line="570" w:lineRule="exact"/>
        <w:ind w:firstLine="643" w:firstLineChars="200"/>
        <w:textAlignment w:val="auto"/>
        <w:rPr>
          <w:rFonts w:eastAsia="方正仿宋_GBK" w:cs="Times New Roman"/>
          <w:b/>
          <w:bCs/>
        </w:rPr>
      </w:pPr>
      <w:r>
        <w:rPr>
          <w:rFonts w:eastAsia="方正仿宋_GBK" w:cs="Times New Roman"/>
          <w:b/>
          <w:bCs/>
        </w:rPr>
        <w:t>3</w:t>
      </w:r>
      <w:r>
        <w:rPr>
          <w:rFonts w:hint="eastAsia" w:eastAsia="方正仿宋_GBK" w:cs="Times New Roman"/>
          <w:b/>
          <w:bCs/>
        </w:rPr>
        <w:t>7</w:t>
      </w:r>
      <w:r>
        <w:rPr>
          <w:rFonts w:eastAsia="方正仿宋_GBK" w:cs="Times New Roman"/>
          <w:b/>
          <w:bCs/>
        </w:rPr>
        <w:t>. 强化生态环境保护科技支撑</w:t>
      </w:r>
    </w:p>
    <w:p>
      <w:pPr>
        <w:pStyle w:val="32"/>
        <w:keepNext w:val="0"/>
        <w:keepLines w:val="0"/>
        <w:pageBreakBefore w:val="0"/>
        <w:widowControl w:val="0"/>
        <w:kinsoku/>
        <w:wordWrap/>
        <w:topLinePunct w:val="0"/>
        <w:bidi w:val="0"/>
        <w:spacing w:line="570" w:lineRule="exact"/>
        <w:ind w:firstLine="640" w:firstLineChars="200"/>
        <w:jc w:val="both"/>
        <w:textAlignment w:val="auto"/>
        <w:rPr>
          <w:rFonts w:eastAsia="方正仿宋_GBK" w:cs="Times New Roman"/>
          <w:sz w:val="32"/>
        </w:rPr>
      </w:pPr>
      <w:r>
        <w:rPr>
          <w:rFonts w:eastAsia="方正仿宋_GBK" w:cs="Times New Roman"/>
          <w:sz w:val="32"/>
        </w:rPr>
        <w:t>深入开展减污降碳协同增效、PM2.5和臭氧协同控制、太湖治理、农业农村面源污染治理、土壤治理修复、新污染物、生态环境与健康等重点领域重点问题科技攻关。加快推广生态环境整体解决方案、托管服务和第三方治理，加强科技成果转化，开展各类先进技术应用场景式的集中转化。</w:t>
      </w:r>
    </w:p>
    <w:p>
      <w:pPr>
        <w:pStyle w:val="2"/>
        <w:keepNext w:val="0"/>
        <w:keepLines w:val="0"/>
        <w:pageBreakBefore w:val="0"/>
        <w:widowControl w:val="0"/>
        <w:kinsoku/>
        <w:wordWrap/>
        <w:topLinePunct w:val="0"/>
        <w:bidi w:val="0"/>
        <w:snapToGrid w:val="0"/>
        <w:spacing w:line="570" w:lineRule="exact"/>
        <w:ind w:firstLine="643" w:firstLineChars="200"/>
        <w:jc w:val="both"/>
        <w:textAlignment w:val="auto"/>
        <w:rPr>
          <w:rFonts w:ascii="Times New Roman" w:cs="Times New Roman"/>
        </w:rPr>
      </w:pPr>
      <w:r>
        <w:rPr>
          <w:rFonts w:ascii="Times New Roman" w:cs="Times New Roman"/>
        </w:rPr>
        <w:t>三、保障举措</w:t>
      </w:r>
    </w:p>
    <w:p>
      <w:pPr>
        <w:pStyle w:val="32"/>
        <w:keepNext w:val="0"/>
        <w:keepLines w:val="0"/>
        <w:pageBreakBefore w:val="0"/>
        <w:widowControl w:val="0"/>
        <w:kinsoku/>
        <w:wordWrap/>
        <w:topLinePunct w:val="0"/>
        <w:bidi w:val="0"/>
        <w:spacing w:line="570" w:lineRule="exact"/>
        <w:ind w:firstLine="640" w:firstLineChars="200"/>
        <w:jc w:val="both"/>
        <w:textAlignment w:val="auto"/>
        <w:rPr>
          <w:rFonts w:eastAsia="方正仿宋_GBK" w:cs="Times New Roman"/>
          <w:sz w:val="32"/>
        </w:rPr>
      </w:pPr>
      <w:r>
        <w:rPr>
          <w:rFonts w:hint="default" w:ascii="Times New Roman" w:hAnsi="Times New Roman" w:eastAsia="方正楷体_GBK" w:cs="Times New Roman"/>
          <w:b w:val="0"/>
          <w:bCs w:val="0"/>
          <w:sz w:val="32"/>
        </w:rPr>
        <w:t>1. 加强组织领导。</w:t>
      </w:r>
      <w:r>
        <w:rPr>
          <w:rFonts w:eastAsia="方正仿宋_GBK" w:cs="Times New Roman"/>
          <w:sz w:val="32"/>
        </w:rPr>
        <w:t>各级</w:t>
      </w:r>
      <w:r>
        <w:rPr>
          <w:rFonts w:hint="eastAsia" w:eastAsia="方正仿宋_GBK" w:cs="Times New Roman"/>
          <w:sz w:val="32"/>
        </w:rPr>
        <w:t>、各部门</w:t>
      </w:r>
      <w:r>
        <w:rPr>
          <w:rFonts w:eastAsia="方正仿宋_GBK" w:cs="Times New Roman"/>
          <w:sz w:val="32"/>
        </w:rPr>
        <w:t>要坚决扛起生态文明建设和生态环境保护的政治责任</w:t>
      </w:r>
      <w:r>
        <w:rPr>
          <w:rFonts w:hint="eastAsia" w:eastAsia="方正仿宋_GBK" w:cs="Times New Roman"/>
          <w:sz w:val="32"/>
        </w:rPr>
        <w:t>，</w:t>
      </w:r>
      <w:r>
        <w:rPr>
          <w:rFonts w:eastAsia="方正仿宋_GBK" w:cs="Times New Roman"/>
          <w:sz w:val="32"/>
        </w:rPr>
        <w:t>落实党政同责，夯实一岗双责。落实生态环境保护责任规定，完善“管发展必须管环保、管生产必须管环保、管行业必须管环保”的生态环境保护工作责任体系</w:t>
      </w:r>
      <w:r>
        <w:rPr>
          <w:rFonts w:hint="eastAsia" w:eastAsia="方正仿宋_GBK" w:cs="Times New Roman"/>
          <w:sz w:val="32"/>
        </w:rPr>
        <w:t>，</w:t>
      </w:r>
      <w:r>
        <w:rPr>
          <w:rFonts w:eastAsia="方正仿宋_GBK" w:cs="Times New Roman"/>
          <w:sz w:val="32"/>
        </w:rPr>
        <w:t>制定污染防治年度攻坚计划和措施清单，落实情况</w:t>
      </w:r>
      <w:r>
        <w:rPr>
          <w:rFonts w:hint="eastAsia" w:eastAsia="方正仿宋_GBK" w:cs="Times New Roman"/>
          <w:sz w:val="32"/>
        </w:rPr>
        <w:t>及时</w:t>
      </w:r>
      <w:r>
        <w:rPr>
          <w:rFonts w:eastAsia="方正仿宋_GBK" w:cs="Times New Roman"/>
          <w:sz w:val="32"/>
        </w:rPr>
        <w:t>向区委、区政府报告。</w:t>
      </w:r>
    </w:p>
    <w:p>
      <w:pPr>
        <w:pStyle w:val="32"/>
        <w:keepNext w:val="0"/>
        <w:keepLines w:val="0"/>
        <w:pageBreakBefore w:val="0"/>
        <w:widowControl w:val="0"/>
        <w:kinsoku/>
        <w:wordWrap/>
        <w:topLinePunct w:val="0"/>
        <w:bidi w:val="0"/>
        <w:spacing w:line="570" w:lineRule="exact"/>
        <w:ind w:firstLine="640" w:firstLineChars="200"/>
        <w:jc w:val="both"/>
        <w:textAlignment w:val="auto"/>
        <w:rPr>
          <w:rFonts w:eastAsia="方正仿宋_GBK" w:cs="Times New Roman"/>
          <w:sz w:val="32"/>
        </w:rPr>
      </w:pPr>
      <w:r>
        <w:rPr>
          <w:rFonts w:hint="default" w:ascii="Times New Roman" w:hAnsi="Times New Roman" w:eastAsia="方正楷体_GBK" w:cs="Times New Roman"/>
          <w:b w:val="0"/>
          <w:bCs w:val="0"/>
          <w:sz w:val="32"/>
        </w:rPr>
        <w:t>2</w:t>
      </w:r>
      <w:r>
        <w:rPr>
          <w:rFonts w:hint="eastAsia" w:ascii="Times New Roman" w:hAnsi="Times New Roman" w:eastAsia="方正楷体_GBK" w:cs="Times New Roman"/>
          <w:b w:val="0"/>
          <w:bCs w:val="0"/>
          <w:sz w:val="32"/>
        </w:rPr>
        <w:t xml:space="preserve">. </w:t>
      </w:r>
      <w:r>
        <w:rPr>
          <w:rFonts w:hint="default" w:ascii="Times New Roman" w:hAnsi="Times New Roman" w:eastAsia="方正楷体_GBK" w:cs="Times New Roman"/>
          <w:b w:val="0"/>
          <w:bCs w:val="0"/>
          <w:sz w:val="32"/>
        </w:rPr>
        <w:t>强化推进落实。</w:t>
      </w:r>
      <w:r>
        <w:rPr>
          <w:rFonts w:hint="eastAsia" w:eastAsia="方正仿宋_GBK" w:cs="Times New Roman"/>
          <w:sz w:val="32"/>
        </w:rPr>
        <w:t>开发区、镇、各街道</w:t>
      </w:r>
      <w:r>
        <w:rPr>
          <w:rFonts w:eastAsia="方正仿宋_GBK" w:cs="Times New Roman"/>
          <w:sz w:val="32"/>
        </w:rPr>
        <w:t>要根据全区工作目标和重点任务，结合地方实际做好细化落实；层层分解，签订目标责任书，落实责任单位、明确资金安排、序时进度；严格工作标准，对明确的目标任务和工程项目，不打折扣、作选择、搞变通。加强科技支撑，实现精准管控，精准治理。突出问题媒体公开曝光，完善问题销号制度。实施季度点评制度，完善督查、通报、交办、约谈等机制。</w:t>
      </w:r>
    </w:p>
    <w:p>
      <w:pPr>
        <w:keepNext w:val="0"/>
        <w:keepLines w:val="0"/>
        <w:pageBreakBefore w:val="0"/>
        <w:kinsoku/>
        <w:wordWrap/>
        <w:topLinePunct w:val="0"/>
        <w:bidi w:val="0"/>
        <w:spacing w:line="570" w:lineRule="exact"/>
        <w:ind w:firstLine="640" w:firstLineChars="200"/>
        <w:textAlignment w:val="auto"/>
        <w:rPr>
          <w:rFonts w:eastAsia="方正仿宋_GBK" w:cs="Times New Roman"/>
        </w:rPr>
      </w:pPr>
      <w:r>
        <w:rPr>
          <w:rFonts w:hint="default" w:ascii="Times New Roman" w:hAnsi="Times New Roman" w:eastAsia="方正楷体_GBK" w:cs="Times New Roman"/>
          <w:b w:val="0"/>
          <w:bCs w:val="0"/>
          <w:kern w:val="2"/>
          <w:sz w:val="32"/>
          <w:szCs w:val="32"/>
          <w:lang w:val="en-US" w:eastAsia="zh-CN" w:bidi="ar-SA"/>
        </w:rPr>
        <w:t>3</w:t>
      </w:r>
      <w:r>
        <w:rPr>
          <w:rFonts w:hint="eastAsia" w:ascii="Times New Roman" w:hAnsi="Times New Roman" w:eastAsia="方正楷体_GBK" w:cs="Times New Roman"/>
          <w:b w:val="0"/>
          <w:bCs w:val="0"/>
          <w:kern w:val="2"/>
          <w:sz w:val="32"/>
          <w:szCs w:val="32"/>
          <w:lang w:val="en-US" w:eastAsia="zh-CN" w:bidi="ar-SA"/>
        </w:rPr>
        <w:t xml:space="preserve">. </w:t>
      </w:r>
      <w:r>
        <w:rPr>
          <w:rFonts w:hint="default" w:ascii="Times New Roman" w:hAnsi="Times New Roman" w:eastAsia="方正楷体_GBK" w:cs="Times New Roman"/>
          <w:b w:val="0"/>
          <w:bCs w:val="0"/>
          <w:kern w:val="2"/>
          <w:sz w:val="32"/>
          <w:szCs w:val="32"/>
          <w:lang w:val="en-US" w:eastAsia="zh-CN" w:bidi="ar-SA"/>
        </w:rPr>
        <w:t>实施综合考评。</w:t>
      </w:r>
      <w:r>
        <w:rPr>
          <w:rFonts w:eastAsia="方正仿宋_GBK" w:cs="Times New Roman"/>
        </w:rPr>
        <w:t>区打好污染防治攻坚战指挥部办公室根据年度工作任务，制定2022年度深入打好污染防治攻坚战考核办法及相关细则，牵头组织考核。严格考核结果运用。对考核结果优秀的</w:t>
      </w:r>
      <w:r>
        <w:rPr>
          <w:rFonts w:hint="eastAsia" w:eastAsia="方正仿宋_GBK" w:cs="Times New Roman"/>
        </w:rPr>
        <w:t>区域</w:t>
      </w:r>
      <w:r>
        <w:rPr>
          <w:rFonts w:eastAsia="方正仿宋_GBK" w:cs="Times New Roman"/>
        </w:rPr>
        <w:t>予以通报表扬或奖励；对考核等级不合格的地区予以约谈和通报批评。对贯彻落实环境保护决策部署不力、未完成环境保护重点目标任务、区域生态环境质量明显恶化的，依法依纪追究有关单位和人员的责任。</w:t>
      </w:r>
    </w:p>
    <w:p>
      <w:pPr>
        <w:keepLines w:val="0"/>
        <w:pageBreakBefore w:val="0"/>
        <w:kinsoku/>
        <w:wordWrap/>
        <w:topLinePunct w:val="0"/>
        <w:bidi w:val="0"/>
        <w:spacing w:line="570" w:lineRule="exact"/>
        <w:textAlignment w:val="auto"/>
        <w:rPr>
          <w:rFonts w:eastAsia="方正仿宋_GBK" w:cs="Times New Roman"/>
        </w:rPr>
      </w:pPr>
    </w:p>
    <w:p>
      <w:pPr>
        <w:pStyle w:val="2"/>
        <w:keepNext/>
        <w:keepLines w:val="0"/>
        <w:pageBreakBefore w:val="0"/>
        <w:widowControl/>
        <w:kinsoku/>
        <w:wordWrap/>
        <w:overflowPunct/>
        <w:topLinePunct w:val="0"/>
        <w:autoSpaceDE/>
        <w:autoSpaceDN/>
        <w:bidi w:val="0"/>
        <w:adjustRightInd/>
        <w:snapToGrid/>
        <w:spacing w:line="570" w:lineRule="exact"/>
        <w:ind w:firstLine="640" w:firstLineChars="200"/>
        <w:jc w:val="left"/>
        <w:textAlignment w:val="auto"/>
        <w:rPr>
          <w:rFonts w:hint="eastAsia" w:ascii="Times New Roman" w:hAnsi="Times New Roman" w:eastAsia="方正仿宋_GBK" w:cs="Times New Roman"/>
          <w:b w:val="0"/>
          <w:bCs/>
          <w:kern w:val="2"/>
          <w:sz w:val="32"/>
          <w:szCs w:val="32"/>
          <w:lang w:val="en-US" w:eastAsia="zh-CN" w:bidi="ar-SA"/>
        </w:rPr>
        <w:sectPr>
          <w:footerReference r:id="rId5" w:type="default"/>
          <w:pgSz w:w="11906" w:h="16838"/>
          <w:pgMar w:top="2098" w:right="1531" w:bottom="1984" w:left="1531" w:header="709" w:footer="1361" w:gutter="0"/>
          <w:pgNumType w:fmt="decimal"/>
          <w:cols w:space="425" w:num="1"/>
          <w:docGrid w:type="lines" w:linePitch="312" w:charSpace="0"/>
        </w:sectPr>
      </w:pPr>
      <w:r>
        <w:rPr>
          <w:rFonts w:hint="eastAsia" w:ascii="Times New Roman" w:hAnsi="Times New Roman" w:eastAsia="方正仿宋_GBK" w:cs="Times New Roman"/>
          <w:b w:val="0"/>
          <w:bCs/>
          <w:kern w:val="2"/>
          <w:sz w:val="32"/>
          <w:szCs w:val="32"/>
          <w:lang w:val="en-US" w:eastAsia="zh-CN" w:bidi="ar-SA"/>
        </w:rPr>
        <w:t>附件：2022年天宁区深入打好污染防治攻坚战工程项目表</w:t>
      </w:r>
    </w:p>
    <w:p>
      <w:pPr>
        <w:pStyle w:val="20"/>
        <w:keepNext w:val="0"/>
        <w:keepLines w:val="0"/>
        <w:pageBreakBefore w:val="0"/>
        <w:widowControl w:val="0"/>
        <w:kinsoku/>
        <w:wordWrap/>
        <w:overflowPunct/>
        <w:topLinePunct w:val="0"/>
        <w:autoSpaceDE/>
        <w:autoSpaceDN/>
        <w:bidi w:val="0"/>
        <w:adjustRightInd/>
        <w:snapToGrid w:val="0"/>
        <w:spacing w:line="700" w:lineRule="exact"/>
        <w:jc w:val="left"/>
        <w:textAlignment w:val="auto"/>
        <w:rPr>
          <w:rFonts w:hint="eastAsia" w:ascii="Times New Roman" w:hAnsi="Times New Roman" w:eastAsia="方正黑体_GBK" w:cs="Times New Roman"/>
          <w:sz w:val="32"/>
          <w:szCs w:val="32"/>
          <w:lang w:eastAsia="zh-CN"/>
        </w:rPr>
      </w:pPr>
      <w:r>
        <w:rPr>
          <w:rFonts w:ascii="Times New Roman" w:hAnsi="Times New Roman" w:eastAsia="方正黑体_GBK" w:cs="Times New Roman"/>
          <w:sz w:val="32"/>
          <w:szCs w:val="32"/>
        </w:rPr>
        <w:t>附</w:t>
      </w:r>
      <w:r>
        <w:rPr>
          <w:rFonts w:hint="eastAsia" w:ascii="Times New Roman" w:hAnsi="Times New Roman" w:eastAsia="方正黑体_GBK" w:cs="Times New Roman"/>
          <w:sz w:val="32"/>
          <w:szCs w:val="32"/>
          <w:lang w:eastAsia="zh-CN"/>
        </w:rPr>
        <w:t>件</w:t>
      </w:r>
    </w:p>
    <w:p>
      <w:pPr>
        <w:pStyle w:val="20"/>
        <w:keepNext w:val="0"/>
        <w:keepLines w:val="0"/>
        <w:pageBreakBefore w:val="0"/>
        <w:widowControl w:val="0"/>
        <w:kinsoku/>
        <w:wordWrap/>
        <w:overflowPunct/>
        <w:topLinePunct w:val="0"/>
        <w:autoSpaceDE/>
        <w:autoSpaceDN/>
        <w:bidi w:val="0"/>
        <w:adjustRightInd/>
        <w:snapToGrid w:val="0"/>
        <w:spacing w:line="700" w:lineRule="exact"/>
        <w:textAlignment w:val="auto"/>
        <w:outlineLvl w:val="1"/>
        <w:rPr>
          <w:rFonts w:ascii="Times New Roman" w:hAnsi="Times New Roman" w:cs="Times New Roman"/>
        </w:rPr>
      </w:pPr>
      <w:r>
        <w:rPr>
          <w:rFonts w:ascii="Times New Roman" w:hAnsi="Times New Roman" w:cs="Times New Roman"/>
        </w:rPr>
        <w:t>2022年天宁区深入打好污染防治攻坚战工程项目表</w:t>
      </w:r>
    </w:p>
    <w:tbl>
      <w:tblPr>
        <w:tblStyle w:val="9"/>
        <w:tblW w:w="13988" w:type="dxa"/>
        <w:tblInd w:w="0" w:type="dxa"/>
        <w:shd w:val="clear" w:color="auto" w:fill="FFFFFF" w:themeFill="background1"/>
        <w:tblLayout w:type="fixed"/>
        <w:tblCellMar>
          <w:top w:w="0" w:type="dxa"/>
          <w:left w:w="0" w:type="dxa"/>
          <w:bottom w:w="0" w:type="dxa"/>
          <w:right w:w="0" w:type="dxa"/>
        </w:tblCellMar>
      </w:tblPr>
      <w:tblGrid>
        <w:gridCol w:w="578"/>
        <w:gridCol w:w="1427"/>
        <w:gridCol w:w="1490"/>
        <w:gridCol w:w="6187"/>
        <w:gridCol w:w="1130"/>
        <w:gridCol w:w="1124"/>
        <w:gridCol w:w="2052"/>
      </w:tblGrid>
      <w:tr>
        <w:tblPrEx>
          <w:shd w:val="clear" w:color="auto" w:fill="FFFFFF" w:themeFill="background1"/>
          <w:tblCellMar>
            <w:top w:w="0" w:type="dxa"/>
            <w:left w:w="0" w:type="dxa"/>
            <w:bottom w:w="0" w:type="dxa"/>
            <w:right w:w="0" w:type="dxa"/>
          </w:tblCellMar>
        </w:tblPrEx>
        <w:trPr>
          <w:trHeight w:val="709" w:hRule="atLeast"/>
          <w:tblHeader/>
        </w:trPr>
        <w:tc>
          <w:tcPr>
            <w:tcW w:w="578"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pPr>
              <w:snapToGrid w:val="0"/>
              <w:spacing w:line="260" w:lineRule="exact"/>
              <w:jc w:val="center"/>
              <w:textAlignment w:val="center"/>
              <w:rPr>
                <w:rFonts w:eastAsia="方正黑体_GBK" w:cs="Times New Roman"/>
                <w:color w:val="000000"/>
                <w:kern w:val="0"/>
                <w:sz w:val="21"/>
                <w:szCs w:val="21"/>
              </w:rPr>
            </w:pPr>
            <w:r>
              <w:rPr>
                <w:rFonts w:eastAsia="方正黑体_GBK" w:cs="Times New Roman"/>
                <w:color w:val="000000"/>
                <w:kern w:val="0"/>
                <w:sz w:val="21"/>
                <w:szCs w:val="21"/>
              </w:rPr>
              <w:t>序号</w:t>
            </w:r>
          </w:p>
        </w:tc>
        <w:tc>
          <w:tcPr>
            <w:tcW w:w="1427"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pPr>
              <w:snapToGrid w:val="0"/>
              <w:spacing w:line="260" w:lineRule="exact"/>
              <w:jc w:val="center"/>
              <w:textAlignment w:val="center"/>
              <w:rPr>
                <w:rFonts w:eastAsia="方正黑体_GBK" w:cs="Times New Roman"/>
                <w:color w:val="000000"/>
                <w:kern w:val="0"/>
                <w:sz w:val="21"/>
                <w:szCs w:val="21"/>
              </w:rPr>
            </w:pPr>
            <w:r>
              <w:rPr>
                <w:rFonts w:eastAsia="方正黑体_GBK" w:cs="Times New Roman"/>
                <w:color w:val="000000"/>
                <w:kern w:val="0"/>
                <w:sz w:val="21"/>
                <w:szCs w:val="21"/>
              </w:rPr>
              <w:t>项目类型</w:t>
            </w:r>
          </w:p>
        </w:tc>
        <w:tc>
          <w:tcPr>
            <w:tcW w:w="1490"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pPr>
              <w:snapToGrid w:val="0"/>
              <w:spacing w:line="260" w:lineRule="exact"/>
              <w:jc w:val="center"/>
              <w:textAlignment w:val="center"/>
              <w:rPr>
                <w:rFonts w:eastAsia="方正黑体_GBK" w:cs="Times New Roman"/>
                <w:color w:val="000000"/>
                <w:kern w:val="0"/>
                <w:sz w:val="21"/>
                <w:szCs w:val="21"/>
              </w:rPr>
            </w:pPr>
            <w:r>
              <w:rPr>
                <w:rFonts w:eastAsia="方正黑体_GBK" w:cs="Times New Roman"/>
                <w:color w:val="000000"/>
                <w:kern w:val="0"/>
                <w:sz w:val="21"/>
                <w:szCs w:val="21"/>
              </w:rPr>
              <w:t>工程项目名称</w:t>
            </w:r>
          </w:p>
        </w:tc>
        <w:tc>
          <w:tcPr>
            <w:tcW w:w="6187"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pPr>
              <w:snapToGrid w:val="0"/>
              <w:spacing w:line="260" w:lineRule="exact"/>
              <w:jc w:val="center"/>
              <w:textAlignment w:val="center"/>
              <w:rPr>
                <w:rFonts w:eastAsia="方正黑体_GBK" w:cs="Times New Roman"/>
                <w:color w:val="000000"/>
                <w:kern w:val="0"/>
                <w:sz w:val="21"/>
                <w:szCs w:val="21"/>
              </w:rPr>
            </w:pPr>
            <w:r>
              <w:rPr>
                <w:rFonts w:eastAsia="方正黑体_GBK" w:cs="Times New Roman"/>
                <w:color w:val="000000"/>
                <w:kern w:val="0"/>
                <w:sz w:val="21"/>
                <w:szCs w:val="21"/>
              </w:rPr>
              <w:t>主要建设内容</w:t>
            </w:r>
          </w:p>
        </w:tc>
        <w:tc>
          <w:tcPr>
            <w:tcW w:w="1130"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pPr>
              <w:snapToGrid w:val="0"/>
              <w:spacing w:line="260" w:lineRule="exact"/>
              <w:jc w:val="center"/>
              <w:textAlignment w:val="center"/>
              <w:rPr>
                <w:rFonts w:eastAsia="方正黑体_GBK" w:cs="Times New Roman"/>
                <w:color w:val="000000"/>
                <w:kern w:val="0"/>
                <w:sz w:val="21"/>
                <w:szCs w:val="21"/>
              </w:rPr>
            </w:pPr>
            <w:r>
              <w:rPr>
                <w:rFonts w:eastAsia="方正黑体_GBK" w:cs="Times New Roman"/>
                <w:color w:val="000000"/>
                <w:kern w:val="0"/>
                <w:sz w:val="21"/>
                <w:szCs w:val="21"/>
              </w:rPr>
              <w:t>项目数量</w:t>
            </w:r>
          </w:p>
        </w:tc>
        <w:tc>
          <w:tcPr>
            <w:tcW w:w="1124"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pPr>
              <w:snapToGrid w:val="0"/>
              <w:spacing w:line="260" w:lineRule="exact"/>
              <w:jc w:val="center"/>
              <w:textAlignment w:val="center"/>
              <w:rPr>
                <w:rFonts w:eastAsia="方正黑体_GBK" w:cs="Times New Roman"/>
                <w:color w:val="000000"/>
                <w:kern w:val="0"/>
                <w:sz w:val="21"/>
                <w:szCs w:val="21"/>
              </w:rPr>
            </w:pPr>
            <w:r>
              <w:rPr>
                <w:rFonts w:eastAsia="方正黑体_GBK" w:cs="Times New Roman"/>
                <w:color w:val="000000"/>
                <w:kern w:val="0"/>
                <w:sz w:val="21"/>
                <w:szCs w:val="21"/>
              </w:rPr>
              <w:t>建设期限</w:t>
            </w:r>
          </w:p>
        </w:tc>
        <w:tc>
          <w:tcPr>
            <w:tcW w:w="2052"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pPr>
              <w:snapToGrid w:val="0"/>
              <w:spacing w:line="260" w:lineRule="exact"/>
              <w:jc w:val="center"/>
              <w:textAlignment w:val="center"/>
              <w:rPr>
                <w:rFonts w:eastAsia="方正黑体_GBK" w:cs="Times New Roman"/>
                <w:color w:val="000000"/>
                <w:kern w:val="0"/>
                <w:sz w:val="21"/>
                <w:szCs w:val="21"/>
              </w:rPr>
            </w:pPr>
            <w:r>
              <w:rPr>
                <w:rFonts w:eastAsia="方正黑体_GBK" w:cs="Times New Roman"/>
                <w:color w:val="000000"/>
                <w:kern w:val="0"/>
                <w:sz w:val="21"/>
                <w:szCs w:val="21"/>
              </w:rPr>
              <w:t>牵头部门</w:t>
            </w:r>
          </w:p>
          <w:p>
            <w:pPr>
              <w:snapToGrid w:val="0"/>
              <w:spacing w:line="260" w:lineRule="exact"/>
              <w:jc w:val="center"/>
              <w:textAlignment w:val="center"/>
              <w:rPr>
                <w:rFonts w:eastAsia="方正黑体_GBK" w:cs="Times New Roman"/>
                <w:color w:val="000000"/>
                <w:kern w:val="0"/>
                <w:sz w:val="21"/>
                <w:szCs w:val="21"/>
              </w:rPr>
            </w:pPr>
            <w:r>
              <w:rPr>
                <w:rFonts w:eastAsia="方正黑体_GBK" w:cs="Times New Roman"/>
                <w:color w:val="000000"/>
                <w:kern w:val="0"/>
                <w:sz w:val="21"/>
                <w:szCs w:val="21"/>
              </w:rPr>
              <w:t>责任部门</w:t>
            </w:r>
          </w:p>
        </w:tc>
      </w:tr>
      <w:tr>
        <w:tblPrEx>
          <w:shd w:val="clear" w:color="auto" w:fill="FFFFFF" w:themeFill="background1"/>
          <w:tblCellMar>
            <w:top w:w="0" w:type="dxa"/>
            <w:left w:w="0" w:type="dxa"/>
            <w:bottom w:w="0" w:type="dxa"/>
            <w:right w:w="0" w:type="dxa"/>
          </w:tblCellMar>
        </w:tblPrEx>
        <w:trPr>
          <w:trHeight w:val="484" w:hRule="atLeast"/>
        </w:trPr>
        <w:tc>
          <w:tcPr>
            <w:tcW w:w="13988" w:type="dxa"/>
            <w:gridSpan w:val="7"/>
            <w:tcBorders>
              <w:top w:val="single" w:color="000000" w:sz="4" w:space="0"/>
              <w:left w:val="single" w:color="000000" w:sz="4" w:space="0"/>
              <w:bottom w:val="single" w:color="000000" w:sz="4" w:space="0"/>
              <w:right w:val="single" w:color="auto" w:sz="4" w:space="0"/>
            </w:tcBorders>
            <w:shd w:val="clear" w:color="auto" w:fill="auto"/>
            <w:noWrap/>
            <w:tcMar>
              <w:top w:w="15" w:type="dxa"/>
              <w:left w:w="15" w:type="dxa"/>
              <w:right w:w="15" w:type="dxa"/>
            </w:tcMar>
            <w:vAlign w:val="center"/>
          </w:tcPr>
          <w:p>
            <w:pPr>
              <w:jc w:val="left"/>
              <w:textAlignment w:val="center"/>
              <w:rPr>
                <w:rFonts w:eastAsia="等线" w:cs="Times New Roman"/>
                <w:b/>
                <w:color w:val="FFFFFF" w:themeColor="background1"/>
                <w:sz w:val="22"/>
                <w:szCs w:val="22"/>
              </w:rPr>
            </w:pPr>
            <w:r>
              <w:rPr>
                <w:rFonts w:ascii="方正楷体_GBK" w:eastAsia="方正楷体_GBK" w:cs="Times New Roman"/>
                <w:b/>
                <w:color w:val="000000"/>
                <w:sz w:val="22"/>
                <w:szCs w:val="22"/>
              </w:rPr>
              <w:t>一、加快推动绿色低碳发展</w:t>
            </w:r>
          </w:p>
        </w:tc>
      </w:tr>
      <w:tr>
        <w:tblPrEx>
          <w:shd w:val="clear" w:color="auto" w:fill="FFFFFF" w:themeFill="background1"/>
          <w:tblCellMar>
            <w:top w:w="0" w:type="dxa"/>
            <w:left w:w="0" w:type="dxa"/>
            <w:bottom w:w="0" w:type="dxa"/>
            <w:right w:w="0" w:type="dxa"/>
          </w:tblCellMar>
        </w:tblPrEx>
        <w:trPr>
          <w:trHeight w:val="855" w:hRule="atLeast"/>
        </w:trPr>
        <w:tc>
          <w:tcPr>
            <w:tcW w:w="578" w:type="dxa"/>
            <w:tcBorders>
              <w:top w:val="nil"/>
              <w:left w:val="single" w:color="auto" w:sz="4" w:space="0"/>
              <w:bottom w:val="single" w:color="auto" w:sz="4" w:space="0"/>
              <w:right w:val="nil"/>
            </w:tcBorders>
            <w:shd w:val="clear" w:color="auto" w:fill="FFFFFF" w:themeFill="background1"/>
            <w:noWrap/>
            <w:tcMar>
              <w:top w:w="15" w:type="dxa"/>
              <w:left w:w="15" w:type="dxa"/>
              <w:right w:w="15" w:type="dxa"/>
            </w:tcMar>
            <w:vAlign w:val="center"/>
          </w:tcPr>
          <w:p>
            <w:pPr>
              <w:snapToGrid w:val="0"/>
              <w:spacing w:line="260" w:lineRule="exact"/>
              <w:jc w:val="center"/>
              <w:textAlignment w:val="center"/>
              <w:rPr>
                <w:rStyle w:val="34"/>
                <w:rFonts w:ascii="Times New Roman" w:hAnsi="Times New Roman" w:cs="Times New Roman"/>
                <w:color w:val="auto"/>
              </w:rPr>
            </w:pPr>
            <w:r>
              <w:rPr>
                <w:rStyle w:val="34"/>
                <w:rFonts w:ascii="Times New Roman" w:hAnsi="Times New Roman" w:cs="Times New Roman"/>
                <w:color w:val="auto"/>
              </w:rPr>
              <w:t>1</w:t>
            </w:r>
          </w:p>
        </w:tc>
        <w:tc>
          <w:tcPr>
            <w:tcW w:w="1427" w:type="dxa"/>
            <w:vMerge w:val="restart"/>
            <w:tcBorders>
              <w:top w:val="single" w:color="000000" w:sz="4" w:space="0"/>
              <w:left w:val="single" w:color="000000" w:sz="4" w:space="0"/>
              <w:right w:val="single" w:color="000000" w:sz="4" w:space="0"/>
            </w:tcBorders>
            <w:shd w:val="clear" w:color="auto" w:fill="FFFFFF" w:themeFill="background1"/>
            <w:tcMar>
              <w:top w:w="15" w:type="dxa"/>
              <w:left w:w="15" w:type="dxa"/>
              <w:right w:w="15" w:type="dxa"/>
            </w:tcMar>
            <w:vAlign w:val="center"/>
          </w:tcPr>
          <w:p>
            <w:pPr>
              <w:snapToGrid w:val="0"/>
              <w:spacing w:line="260" w:lineRule="exact"/>
              <w:jc w:val="center"/>
              <w:textAlignment w:val="center"/>
              <w:rPr>
                <w:rFonts w:eastAsia="方正仿宋_GBK" w:cs="Times New Roman"/>
                <w:color w:val="000000"/>
                <w:kern w:val="0"/>
                <w:sz w:val="21"/>
                <w:szCs w:val="21"/>
              </w:rPr>
            </w:pPr>
            <w:r>
              <w:rPr>
                <w:rFonts w:eastAsia="方正仿宋_GBK" w:cs="Times New Roman"/>
                <w:color w:val="000000"/>
                <w:kern w:val="0"/>
                <w:sz w:val="21"/>
                <w:szCs w:val="21"/>
              </w:rPr>
              <w:t>推进产业绿色转型升级</w:t>
            </w:r>
          </w:p>
        </w:tc>
        <w:tc>
          <w:tcPr>
            <w:tcW w:w="1490"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pPr>
              <w:snapToGrid w:val="0"/>
              <w:spacing w:line="240" w:lineRule="exact"/>
              <w:jc w:val="center"/>
              <w:textAlignment w:val="center"/>
              <w:rPr>
                <w:rFonts w:eastAsia="方正仿宋_GBK" w:cs="Times New Roman"/>
                <w:color w:val="000000"/>
                <w:kern w:val="0"/>
                <w:sz w:val="21"/>
                <w:szCs w:val="21"/>
              </w:rPr>
            </w:pPr>
            <w:r>
              <w:rPr>
                <w:rFonts w:hint="eastAsia" w:eastAsia="方正仿宋_GBK" w:cs="Times New Roman"/>
                <w:color w:val="000000"/>
                <w:kern w:val="0"/>
                <w:sz w:val="21"/>
                <w:szCs w:val="21"/>
              </w:rPr>
              <w:t>化工行业安全环保整治提升</w:t>
            </w:r>
          </w:p>
        </w:tc>
        <w:tc>
          <w:tcPr>
            <w:tcW w:w="6187"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pPr>
              <w:snapToGrid w:val="0"/>
              <w:spacing w:line="240" w:lineRule="exact"/>
              <w:jc w:val="left"/>
              <w:textAlignment w:val="center"/>
              <w:rPr>
                <w:rStyle w:val="34"/>
                <w:rFonts w:ascii="Times New Roman" w:hAnsi="Times New Roman" w:cs="Times New Roman"/>
                <w:color w:val="auto"/>
              </w:rPr>
            </w:pPr>
            <w:r>
              <w:rPr>
                <w:rStyle w:val="34"/>
                <w:rFonts w:cs="Times New Roman"/>
                <w:color w:val="auto"/>
              </w:rPr>
              <w:t>持续推进化工行业安全环保整治提升，按照省化治办要求，完成年度化工企业关闭退出任务。</w:t>
            </w:r>
          </w:p>
        </w:tc>
        <w:tc>
          <w:tcPr>
            <w:tcW w:w="1130"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pPr>
              <w:snapToGrid w:val="0"/>
              <w:spacing w:line="260" w:lineRule="exact"/>
              <w:jc w:val="center"/>
              <w:textAlignment w:val="center"/>
              <w:rPr>
                <w:rStyle w:val="34"/>
                <w:rFonts w:ascii="Times New Roman" w:hAnsi="Times New Roman" w:cs="Times New Roman"/>
                <w:color w:val="auto"/>
              </w:rPr>
            </w:pPr>
            <w:r>
              <w:rPr>
                <w:rStyle w:val="34"/>
                <w:rFonts w:ascii="Times New Roman" w:hAnsi="Times New Roman" w:cs="Times New Roman"/>
                <w:color w:val="auto"/>
              </w:rPr>
              <w:t>1</w:t>
            </w:r>
          </w:p>
        </w:tc>
        <w:tc>
          <w:tcPr>
            <w:tcW w:w="1124"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pPr>
              <w:snapToGrid w:val="0"/>
              <w:spacing w:line="260" w:lineRule="exact"/>
              <w:jc w:val="center"/>
              <w:textAlignment w:val="center"/>
              <w:rPr>
                <w:rStyle w:val="34"/>
                <w:rFonts w:ascii="Times New Roman" w:hAnsi="Times New Roman" w:cs="Times New Roman"/>
                <w:color w:val="auto"/>
              </w:rPr>
            </w:pPr>
            <w:r>
              <w:rPr>
                <w:rStyle w:val="34"/>
                <w:rFonts w:ascii="Times New Roman" w:hAnsi="Times New Roman" w:cs="Times New Roman"/>
                <w:color w:val="auto"/>
              </w:rPr>
              <w:t>2022.12</w:t>
            </w:r>
          </w:p>
        </w:tc>
        <w:tc>
          <w:tcPr>
            <w:tcW w:w="2052"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pPr>
              <w:snapToGrid w:val="0"/>
              <w:spacing w:line="260" w:lineRule="exact"/>
              <w:jc w:val="center"/>
              <w:textAlignment w:val="center"/>
              <w:rPr>
                <w:rStyle w:val="34"/>
                <w:rFonts w:cs="Times New Roman"/>
                <w:color w:val="auto"/>
              </w:rPr>
            </w:pPr>
            <w:r>
              <w:rPr>
                <w:rStyle w:val="34"/>
                <w:rFonts w:hint="eastAsia" w:cs="Times New Roman"/>
                <w:color w:val="auto"/>
              </w:rPr>
              <w:t>区工信局</w:t>
            </w:r>
          </w:p>
          <w:p>
            <w:pPr>
              <w:snapToGrid w:val="0"/>
              <w:spacing w:line="260" w:lineRule="exact"/>
              <w:jc w:val="center"/>
              <w:textAlignment w:val="center"/>
              <w:rPr>
                <w:rStyle w:val="34"/>
                <w:rFonts w:cs="Times New Roman"/>
                <w:color w:val="auto"/>
              </w:rPr>
            </w:pPr>
            <w:r>
              <w:rPr>
                <w:rStyle w:val="34"/>
                <w:rFonts w:hint="eastAsia" w:cs="Times New Roman"/>
                <w:color w:val="auto"/>
              </w:rPr>
              <w:t>区应急管理局</w:t>
            </w:r>
          </w:p>
          <w:p>
            <w:pPr>
              <w:snapToGrid w:val="0"/>
              <w:spacing w:line="260" w:lineRule="exact"/>
              <w:jc w:val="center"/>
              <w:textAlignment w:val="center"/>
              <w:rPr>
                <w:rStyle w:val="34"/>
                <w:rFonts w:cs="Times New Roman"/>
                <w:color w:val="auto"/>
              </w:rPr>
            </w:pPr>
            <w:r>
              <w:rPr>
                <w:rStyle w:val="34"/>
                <w:rFonts w:hint="eastAsia" w:cs="Times New Roman"/>
                <w:color w:val="auto"/>
              </w:rPr>
              <w:t>天宁生态环境局</w:t>
            </w:r>
          </w:p>
          <w:p>
            <w:pPr>
              <w:snapToGrid w:val="0"/>
              <w:spacing w:line="260" w:lineRule="exact"/>
              <w:jc w:val="center"/>
              <w:textAlignment w:val="center"/>
              <w:rPr>
                <w:rStyle w:val="34"/>
                <w:rFonts w:cs="Times New Roman"/>
                <w:color w:val="auto"/>
              </w:rPr>
            </w:pPr>
            <w:r>
              <w:rPr>
                <w:rStyle w:val="34"/>
                <w:rFonts w:hint="eastAsia" w:cs="Times New Roman"/>
                <w:color w:val="auto"/>
              </w:rPr>
              <w:t>郑陆镇</w:t>
            </w:r>
          </w:p>
        </w:tc>
      </w:tr>
      <w:tr>
        <w:tblPrEx>
          <w:shd w:val="clear" w:color="auto" w:fill="FFFFFF" w:themeFill="background1"/>
          <w:tblCellMar>
            <w:top w:w="0" w:type="dxa"/>
            <w:left w:w="0" w:type="dxa"/>
            <w:bottom w:w="0" w:type="dxa"/>
            <w:right w:w="0" w:type="dxa"/>
          </w:tblCellMar>
        </w:tblPrEx>
        <w:trPr>
          <w:trHeight w:val="855" w:hRule="atLeast"/>
        </w:trPr>
        <w:tc>
          <w:tcPr>
            <w:tcW w:w="578" w:type="dxa"/>
            <w:tcBorders>
              <w:top w:val="nil"/>
              <w:left w:val="single" w:color="auto" w:sz="4" w:space="0"/>
              <w:bottom w:val="single" w:color="auto" w:sz="4" w:space="0"/>
              <w:right w:val="nil"/>
            </w:tcBorders>
            <w:shd w:val="clear" w:color="auto" w:fill="FFFFFF" w:themeFill="background1"/>
            <w:noWrap/>
            <w:tcMar>
              <w:top w:w="15" w:type="dxa"/>
              <w:left w:w="15" w:type="dxa"/>
              <w:right w:w="15" w:type="dxa"/>
            </w:tcMar>
            <w:vAlign w:val="center"/>
          </w:tcPr>
          <w:p>
            <w:pPr>
              <w:snapToGrid w:val="0"/>
              <w:spacing w:line="260" w:lineRule="exact"/>
              <w:jc w:val="center"/>
              <w:textAlignment w:val="center"/>
              <w:rPr>
                <w:rStyle w:val="34"/>
                <w:rFonts w:ascii="Times New Roman" w:hAnsi="Times New Roman" w:cs="Times New Roman"/>
                <w:color w:val="auto"/>
              </w:rPr>
            </w:pPr>
            <w:r>
              <w:rPr>
                <w:rStyle w:val="34"/>
                <w:rFonts w:ascii="Times New Roman" w:hAnsi="Times New Roman" w:cs="Times New Roman"/>
                <w:color w:val="auto"/>
              </w:rPr>
              <w:t>2</w:t>
            </w:r>
          </w:p>
        </w:tc>
        <w:tc>
          <w:tcPr>
            <w:tcW w:w="1427" w:type="dxa"/>
            <w:vMerge w:val="continue"/>
            <w:tcBorders>
              <w:left w:val="single" w:color="000000" w:sz="4" w:space="0"/>
              <w:right w:val="single" w:color="000000" w:sz="4" w:space="0"/>
            </w:tcBorders>
            <w:shd w:val="clear" w:color="auto" w:fill="FFFFFF" w:themeFill="background1"/>
            <w:tcMar>
              <w:top w:w="15" w:type="dxa"/>
              <w:left w:w="15" w:type="dxa"/>
              <w:right w:w="15" w:type="dxa"/>
            </w:tcMar>
            <w:vAlign w:val="center"/>
          </w:tcPr>
          <w:p>
            <w:pPr>
              <w:snapToGrid w:val="0"/>
              <w:spacing w:line="260" w:lineRule="exact"/>
              <w:jc w:val="center"/>
              <w:textAlignment w:val="center"/>
              <w:rPr>
                <w:rFonts w:eastAsia="方正仿宋_GBK" w:cs="Times New Roman"/>
                <w:color w:val="000000"/>
                <w:kern w:val="0"/>
                <w:sz w:val="21"/>
                <w:szCs w:val="21"/>
              </w:rPr>
            </w:pPr>
          </w:p>
        </w:tc>
        <w:tc>
          <w:tcPr>
            <w:tcW w:w="1490"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pPr>
              <w:snapToGrid w:val="0"/>
              <w:spacing w:line="240" w:lineRule="exact"/>
              <w:jc w:val="center"/>
              <w:textAlignment w:val="center"/>
              <w:rPr>
                <w:rFonts w:eastAsia="方正仿宋_GBK" w:cs="Times New Roman"/>
                <w:color w:val="000000"/>
                <w:kern w:val="0"/>
                <w:sz w:val="21"/>
                <w:szCs w:val="21"/>
              </w:rPr>
            </w:pPr>
            <w:r>
              <w:rPr>
                <w:rFonts w:eastAsia="方正仿宋_GBK" w:cs="Times New Roman"/>
                <w:color w:val="000000"/>
                <w:kern w:val="0"/>
                <w:sz w:val="21"/>
                <w:szCs w:val="21"/>
              </w:rPr>
              <w:t>印染行业绿色发展</w:t>
            </w:r>
          </w:p>
        </w:tc>
        <w:tc>
          <w:tcPr>
            <w:tcW w:w="6187"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pPr>
              <w:snapToGrid w:val="0"/>
              <w:spacing w:line="240" w:lineRule="exact"/>
              <w:jc w:val="left"/>
              <w:textAlignment w:val="center"/>
              <w:rPr>
                <w:rStyle w:val="34"/>
                <w:rFonts w:ascii="Times New Roman" w:hAnsi="Times New Roman" w:cs="Times New Roman"/>
                <w:color w:val="auto"/>
              </w:rPr>
            </w:pPr>
            <w:r>
              <w:rPr>
                <w:rStyle w:val="34"/>
                <w:rFonts w:ascii="Times New Roman" w:hAnsi="Times New Roman" w:cs="Times New Roman"/>
                <w:color w:val="auto"/>
              </w:rPr>
              <w:t>组织实施《常州市印染行业发展规划（2020-2024年）》，落实《印染行业规范条件（2017年版）》，推进印染企业关闭、搬迁和升级改造，年内制订产能集聚计划，并完成年度任务。</w:t>
            </w:r>
          </w:p>
        </w:tc>
        <w:tc>
          <w:tcPr>
            <w:tcW w:w="1130"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pPr>
              <w:snapToGrid w:val="0"/>
              <w:spacing w:line="260" w:lineRule="exact"/>
              <w:jc w:val="center"/>
              <w:textAlignment w:val="center"/>
              <w:rPr>
                <w:rStyle w:val="34"/>
                <w:rFonts w:ascii="Times New Roman" w:hAnsi="Times New Roman" w:cs="Times New Roman"/>
                <w:color w:val="auto"/>
              </w:rPr>
            </w:pPr>
            <w:r>
              <w:rPr>
                <w:rStyle w:val="34"/>
                <w:rFonts w:ascii="Times New Roman" w:hAnsi="Times New Roman" w:cs="Times New Roman"/>
                <w:color w:val="auto"/>
              </w:rPr>
              <w:t>1</w:t>
            </w:r>
          </w:p>
        </w:tc>
        <w:tc>
          <w:tcPr>
            <w:tcW w:w="1124"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pPr>
              <w:snapToGrid w:val="0"/>
              <w:spacing w:line="260" w:lineRule="exact"/>
              <w:jc w:val="center"/>
              <w:textAlignment w:val="center"/>
              <w:rPr>
                <w:rStyle w:val="34"/>
                <w:rFonts w:ascii="Times New Roman" w:hAnsi="Times New Roman" w:cs="Times New Roman"/>
                <w:color w:val="auto"/>
              </w:rPr>
            </w:pPr>
            <w:r>
              <w:rPr>
                <w:rStyle w:val="34"/>
                <w:rFonts w:ascii="Times New Roman" w:hAnsi="Times New Roman" w:cs="Times New Roman"/>
                <w:color w:val="auto"/>
              </w:rPr>
              <w:t>2022.12</w:t>
            </w:r>
          </w:p>
        </w:tc>
        <w:tc>
          <w:tcPr>
            <w:tcW w:w="2052"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pPr>
              <w:snapToGrid w:val="0"/>
              <w:spacing w:line="260" w:lineRule="exact"/>
              <w:jc w:val="center"/>
              <w:textAlignment w:val="center"/>
              <w:rPr>
                <w:rStyle w:val="34"/>
                <w:rFonts w:ascii="Times New Roman" w:hAnsi="Times New Roman" w:cs="Times New Roman"/>
                <w:color w:val="auto"/>
              </w:rPr>
            </w:pPr>
            <w:r>
              <w:rPr>
                <w:rStyle w:val="34"/>
                <w:rFonts w:ascii="Times New Roman" w:hAnsi="Times New Roman" w:cs="Times New Roman"/>
                <w:color w:val="auto"/>
              </w:rPr>
              <w:t>区发改局</w:t>
            </w:r>
            <w:r>
              <w:rPr>
                <w:rStyle w:val="34"/>
                <w:rFonts w:ascii="Times New Roman" w:hAnsi="Times New Roman" w:cs="Times New Roman"/>
                <w:color w:val="auto"/>
              </w:rPr>
              <w:br w:type="textWrapping"/>
            </w:r>
            <w:r>
              <w:rPr>
                <w:rStyle w:val="34"/>
                <w:rFonts w:ascii="Times New Roman" w:hAnsi="Times New Roman" w:cs="Times New Roman"/>
                <w:color w:val="auto"/>
              </w:rPr>
              <w:t>区工信局</w:t>
            </w:r>
          </w:p>
          <w:p>
            <w:pPr>
              <w:snapToGrid w:val="0"/>
              <w:spacing w:line="260" w:lineRule="exact"/>
              <w:jc w:val="center"/>
              <w:textAlignment w:val="center"/>
              <w:rPr>
                <w:rStyle w:val="34"/>
                <w:rFonts w:ascii="Times New Roman" w:hAnsi="Times New Roman" w:cs="Times New Roman"/>
                <w:color w:val="auto"/>
              </w:rPr>
            </w:pPr>
            <w:r>
              <w:rPr>
                <w:rStyle w:val="34"/>
                <w:rFonts w:ascii="Times New Roman" w:hAnsi="Times New Roman" w:cs="Times New Roman"/>
                <w:color w:val="auto"/>
              </w:rPr>
              <w:t>天宁生态环境局</w:t>
            </w:r>
          </w:p>
        </w:tc>
      </w:tr>
      <w:tr>
        <w:tblPrEx>
          <w:shd w:val="clear" w:color="auto" w:fill="FFFFFF" w:themeFill="background1"/>
          <w:tblCellMar>
            <w:top w:w="0" w:type="dxa"/>
            <w:left w:w="0" w:type="dxa"/>
            <w:bottom w:w="0" w:type="dxa"/>
            <w:right w:w="0" w:type="dxa"/>
          </w:tblCellMar>
        </w:tblPrEx>
        <w:trPr>
          <w:trHeight w:val="685" w:hRule="atLeast"/>
        </w:trPr>
        <w:tc>
          <w:tcPr>
            <w:tcW w:w="578" w:type="dxa"/>
            <w:tcBorders>
              <w:top w:val="single" w:color="auto" w:sz="4" w:space="0"/>
              <w:left w:val="single" w:color="auto" w:sz="4" w:space="0"/>
              <w:bottom w:val="nil"/>
              <w:right w:val="nil"/>
            </w:tcBorders>
            <w:shd w:val="clear" w:color="auto" w:fill="FFFFFF" w:themeFill="background1"/>
            <w:noWrap/>
            <w:tcMar>
              <w:top w:w="15" w:type="dxa"/>
              <w:left w:w="15" w:type="dxa"/>
              <w:right w:w="15" w:type="dxa"/>
            </w:tcMar>
            <w:vAlign w:val="center"/>
          </w:tcPr>
          <w:p>
            <w:pPr>
              <w:snapToGrid w:val="0"/>
              <w:spacing w:line="260" w:lineRule="exact"/>
              <w:jc w:val="center"/>
              <w:textAlignment w:val="center"/>
              <w:rPr>
                <w:rStyle w:val="34"/>
                <w:rFonts w:ascii="Times New Roman" w:hAnsi="Times New Roman" w:cs="Times New Roman"/>
                <w:color w:val="auto"/>
              </w:rPr>
            </w:pPr>
            <w:r>
              <w:rPr>
                <w:rStyle w:val="34"/>
                <w:rFonts w:ascii="Times New Roman" w:hAnsi="Times New Roman" w:cs="Times New Roman"/>
                <w:color w:val="auto"/>
              </w:rPr>
              <w:t>3</w:t>
            </w:r>
          </w:p>
        </w:tc>
        <w:tc>
          <w:tcPr>
            <w:tcW w:w="1427" w:type="dxa"/>
            <w:vMerge w:val="continue"/>
            <w:tcBorders>
              <w:left w:val="single" w:color="000000" w:sz="4" w:space="0"/>
              <w:right w:val="single" w:color="000000" w:sz="4" w:space="0"/>
            </w:tcBorders>
            <w:shd w:val="clear" w:color="auto" w:fill="FFFFFF" w:themeFill="background1"/>
            <w:tcMar>
              <w:top w:w="15" w:type="dxa"/>
              <w:left w:w="15" w:type="dxa"/>
              <w:right w:w="15" w:type="dxa"/>
            </w:tcMar>
            <w:vAlign w:val="center"/>
          </w:tcPr>
          <w:p>
            <w:pPr>
              <w:snapToGrid w:val="0"/>
              <w:spacing w:line="260" w:lineRule="exact"/>
              <w:jc w:val="center"/>
              <w:textAlignment w:val="center"/>
              <w:rPr>
                <w:rFonts w:eastAsia="方正仿宋_GBK" w:cs="Times New Roman"/>
                <w:color w:val="000000"/>
                <w:kern w:val="0"/>
                <w:sz w:val="21"/>
                <w:szCs w:val="21"/>
              </w:rPr>
            </w:pPr>
          </w:p>
        </w:tc>
        <w:tc>
          <w:tcPr>
            <w:tcW w:w="1490"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pPr>
              <w:snapToGrid w:val="0"/>
              <w:spacing w:line="240" w:lineRule="exact"/>
              <w:jc w:val="center"/>
              <w:textAlignment w:val="center"/>
              <w:rPr>
                <w:rFonts w:eastAsia="方正仿宋_GBK" w:cs="Times New Roman"/>
                <w:color w:val="000000"/>
                <w:kern w:val="0"/>
                <w:sz w:val="21"/>
                <w:szCs w:val="21"/>
              </w:rPr>
            </w:pPr>
            <w:r>
              <w:rPr>
                <w:rFonts w:eastAsia="方正仿宋_GBK" w:cs="Times New Roman"/>
                <w:color w:val="000000"/>
                <w:kern w:val="0"/>
                <w:sz w:val="21"/>
                <w:szCs w:val="21"/>
              </w:rPr>
              <w:t>危污乱散低</w:t>
            </w:r>
          </w:p>
        </w:tc>
        <w:tc>
          <w:tcPr>
            <w:tcW w:w="6187"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pPr>
              <w:snapToGrid w:val="0"/>
              <w:spacing w:line="240" w:lineRule="exact"/>
              <w:jc w:val="left"/>
              <w:textAlignment w:val="center"/>
              <w:rPr>
                <w:rStyle w:val="34"/>
                <w:rFonts w:ascii="Times New Roman" w:hAnsi="Times New Roman" w:cs="Times New Roman"/>
                <w:color w:val="auto"/>
              </w:rPr>
            </w:pPr>
            <w:r>
              <w:rPr>
                <w:rStyle w:val="34"/>
                <w:rFonts w:ascii="Times New Roman" w:hAnsi="Times New Roman" w:cs="Times New Roman"/>
                <w:color w:val="auto"/>
              </w:rPr>
              <w:t>深入开展“危污乱散低”出清提升行动。</w:t>
            </w:r>
            <w:r>
              <w:rPr>
                <w:rStyle w:val="34"/>
                <w:rFonts w:hint="eastAsia" w:cs="Times New Roman"/>
                <w:color w:val="auto"/>
              </w:rPr>
              <w:t>完成郑陆镇高新区、天宁大道、三河口集镇片区、查家试点改革企业拆迁等项目地块，兰陵街道汽摩配市场连片整治。</w:t>
            </w:r>
          </w:p>
        </w:tc>
        <w:tc>
          <w:tcPr>
            <w:tcW w:w="1130"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pPr>
              <w:snapToGrid w:val="0"/>
              <w:spacing w:line="260" w:lineRule="exact"/>
              <w:jc w:val="center"/>
              <w:textAlignment w:val="center"/>
              <w:rPr>
                <w:rStyle w:val="34"/>
                <w:rFonts w:ascii="Times New Roman" w:hAnsi="Times New Roman" w:cs="Times New Roman"/>
                <w:color w:val="auto"/>
              </w:rPr>
            </w:pPr>
            <w:r>
              <w:rPr>
                <w:rStyle w:val="34"/>
                <w:rFonts w:ascii="Times New Roman" w:hAnsi="Times New Roman" w:cs="Times New Roman"/>
                <w:color w:val="auto"/>
              </w:rPr>
              <w:t>1</w:t>
            </w:r>
          </w:p>
        </w:tc>
        <w:tc>
          <w:tcPr>
            <w:tcW w:w="1124"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pPr>
              <w:snapToGrid w:val="0"/>
              <w:spacing w:line="260" w:lineRule="exact"/>
              <w:jc w:val="center"/>
              <w:textAlignment w:val="center"/>
              <w:rPr>
                <w:rStyle w:val="34"/>
                <w:rFonts w:ascii="Times New Roman" w:hAnsi="Times New Roman" w:cs="Times New Roman"/>
                <w:color w:val="auto"/>
              </w:rPr>
            </w:pPr>
            <w:r>
              <w:rPr>
                <w:rStyle w:val="34"/>
                <w:rFonts w:ascii="Times New Roman" w:hAnsi="Times New Roman" w:cs="Times New Roman"/>
                <w:color w:val="auto"/>
              </w:rPr>
              <w:t>2022.12</w:t>
            </w:r>
          </w:p>
        </w:tc>
        <w:tc>
          <w:tcPr>
            <w:tcW w:w="2052"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pPr>
              <w:snapToGrid w:val="0"/>
              <w:spacing w:line="260" w:lineRule="exact"/>
              <w:jc w:val="center"/>
              <w:textAlignment w:val="center"/>
              <w:rPr>
                <w:rStyle w:val="34"/>
                <w:rFonts w:cs="Times New Roman"/>
                <w:color w:val="auto"/>
              </w:rPr>
            </w:pPr>
            <w:r>
              <w:rPr>
                <w:rStyle w:val="34"/>
                <w:rFonts w:ascii="Times New Roman" w:hAnsi="Times New Roman" w:cs="Times New Roman"/>
                <w:color w:val="auto"/>
              </w:rPr>
              <w:t>区</w:t>
            </w:r>
            <w:r>
              <w:rPr>
                <w:rStyle w:val="34"/>
                <w:rFonts w:hint="eastAsia" w:cs="Times New Roman"/>
                <w:color w:val="auto"/>
              </w:rPr>
              <w:t>安委办</w:t>
            </w:r>
          </w:p>
          <w:p>
            <w:pPr>
              <w:snapToGrid w:val="0"/>
              <w:spacing w:line="260" w:lineRule="exact"/>
              <w:jc w:val="center"/>
              <w:textAlignment w:val="center"/>
              <w:rPr>
                <w:rStyle w:val="34"/>
                <w:rFonts w:ascii="Times New Roman" w:hAnsi="Times New Roman" w:cs="Times New Roman"/>
                <w:color w:val="auto"/>
              </w:rPr>
            </w:pPr>
            <w:r>
              <w:rPr>
                <w:rStyle w:val="34"/>
                <w:rFonts w:ascii="Times New Roman" w:hAnsi="Times New Roman" w:cs="Times New Roman"/>
                <w:color w:val="auto"/>
              </w:rPr>
              <w:t>开发区（青龙街道）</w:t>
            </w:r>
          </w:p>
          <w:p>
            <w:pPr>
              <w:snapToGrid w:val="0"/>
              <w:spacing w:line="260" w:lineRule="exact"/>
              <w:jc w:val="center"/>
              <w:textAlignment w:val="center"/>
              <w:rPr>
                <w:rStyle w:val="34"/>
                <w:rFonts w:ascii="Times New Roman" w:hAnsi="Times New Roman" w:cs="Times New Roman"/>
                <w:color w:val="auto"/>
              </w:rPr>
            </w:pPr>
            <w:r>
              <w:rPr>
                <w:rStyle w:val="34"/>
                <w:rFonts w:ascii="Times New Roman" w:hAnsi="Times New Roman" w:cs="Times New Roman"/>
                <w:color w:val="auto"/>
              </w:rPr>
              <w:t>郑陆镇</w:t>
            </w:r>
          </w:p>
          <w:p>
            <w:pPr>
              <w:snapToGrid w:val="0"/>
              <w:spacing w:line="260" w:lineRule="exact"/>
              <w:jc w:val="center"/>
              <w:textAlignment w:val="center"/>
              <w:rPr>
                <w:rStyle w:val="34"/>
                <w:rFonts w:ascii="Times New Roman" w:hAnsi="Times New Roman" w:cs="Times New Roman"/>
                <w:color w:val="auto"/>
              </w:rPr>
            </w:pPr>
            <w:r>
              <w:rPr>
                <w:rStyle w:val="34"/>
                <w:rFonts w:ascii="Times New Roman" w:hAnsi="Times New Roman" w:cs="Times New Roman"/>
                <w:color w:val="auto"/>
              </w:rPr>
              <w:t>雕庄街道</w:t>
            </w:r>
          </w:p>
          <w:p>
            <w:pPr>
              <w:snapToGrid w:val="0"/>
              <w:spacing w:line="260" w:lineRule="exact"/>
              <w:jc w:val="center"/>
              <w:textAlignment w:val="center"/>
              <w:rPr>
                <w:rStyle w:val="34"/>
                <w:rFonts w:ascii="Times New Roman" w:hAnsi="Times New Roman" w:cs="Times New Roman"/>
                <w:color w:val="auto"/>
              </w:rPr>
            </w:pPr>
            <w:r>
              <w:rPr>
                <w:rStyle w:val="34"/>
                <w:rFonts w:ascii="Times New Roman" w:hAnsi="Times New Roman" w:cs="Times New Roman"/>
                <w:color w:val="auto"/>
              </w:rPr>
              <w:t>茶山街道</w:t>
            </w:r>
          </w:p>
          <w:p>
            <w:pPr>
              <w:snapToGrid w:val="0"/>
              <w:spacing w:line="260" w:lineRule="exact"/>
              <w:jc w:val="center"/>
              <w:textAlignment w:val="center"/>
              <w:rPr>
                <w:rStyle w:val="34"/>
                <w:rFonts w:ascii="Times New Roman" w:hAnsi="Times New Roman" w:cs="Times New Roman"/>
                <w:color w:val="auto"/>
              </w:rPr>
            </w:pPr>
            <w:r>
              <w:rPr>
                <w:rStyle w:val="34"/>
                <w:rFonts w:ascii="Times New Roman" w:hAnsi="Times New Roman" w:cs="Times New Roman"/>
                <w:color w:val="auto"/>
              </w:rPr>
              <w:t>红梅街道</w:t>
            </w:r>
          </w:p>
          <w:p>
            <w:pPr>
              <w:snapToGrid w:val="0"/>
              <w:spacing w:line="260" w:lineRule="exact"/>
              <w:jc w:val="center"/>
              <w:textAlignment w:val="center"/>
              <w:rPr>
                <w:rStyle w:val="34"/>
                <w:rFonts w:ascii="Times New Roman" w:hAnsi="Times New Roman" w:cs="Times New Roman"/>
                <w:color w:val="auto"/>
              </w:rPr>
            </w:pPr>
            <w:r>
              <w:rPr>
                <w:rStyle w:val="34"/>
                <w:rFonts w:ascii="Times New Roman" w:hAnsi="Times New Roman" w:cs="Times New Roman"/>
                <w:color w:val="auto"/>
              </w:rPr>
              <w:t>天宁街道</w:t>
            </w:r>
          </w:p>
          <w:p>
            <w:pPr>
              <w:snapToGrid w:val="0"/>
              <w:spacing w:line="260" w:lineRule="exact"/>
              <w:jc w:val="center"/>
              <w:textAlignment w:val="center"/>
              <w:rPr>
                <w:rStyle w:val="34"/>
                <w:rFonts w:ascii="Times New Roman" w:hAnsi="Times New Roman" w:cs="Times New Roman"/>
                <w:color w:val="auto"/>
              </w:rPr>
            </w:pPr>
            <w:r>
              <w:rPr>
                <w:rStyle w:val="34"/>
                <w:rFonts w:ascii="Times New Roman" w:hAnsi="Times New Roman" w:cs="Times New Roman"/>
                <w:color w:val="auto"/>
              </w:rPr>
              <w:t>兰陵街道</w:t>
            </w:r>
          </w:p>
        </w:tc>
      </w:tr>
      <w:tr>
        <w:tblPrEx>
          <w:shd w:val="clear" w:color="auto" w:fill="FFFFFF" w:themeFill="background1"/>
          <w:tblCellMar>
            <w:top w:w="0" w:type="dxa"/>
            <w:left w:w="0" w:type="dxa"/>
            <w:bottom w:w="0" w:type="dxa"/>
            <w:right w:w="0" w:type="dxa"/>
          </w:tblCellMar>
        </w:tblPrEx>
        <w:trPr>
          <w:trHeight w:val="705" w:hRule="atLeast"/>
        </w:trPr>
        <w:tc>
          <w:tcPr>
            <w:tcW w:w="578" w:type="dxa"/>
            <w:tcBorders>
              <w:top w:val="single" w:color="000000" w:sz="4" w:space="0"/>
              <w:left w:val="single" w:color="000000" w:sz="4" w:space="0"/>
              <w:bottom w:val="single" w:color="auto" w:sz="4" w:space="0"/>
              <w:right w:val="single" w:color="000000" w:sz="4" w:space="0"/>
            </w:tcBorders>
            <w:shd w:val="clear" w:color="auto" w:fill="FFFFFF" w:themeFill="background1"/>
            <w:tcMar>
              <w:top w:w="15" w:type="dxa"/>
              <w:left w:w="15" w:type="dxa"/>
              <w:right w:w="15" w:type="dxa"/>
            </w:tcMar>
            <w:vAlign w:val="center"/>
          </w:tcPr>
          <w:p>
            <w:pPr>
              <w:snapToGrid w:val="0"/>
              <w:spacing w:line="260" w:lineRule="exact"/>
              <w:jc w:val="center"/>
              <w:textAlignment w:val="center"/>
              <w:rPr>
                <w:rStyle w:val="34"/>
                <w:rFonts w:ascii="Times New Roman" w:hAnsi="Times New Roman" w:cs="Times New Roman"/>
                <w:color w:val="auto"/>
              </w:rPr>
            </w:pPr>
            <w:r>
              <w:rPr>
                <w:rStyle w:val="34"/>
                <w:rFonts w:ascii="Times New Roman" w:hAnsi="Times New Roman" w:cs="Times New Roman"/>
                <w:color w:val="auto"/>
              </w:rPr>
              <w:t>4</w:t>
            </w:r>
          </w:p>
        </w:tc>
        <w:tc>
          <w:tcPr>
            <w:tcW w:w="1427" w:type="dxa"/>
            <w:vMerge w:val="continue"/>
            <w:tcBorders>
              <w:left w:val="single" w:color="000000" w:sz="4" w:space="0"/>
              <w:bottom w:val="single" w:color="auto" w:sz="4" w:space="0"/>
              <w:right w:val="single" w:color="000000" w:sz="4" w:space="0"/>
            </w:tcBorders>
            <w:shd w:val="clear" w:color="auto" w:fill="FFFFFF" w:themeFill="background1"/>
            <w:tcMar>
              <w:top w:w="15" w:type="dxa"/>
              <w:left w:w="15" w:type="dxa"/>
              <w:right w:w="15" w:type="dxa"/>
            </w:tcMar>
            <w:vAlign w:val="center"/>
          </w:tcPr>
          <w:p>
            <w:pPr>
              <w:snapToGrid w:val="0"/>
              <w:spacing w:line="260" w:lineRule="exact"/>
              <w:jc w:val="center"/>
              <w:textAlignment w:val="center"/>
              <w:rPr>
                <w:rFonts w:eastAsia="方正仿宋_GBK" w:cs="Times New Roman"/>
                <w:color w:val="000000"/>
                <w:kern w:val="0"/>
                <w:sz w:val="21"/>
                <w:szCs w:val="21"/>
              </w:rPr>
            </w:pPr>
          </w:p>
        </w:tc>
        <w:tc>
          <w:tcPr>
            <w:tcW w:w="1490" w:type="dxa"/>
            <w:tcBorders>
              <w:top w:val="single" w:color="000000" w:sz="4" w:space="0"/>
              <w:left w:val="single" w:color="000000" w:sz="4" w:space="0"/>
              <w:bottom w:val="single" w:color="auto" w:sz="4" w:space="0"/>
              <w:right w:val="single" w:color="000000" w:sz="4" w:space="0"/>
            </w:tcBorders>
            <w:shd w:val="clear" w:color="auto" w:fill="FFFFFF" w:themeFill="background1"/>
            <w:tcMar>
              <w:top w:w="15" w:type="dxa"/>
              <w:left w:w="15" w:type="dxa"/>
              <w:right w:w="15" w:type="dxa"/>
            </w:tcMar>
            <w:vAlign w:val="center"/>
          </w:tcPr>
          <w:p>
            <w:pPr>
              <w:snapToGrid w:val="0"/>
              <w:spacing w:line="240" w:lineRule="exact"/>
              <w:jc w:val="center"/>
              <w:textAlignment w:val="center"/>
              <w:rPr>
                <w:rFonts w:eastAsia="方正仿宋_GBK" w:cs="Times New Roman"/>
                <w:color w:val="000000"/>
                <w:kern w:val="0"/>
                <w:sz w:val="21"/>
                <w:szCs w:val="21"/>
              </w:rPr>
            </w:pPr>
            <w:r>
              <w:rPr>
                <w:rFonts w:hint="eastAsia" w:eastAsia="方正仿宋_GBK" w:cs="Times New Roman"/>
                <w:color w:val="000000"/>
                <w:kern w:val="0"/>
                <w:sz w:val="21"/>
                <w:szCs w:val="21"/>
              </w:rPr>
              <w:t>绿色工厂</w:t>
            </w:r>
          </w:p>
        </w:tc>
        <w:tc>
          <w:tcPr>
            <w:tcW w:w="6187" w:type="dxa"/>
            <w:tcBorders>
              <w:top w:val="single" w:color="000000" w:sz="4" w:space="0"/>
              <w:left w:val="single" w:color="000000" w:sz="4" w:space="0"/>
              <w:bottom w:val="single" w:color="auto" w:sz="4" w:space="0"/>
              <w:right w:val="single" w:color="000000" w:sz="4" w:space="0"/>
            </w:tcBorders>
            <w:shd w:val="clear" w:color="auto" w:fill="FFFFFF" w:themeFill="background1"/>
            <w:tcMar>
              <w:top w:w="15" w:type="dxa"/>
              <w:left w:w="15" w:type="dxa"/>
              <w:right w:w="15" w:type="dxa"/>
            </w:tcMar>
            <w:vAlign w:val="center"/>
          </w:tcPr>
          <w:p>
            <w:pPr>
              <w:snapToGrid w:val="0"/>
              <w:spacing w:line="240" w:lineRule="exact"/>
              <w:jc w:val="left"/>
              <w:textAlignment w:val="center"/>
              <w:rPr>
                <w:rStyle w:val="34"/>
                <w:rFonts w:ascii="Times New Roman" w:hAnsi="Times New Roman" w:eastAsia="仿宋_GB2312" w:cs="Times New Roman"/>
                <w:color w:val="auto"/>
              </w:rPr>
            </w:pPr>
            <w:r>
              <w:rPr>
                <w:rStyle w:val="34"/>
                <w:rFonts w:cs="Times New Roman"/>
                <w:color w:val="auto"/>
              </w:rPr>
              <w:t>培育一批绿色工厂，持续推进培育绿色产品和打造绿色供应链。</w:t>
            </w:r>
          </w:p>
        </w:tc>
        <w:tc>
          <w:tcPr>
            <w:tcW w:w="1130" w:type="dxa"/>
            <w:tcBorders>
              <w:top w:val="single" w:color="000000" w:sz="4" w:space="0"/>
              <w:left w:val="single" w:color="000000" w:sz="4" w:space="0"/>
              <w:bottom w:val="single" w:color="auto" w:sz="4" w:space="0"/>
              <w:right w:val="single" w:color="000000" w:sz="4" w:space="0"/>
            </w:tcBorders>
            <w:shd w:val="clear" w:color="auto" w:fill="FFFFFF" w:themeFill="background1"/>
            <w:noWrap/>
            <w:tcMar>
              <w:top w:w="15" w:type="dxa"/>
              <w:left w:w="15" w:type="dxa"/>
              <w:right w:w="15" w:type="dxa"/>
            </w:tcMar>
            <w:vAlign w:val="center"/>
          </w:tcPr>
          <w:p>
            <w:pPr>
              <w:snapToGrid w:val="0"/>
              <w:spacing w:line="260" w:lineRule="exact"/>
              <w:jc w:val="center"/>
              <w:textAlignment w:val="center"/>
              <w:rPr>
                <w:rStyle w:val="34"/>
                <w:rFonts w:ascii="Times New Roman" w:hAnsi="Times New Roman" w:cs="Times New Roman"/>
                <w:color w:val="auto"/>
              </w:rPr>
            </w:pPr>
            <w:r>
              <w:rPr>
                <w:rStyle w:val="34"/>
                <w:rFonts w:ascii="Times New Roman" w:hAnsi="Times New Roman" w:cs="Times New Roman"/>
                <w:color w:val="auto"/>
              </w:rPr>
              <w:t>1</w:t>
            </w:r>
          </w:p>
        </w:tc>
        <w:tc>
          <w:tcPr>
            <w:tcW w:w="1124" w:type="dxa"/>
            <w:tcBorders>
              <w:top w:val="single" w:color="000000" w:sz="4" w:space="0"/>
              <w:left w:val="single" w:color="000000" w:sz="4" w:space="0"/>
              <w:bottom w:val="single" w:color="auto" w:sz="4" w:space="0"/>
              <w:right w:val="single" w:color="000000" w:sz="4" w:space="0"/>
            </w:tcBorders>
            <w:shd w:val="clear" w:color="auto" w:fill="FFFFFF" w:themeFill="background1"/>
            <w:tcMar>
              <w:top w:w="15" w:type="dxa"/>
              <w:left w:w="15" w:type="dxa"/>
              <w:right w:w="15" w:type="dxa"/>
            </w:tcMar>
            <w:vAlign w:val="center"/>
          </w:tcPr>
          <w:p>
            <w:pPr>
              <w:snapToGrid w:val="0"/>
              <w:spacing w:line="260" w:lineRule="exact"/>
              <w:jc w:val="center"/>
              <w:textAlignment w:val="center"/>
              <w:rPr>
                <w:rStyle w:val="34"/>
                <w:rFonts w:ascii="Times New Roman" w:hAnsi="Times New Roman" w:cs="Times New Roman"/>
                <w:color w:val="auto"/>
              </w:rPr>
            </w:pPr>
            <w:r>
              <w:rPr>
                <w:rStyle w:val="34"/>
                <w:rFonts w:ascii="Times New Roman" w:hAnsi="Times New Roman" w:cs="Times New Roman"/>
                <w:color w:val="auto"/>
              </w:rPr>
              <w:t>2022.12</w:t>
            </w:r>
          </w:p>
        </w:tc>
        <w:tc>
          <w:tcPr>
            <w:tcW w:w="2052" w:type="dxa"/>
            <w:tcBorders>
              <w:top w:val="single" w:color="000000" w:sz="4" w:space="0"/>
              <w:left w:val="single" w:color="000000" w:sz="4" w:space="0"/>
              <w:bottom w:val="single" w:color="auto" w:sz="4" w:space="0"/>
              <w:right w:val="single" w:color="000000" w:sz="4" w:space="0"/>
            </w:tcBorders>
            <w:shd w:val="clear" w:color="auto" w:fill="FFFFFF" w:themeFill="background1"/>
            <w:tcMar>
              <w:top w:w="15" w:type="dxa"/>
              <w:left w:w="15" w:type="dxa"/>
              <w:right w:w="15" w:type="dxa"/>
            </w:tcMar>
            <w:vAlign w:val="center"/>
          </w:tcPr>
          <w:p>
            <w:pPr>
              <w:snapToGrid w:val="0"/>
              <w:spacing w:line="260" w:lineRule="exact"/>
              <w:jc w:val="center"/>
              <w:textAlignment w:val="center"/>
              <w:rPr>
                <w:rStyle w:val="34"/>
                <w:rFonts w:cs="Times New Roman"/>
                <w:color w:val="auto"/>
              </w:rPr>
            </w:pPr>
            <w:r>
              <w:rPr>
                <w:rStyle w:val="34"/>
                <w:rFonts w:hint="eastAsia" w:cs="Times New Roman"/>
                <w:color w:val="auto"/>
              </w:rPr>
              <w:t>区工信局</w:t>
            </w:r>
          </w:p>
        </w:tc>
      </w:tr>
      <w:tr>
        <w:tblPrEx>
          <w:shd w:val="clear" w:color="auto" w:fill="FFFFFF" w:themeFill="background1"/>
          <w:tblCellMar>
            <w:top w:w="0" w:type="dxa"/>
            <w:left w:w="0" w:type="dxa"/>
            <w:bottom w:w="0" w:type="dxa"/>
            <w:right w:w="0" w:type="dxa"/>
          </w:tblCellMar>
        </w:tblPrEx>
        <w:trPr>
          <w:trHeight w:val="705" w:hRule="atLeast"/>
        </w:trPr>
        <w:tc>
          <w:tcPr>
            <w:tcW w:w="578" w:type="dxa"/>
            <w:tcBorders>
              <w:top w:val="single" w:color="000000" w:sz="4" w:space="0"/>
              <w:left w:val="single" w:color="000000" w:sz="4" w:space="0"/>
              <w:bottom w:val="single" w:color="auto" w:sz="4" w:space="0"/>
              <w:right w:val="single" w:color="000000" w:sz="4" w:space="0"/>
            </w:tcBorders>
            <w:shd w:val="clear" w:color="auto" w:fill="FFFFFF" w:themeFill="background1"/>
            <w:tcMar>
              <w:top w:w="15" w:type="dxa"/>
              <w:left w:w="15" w:type="dxa"/>
              <w:right w:w="15" w:type="dxa"/>
            </w:tcMar>
            <w:vAlign w:val="center"/>
          </w:tcPr>
          <w:p>
            <w:pPr>
              <w:snapToGrid w:val="0"/>
              <w:spacing w:line="260" w:lineRule="exact"/>
              <w:jc w:val="center"/>
              <w:textAlignment w:val="center"/>
              <w:rPr>
                <w:rStyle w:val="34"/>
                <w:rFonts w:ascii="Times New Roman" w:hAnsi="Times New Roman" w:cs="Times New Roman"/>
                <w:color w:val="auto"/>
              </w:rPr>
            </w:pPr>
            <w:r>
              <w:rPr>
                <w:rStyle w:val="34"/>
                <w:rFonts w:ascii="Times New Roman" w:hAnsi="Times New Roman" w:cs="Times New Roman"/>
                <w:color w:val="auto"/>
              </w:rPr>
              <w:t>5</w:t>
            </w:r>
          </w:p>
        </w:tc>
        <w:tc>
          <w:tcPr>
            <w:tcW w:w="1427" w:type="dxa"/>
            <w:vMerge w:val="continue"/>
            <w:tcBorders>
              <w:left w:val="single" w:color="000000" w:sz="4" w:space="0"/>
              <w:bottom w:val="single" w:color="auto" w:sz="4" w:space="0"/>
              <w:right w:val="single" w:color="000000" w:sz="4" w:space="0"/>
            </w:tcBorders>
            <w:shd w:val="clear" w:color="auto" w:fill="FFFFFF" w:themeFill="background1"/>
            <w:tcMar>
              <w:top w:w="15" w:type="dxa"/>
              <w:left w:w="15" w:type="dxa"/>
              <w:right w:w="15" w:type="dxa"/>
            </w:tcMar>
            <w:vAlign w:val="center"/>
          </w:tcPr>
          <w:p>
            <w:pPr>
              <w:snapToGrid w:val="0"/>
              <w:spacing w:line="260" w:lineRule="exact"/>
              <w:jc w:val="center"/>
              <w:textAlignment w:val="center"/>
              <w:rPr>
                <w:rFonts w:eastAsia="方正仿宋_GBK" w:cs="Times New Roman"/>
                <w:color w:val="000000"/>
                <w:kern w:val="0"/>
                <w:sz w:val="21"/>
                <w:szCs w:val="21"/>
              </w:rPr>
            </w:pPr>
          </w:p>
        </w:tc>
        <w:tc>
          <w:tcPr>
            <w:tcW w:w="1490" w:type="dxa"/>
            <w:tcBorders>
              <w:top w:val="single" w:color="000000" w:sz="4" w:space="0"/>
              <w:left w:val="single" w:color="000000" w:sz="4" w:space="0"/>
              <w:bottom w:val="single" w:color="auto" w:sz="4" w:space="0"/>
              <w:right w:val="single" w:color="000000" w:sz="4" w:space="0"/>
            </w:tcBorders>
            <w:shd w:val="clear" w:color="auto" w:fill="FFFFFF" w:themeFill="background1"/>
            <w:tcMar>
              <w:top w:w="15" w:type="dxa"/>
              <w:left w:w="15" w:type="dxa"/>
              <w:right w:w="15" w:type="dxa"/>
            </w:tcMar>
            <w:vAlign w:val="center"/>
          </w:tcPr>
          <w:p>
            <w:pPr>
              <w:snapToGrid w:val="0"/>
              <w:spacing w:line="240" w:lineRule="exact"/>
              <w:jc w:val="center"/>
              <w:textAlignment w:val="center"/>
              <w:rPr>
                <w:rFonts w:eastAsia="方正仿宋_GBK" w:cs="Times New Roman"/>
                <w:color w:val="000000"/>
                <w:kern w:val="0"/>
                <w:sz w:val="21"/>
                <w:szCs w:val="21"/>
              </w:rPr>
            </w:pPr>
            <w:r>
              <w:rPr>
                <w:rFonts w:eastAsia="方正仿宋_GBK" w:cs="Times New Roman"/>
                <w:color w:val="000000"/>
                <w:kern w:val="0"/>
                <w:sz w:val="21"/>
                <w:szCs w:val="21"/>
              </w:rPr>
              <w:t>绿色发展领军企业计划</w:t>
            </w:r>
          </w:p>
        </w:tc>
        <w:tc>
          <w:tcPr>
            <w:tcW w:w="6187" w:type="dxa"/>
            <w:tcBorders>
              <w:top w:val="single" w:color="000000" w:sz="4" w:space="0"/>
              <w:left w:val="single" w:color="000000" w:sz="4" w:space="0"/>
              <w:bottom w:val="single" w:color="auto" w:sz="4" w:space="0"/>
              <w:right w:val="single" w:color="000000" w:sz="4" w:space="0"/>
            </w:tcBorders>
            <w:shd w:val="clear" w:color="auto" w:fill="FFFFFF" w:themeFill="background1"/>
            <w:tcMar>
              <w:top w:w="15" w:type="dxa"/>
              <w:left w:w="15" w:type="dxa"/>
              <w:right w:w="15" w:type="dxa"/>
            </w:tcMar>
            <w:vAlign w:val="center"/>
          </w:tcPr>
          <w:p>
            <w:pPr>
              <w:snapToGrid w:val="0"/>
              <w:spacing w:line="240" w:lineRule="exact"/>
              <w:jc w:val="left"/>
              <w:textAlignment w:val="center"/>
              <w:rPr>
                <w:rFonts w:cs="Times New Roman"/>
                <w:color w:val="000000"/>
                <w:kern w:val="0"/>
              </w:rPr>
            </w:pPr>
            <w:r>
              <w:rPr>
                <w:rStyle w:val="34"/>
                <w:rFonts w:hint="eastAsia"/>
                <w:color w:val="auto"/>
              </w:rPr>
              <w:t>绿色发展领军企业力争申报不少</w:t>
            </w:r>
            <w:r>
              <w:rPr>
                <w:rStyle w:val="34"/>
                <w:rFonts w:hint="eastAsia" w:ascii="Times New Roman" w:hAnsi="Times New Roman" w:cs="Times New Roman"/>
                <w:color w:val="auto"/>
              </w:rPr>
              <w:t>于</w:t>
            </w:r>
            <w:r>
              <w:rPr>
                <w:rStyle w:val="34"/>
                <w:rFonts w:ascii="Times New Roman" w:hAnsi="Times New Roman" w:cs="Times New Roman"/>
                <w:color w:val="auto"/>
              </w:rPr>
              <w:t>2家</w:t>
            </w:r>
            <w:r>
              <w:rPr>
                <w:rStyle w:val="34"/>
                <w:rFonts w:hint="eastAsia"/>
                <w:color w:val="auto"/>
              </w:rPr>
              <w:t>。</w:t>
            </w:r>
          </w:p>
        </w:tc>
        <w:tc>
          <w:tcPr>
            <w:tcW w:w="1130" w:type="dxa"/>
            <w:tcBorders>
              <w:top w:val="single" w:color="000000" w:sz="4" w:space="0"/>
              <w:left w:val="single" w:color="000000" w:sz="4" w:space="0"/>
              <w:bottom w:val="single" w:color="auto" w:sz="4" w:space="0"/>
              <w:right w:val="single" w:color="000000" w:sz="4" w:space="0"/>
            </w:tcBorders>
            <w:shd w:val="clear" w:color="auto" w:fill="FFFFFF" w:themeFill="background1"/>
            <w:noWrap/>
            <w:tcMar>
              <w:top w:w="15" w:type="dxa"/>
              <w:left w:w="15" w:type="dxa"/>
              <w:right w:w="15" w:type="dxa"/>
            </w:tcMar>
            <w:vAlign w:val="center"/>
          </w:tcPr>
          <w:p>
            <w:pPr>
              <w:snapToGrid w:val="0"/>
              <w:spacing w:line="260" w:lineRule="exact"/>
              <w:jc w:val="center"/>
              <w:textAlignment w:val="center"/>
              <w:rPr>
                <w:rStyle w:val="34"/>
                <w:rFonts w:ascii="Times New Roman" w:hAnsi="Times New Roman" w:cs="Times New Roman"/>
                <w:color w:val="auto"/>
              </w:rPr>
            </w:pPr>
            <w:r>
              <w:rPr>
                <w:rStyle w:val="34"/>
                <w:rFonts w:ascii="Times New Roman" w:hAnsi="Times New Roman" w:cs="Times New Roman"/>
                <w:color w:val="auto"/>
              </w:rPr>
              <w:t>2</w:t>
            </w:r>
          </w:p>
        </w:tc>
        <w:tc>
          <w:tcPr>
            <w:tcW w:w="1124" w:type="dxa"/>
            <w:tcBorders>
              <w:top w:val="single" w:color="000000" w:sz="4" w:space="0"/>
              <w:left w:val="single" w:color="000000" w:sz="4" w:space="0"/>
              <w:bottom w:val="single" w:color="auto" w:sz="4" w:space="0"/>
              <w:right w:val="single" w:color="000000" w:sz="4" w:space="0"/>
            </w:tcBorders>
            <w:shd w:val="clear" w:color="auto" w:fill="FFFFFF" w:themeFill="background1"/>
            <w:tcMar>
              <w:top w:w="15" w:type="dxa"/>
              <w:left w:w="15" w:type="dxa"/>
              <w:right w:w="15" w:type="dxa"/>
            </w:tcMar>
            <w:vAlign w:val="center"/>
          </w:tcPr>
          <w:p>
            <w:pPr>
              <w:snapToGrid w:val="0"/>
              <w:spacing w:line="260" w:lineRule="exact"/>
              <w:jc w:val="center"/>
              <w:textAlignment w:val="center"/>
              <w:rPr>
                <w:rStyle w:val="34"/>
                <w:rFonts w:ascii="Times New Roman" w:hAnsi="Times New Roman" w:cs="Times New Roman"/>
                <w:color w:val="auto"/>
              </w:rPr>
            </w:pPr>
            <w:r>
              <w:rPr>
                <w:rStyle w:val="34"/>
                <w:rFonts w:ascii="Times New Roman" w:hAnsi="Times New Roman" w:cs="Times New Roman"/>
                <w:color w:val="auto"/>
              </w:rPr>
              <w:t>2022.10</w:t>
            </w:r>
          </w:p>
        </w:tc>
        <w:tc>
          <w:tcPr>
            <w:tcW w:w="2052" w:type="dxa"/>
            <w:tcBorders>
              <w:top w:val="single" w:color="000000" w:sz="4" w:space="0"/>
              <w:left w:val="single" w:color="000000" w:sz="4" w:space="0"/>
              <w:bottom w:val="single" w:color="auto" w:sz="4" w:space="0"/>
              <w:right w:val="single" w:color="000000" w:sz="4" w:space="0"/>
            </w:tcBorders>
            <w:shd w:val="clear" w:color="auto" w:fill="FFFFFF" w:themeFill="background1"/>
            <w:tcMar>
              <w:top w:w="15" w:type="dxa"/>
              <w:left w:w="15" w:type="dxa"/>
              <w:right w:w="15" w:type="dxa"/>
            </w:tcMar>
            <w:vAlign w:val="center"/>
          </w:tcPr>
          <w:p>
            <w:pPr>
              <w:snapToGrid w:val="0"/>
              <w:spacing w:line="260" w:lineRule="exact"/>
              <w:jc w:val="center"/>
              <w:textAlignment w:val="center"/>
              <w:rPr>
                <w:rStyle w:val="34"/>
                <w:rFonts w:cs="Times New Roman"/>
                <w:color w:val="auto"/>
              </w:rPr>
            </w:pPr>
            <w:r>
              <w:rPr>
                <w:rStyle w:val="34"/>
                <w:rFonts w:ascii="Times New Roman" w:hAnsi="Times New Roman" w:cs="Times New Roman"/>
                <w:color w:val="auto"/>
              </w:rPr>
              <w:t>天宁生态环境局</w:t>
            </w:r>
            <w:r>
              <w:rPr>
                <w:rStyle w:val="34"/>
                <w:rFonts w:ascii="Times New Roman" w:hAnsi="Times New Roman" w:cs="Times New Roman"/>
                <w:color w:val="auto"/>
              </w:rPr>
              <w:br w:type="textWrapping"/>
            </w:r>
            <w:r>
              <w:rPr>
                <w:rStyle w:val="34"/>
                <w:rFonts w:hint="eastAsia" w:cs="Times New Roman"/>
                <w:color w:val="auto"/>
              </w:rPr>
              <w:t>开发区（青龙街道）</w:t>
            </w:r>
          </w:p>
          <w:p>
            <w:pPr>
              <w:snapToGrid w:val="0"/>
              <w:spacing w:line="260" w:lineRule="exact"/>
              <w:jc w:val="center"/>
              <w:textAlignment w:val="center"/>
              <w:rPr>
                <w:rStyle w:val="34"/>
                <w:rFonts w:ascii="Times New Roman" w:hAnsi="Times New Roman" w:cs="Times New Roman"/>
                <w:color w:val="auto"/>
              </w:rPr>
            </w:pPr>
            <w:r>
              <w:rPr>
                <w:rStyle w:val="34"/>
                <w:rFonts w:ascii="Times New Roman" w:hAnsi="Times New Roman" w:cs="Times New Roman"/>
                <w:color w:val="auto"/>
              </w:rPr>
              <w:t>雕庄街道</w:t>
            </w:r>
          </w:p>
        </w:tc>
      </w:tr>
      <w:tr>
        <w:tblPrEx>
          <w:shd w:val="clear" w:color="auto" w:fill="FFFFFF" w:themeFill="background1"/>
          <w:tblCellMar>
            <w:top w:w="0" w:type="dxa"/>
            <w:left w:w="0" w:type="dxa"/>
            <w:bottom w:w="0" w:type="dxa"/>
            <w:right w:w="0" w:type="dxa"/>
          </w:tblCellMar>
        </w:tblPrEx>
        <w:trPr>
          <w:trHeight w:val="1275" w:hRule="atLeast"/>
        </w:trPr>
        <w:tc>
          <w:tcPr>
            <w:tcW w:w="578" w:type="dxa"/>
            <w:tcBorders>
              <w:top w:val="single" w:color="auto"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pPr>
              <w:snapToGrid w:val="0"/>
              <w:spacing w:line="260" w:lineRule="exact"/>
              <w:jc w:val="center"/>
              <w:textAlignment w:val="center"/>
              <w:rPr>
                <w:rStyle w:val="34"/>
                <w:rFonts w:ascii="Times New Roman" w:hAnsi="Times New Roman" w:cs="Times New Roman"/>
                <w:color w:val="auto"/>
              </w:rPr>
            </w:pPr>
            <w:r>
              <w:rPr>
                <w:rStyle w:val="34"/>
                <w:rFonts w:ascii="Times New Roman" w:hAnsi="Times New Roman" w:cs="Times New Roman"/>
                <w:color w:val="auto"/>
              </w:rPr>
              <w:t>6</w:t>
            </w:r>
          </w:p>
        </w:tc>
        <w:tc>
          <w:tcPr>
            <w:tcW w:w="1427" w:type="dxa"/>
            <w:vMerge w:val="restart"/>
            <w:tcBorders>
              <w:top w:val="single" w:color="auto" w:sz="4" w:space="0"/>
              <w:left w:val="single" w:color="000000" w:sz="4" w:space="0"/>
              <w:right w:val="single" w:color="000000" w:sz="4" w:space="0"/>
            </w:tcBorders>
            <w:shd w:val="clear" w:color="auto" w:fill="FFFFFF" w:themeFill="background1"/>
            <w:tcMar>
              <w:top w:w="15" w:type="dxa"/>
              <w:left w:w="15" w:type="dxa"/>
              <w:right w:w="15" w:type="dxa"/>
            </w:tcMar>
            <w:vAlign w:val="center"/>
          </w:tcPr>
          <w:p>
            <w:pPr>
              <w:snapToGrid w:val="0"/>
              <w:spacing w:line="260" w:lineRule="exact"/>
              <w:jc w:val="center"/>
              <w:textAlignment w:val="center"/>
              <w:rPr>
                <w:rFonts w:eastAsia="方正仿宋_GBK" w:cs="Times New Roman"/>
                <w:color w:val="000000"/>
                <w:kern w:val="0"/>
                <w:sz w:val="21"/>
                <w:szCs w:val="21"/>
              </w:rPr>
            </w:pPr>
            <w:r>
              <w:rPr>
                <w:rFonts w:eastAsia="方正仿宋_GBK" w:cs="Times New Roman"/>
                <w:color w:val="000000"/>
                <w:kern w:val="0"/>
                <w:sz w:val="21"/>
                <w:szCs w:val="21"/>
              </w:rPr>
              <w:t>加快能源绿色低碳转型</w:t>
            </w:r>
          </w:p>
        </w:tc>
        <w:tc>
          <w:tcPr>
            <w:tcW w:w="1490" w:type="dxa"/>
            <w:tcBorders>
              <w:top w:val="single" w:color="auto"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pPr>
              <w:snapToGrid w:val="0"/>
              <w:spacing w:line="240" w:lineRule="exact"/>
              <w:jc w:val="center"/>
              <w:textAlignment w:val="center"/>
              <w:rPr>
                <w:rFonts w:eastAsia="方正仿宋_GBK" w:cs="Times New Roman"/>
                <w:color w:val="000000"/>
                <w:kern w:val="0"/>
                <w:sz w:val="21"/>
                <w:szCs w:val="21"/>
              </w:rPr>
            </w:pPr>
            <w:r>
              <w:rPr>
                <w:rFonts w:eastAsia="方正仿宋_GBK" w:cs="Times New Roman"/>
                <w:color w:val="000000"/>
                <w:kern w:val="0"/>
                <w:sz w:val="21"/>
                <w:szCs w:val="21"/>
              </w:rPr>
              <w:t>东部片区天宁区域现有供热管网优化改造</w:t>
            </w:r>
          </w:p>
        </w:tc>
        <w:tc>
          <w:tcPr>
            <w:tcW w:w="6187" w:type="dxa"/>
            <w:tcBorders>
              <w:top w:val="single" w:color="auto"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pPr>
              <w:snapToGrid w:val="0"/>
              <w:spacing w:line="240" w:lineRule="exact"/>
              <w:jc w:val="left"/>
              <w:textAlignment w:val="center"/>
              <w:rPr>
                <w:rStyle w:val="34"/>
                <w:rFonts w:ascii="Times New Roman" w:hAnsi="Times New Roman" w:cs="Times New Roman"/>
                <w:color w:val="auto"/>
              </w:rPr>
            </w:pPr>
            <w:r>
              <w:rPr>
                <w:rStyle w:val="34"/>
                <w:rFonts w:ascii="Times New Roman" w:hAnsi="Times New Roman" w:cs="Times New Roman"/>
                <w:color w:val="auto"/>
              </w:rPr>
              <w:t>常州市东部片区天宁区域现有供热管网（友谊路至大明路段）优化改造工程。通过友谊路原有金源支线（DN350）蒸汽管道上接出一根DN400供热管道，穿越劳动路后沿友谊路向北地埋敷设至凤凰岛北路后与大明路现有管网对接。一期实施友谊路至东南大道北侧段建设工程。新建蒸汽管道长度约1900米（展开长度）。</w:t>
            </w:r>
          </w:p>
        </w:tc>
        <w:tc>
          <w:tcPr>
            <w:tcW w:w="1130" w:type="dxa"/>
            <w:tcBorders>
              <w:top w:val="single" w:color="auto"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pPr>
              <w:snapToGrid w:val="0"/>
              <w:spacing w:line="260" w:lineRule="exact"/>
              <w:jc w:val="center"/>
              <w:textAlignment w:val="center"/>
              <w:rPr>
                <w:rStyle w:val="34"/>
                <w:rFonts w:ascii="Times New Roman" w:hAnsi="Times New Roman" w:cs="Times New Roman"/>
                <w:color w:val="auto"/>
              </w:rPr>
            </w:pPr>
            <w:r>
              <w:rPr>
                <w:rStyle w:val="34"/>
                <w:rFonts w:ascii="Times New Roman" w:hAnsi="Times New Roman" w:cs="Times New Roman"/>
                <w:color w:val="auto"/>
              </w:rPr>
              <w:t>1</w:t>
            </w:r>
          </w:p>
        </w:tc>
        <w:tc>
          <w:tcPr>
            <w:tcW w:w="1124" w:type="dxa"/>
            <w:tcBorders>
              <w:top w:val="single" w:color="auto"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pPr>
              <w:snapToGrid w:val="0"/>
              <w:spacing w:line="260" w:lineRule="exact"/>
              <w:jc w:val="center"/>
              <w:textAlignment w:val="center"/>
              <w:rPr>
                <w:rStyle w:val="34"/>
                <w:rFonts w:ascii="Times New Roman" w:hAnsi="Times New Roman" w:cs="Times New Roman"/>
                <w:color w:val="auto"/>
              </w:rPr>
            </w:pPr>
            <w:r>
              <w:rPr>
                <w:rStyle w:val="34"/>
                <w:rFonts w:ascii="Times New Roman" w:hAnsi="Times New Roman" w:cs="Times New Roman"/>
                <w:color w:val="auto"/>
              </w:rPr>
              <w:t>2021-2022</w:t>
            </w:r>
          </w:p>
        </w:tc>
        <w:tc>
          <w:tcPr>
            <w:tcW w:w="2052" w:type="dxa"/>
            <w:tcBorders>
              <w:top w:val="single" w:color="auto"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pPr>
              <w:snapToGrid w:val="0"/>
              <w:spacing w:line="260" w:lineRule="exact"/>
              <w:jc w:val="center"/>
              <w:textAlignment w:val="center"/>
              <w:rPr>
                <w:rStyle w:val="34"/>
                <w:rFonts w:ascii="Times New Roman" w:hAnsi="Times New Roman" w:cs="Times New Roman"/>
                <w:color w:val="auto"/>
              </w:rPr>
            </w:pPr>
            <w:r>
              <w:rPr>
                <w:rStyle w:val="34"/>
                <w:rFonts w:ascii="Times New Roman" w:hAnsi="Times New Roman" w:cs="Times New Roman"/>
                <w:color w:val="auto"/>
              </w:rPr>
              <w:t>区发改局</w:t>
            </w:r>
          </w:p>
        </w:tc>
      </w:tr>
      <w:tr>
        <w:tblPrEx>
          <w:shd w:val="clear" w:color="auto" w:fill="FFFFFF" w:themeFill="background1"/>
          <w:tblCellMar>
            <w:top w:w="0" w:type="dxa"/>
            <w:left w:w="0" w:type="dxa"/>
            <w:bottom w:w="0" w:type="dxa"/>
            <w:right w:w="0" w:type="dxa"/>
          </w:tblCellMar>
        </w:tblPrEx>
        <w:trPr>
          <w:trHeight w:val="945" w:hRule="atLeast"/>
        </w:trPr>
        <w:tc>
          <w:tcPr>
            <w:tcW w:w="578"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pPr>
              <w:snapToGrid w:val="0"/>
              <w:spacing w:line="260" w:lineRule="exact"/>
              <w:jc w:val="center"/>
              <w:textAlignment w:val="center"/>
              <w:rPr>
                <w:rStyle w:val="34"/>
                <w:rFonts w:ascii="Times New Roman" w:hAnsi="Times New Roman" w:cs="Times New Roman"/>
                <w:color w:val="auto"/>
              </w:rPr>
            </w:pPr>
            <w:r>
              <w:rPr>
                <w:rStyle w:val="34"/>
                <w:rFonts w:ascii="Times New Roman" w:hAnsi="Times New Roman" w:cs="Times New Roman"/>
                <w:color w:val="auto"/>
              </w:rPr>
              <w:t>7</w:t>
            </w:r>
          </w:p>
        </w:tc>
        <w:tc>
          <w:tcPr>
            <w:tcW w:w="1427" w:type="dxa"/>
            <w:vMerge w:val="continue"/>
            <w:tcBorders>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pPr>
              <w:snapToGrid w:val="0"/>
              <w:spacing w:line="260" w:lineRule="exact"/>
              <w:jc w:val="center"/>
              <w:textAlignment w:val="center"/>
              <w:rPr>
                <w:rFonts w:eastAsia="方正仿宋_GBK" w:cs="Times New Roman"/>
                <w:color w:val="000000"/>
                <w:kern w:val="0"/>
                <w:sz w:val="21"/>
                <w:szCs w:val="21"/>
              </w:rPr>
            </w:pPr>
          </w:p>
        </w:tc>
        <w:tc>
          <w:tcPr>
            <w:tcW w:w="1490"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pPr>
              <w:snapToGrid w:val="0"/>
              <w:spacing w:line="240" w:lineRule="exact"/>
              <w:jc w:val="center"/>
              <w:textAlignment w:val="center"/>
              <w:rPr>
                <w:rFonts w:eastAsia="方正仿宋_GBK" w:cs="Times New Roman"/>
                <w:color w:val="000000"/>
                <w:kern w:val="0"/>
                <w:sz w:val="21"/>
                <w:szCs w:val="21"/>
              </w:rPr>
            </w:pPr>
            <w:r>
              <w:rPr>
                <w:rFonts w:eastAsia="方正仿宋_GBK" w:cs="Times New Roman"/>
                <w:color w:val="000000"/>
                <w:kern w:val="0"/>
                <w:sz w:val="21"/>
                <w:szCs w:val="21"/>
              </w:rPr>
              <w:t>屋顶分布式光伏试点建设</w:t>
            </w:r>
          </w:p>
        </w:tc>
        <w:tc>
          <w:tcPr>
            <w:tcW w:w="6187"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pPr>
              <w:snapToGrid w:val="0"/>
              <w:spacing w:line="240" w:lineRule="exact"/>
              <w:jc w:val="left"/>
              <w:textAlignment w:val="center"/>
              <w:rPr>
                <w:rStyle w:val="34"/>
                <w:rFonts w:ascii="Times New Roman" w:hAnsi="Times New Roman" w:cs="Times New Roman"/>
                <w:color w:val="auto"/>
              </w:rPr>
            </w:pPr>
            <w:r>
              <w:rPr>
                <w:rStyle w:val="34"/>
                <w:rFonts w:ascii="Times New Roman" w:hAnsi="Times New Roman" w:cs="Times New Roman"/>
                <w:color w:val="auto"/>
              </w:rPr>
              <w:t>利用党政机关、公共建筑、工商业厂房、农村居民屋顶建设分布式光伏项目，</w:t>
            </w:r>
            <w:r>
              <w:rPr>
                <w:rStyle w:val="34"/>
                <w:rFonts w:hint="eastAsia" w:cs="Times New Roman"/>
                <w:color w:val="auto"/>
              </w:rPr>
              <w:t>新增</w:t>
            </w:r>
            <w:r>
              <w:rPr>
                <w:rStyle w:val="34"/>
                <w:rFonts w:ascii="Times New Roman" w:hAnsi="Times New Roman" w:cs="Times New Roman"/>
                <w:color w:val="auto"/>
              </w:rPr>
              <w:t>分布式光伏装机容量达2MW。</w:t>
            </w:r>
          </w:p>
        </w:tc>
        <w:tc>
          <w:tcPr>
            <w:tcW w:w="1130"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pPr>
              <w:snapToGrid w:val="0"/>
              <w:spacing w:line="260" w:lineRule="exact"/>
              <w:jc w:val="center"/>
              <w:textAlignment w:val="center"/>
              <w:rPr>
                <w:rStyle w:val="34"/>
                <w:rFonts w:ascii="Times New Roman" w:hAnsi="Times New Roman" w:cs="Times New Roman"/>
                <w:color w:val="auto"/>
              </w:rPr>
            </w:pPr>
            <w:r>
              <w:rPr>
                <w:rStyle w:val="34"/>
                <w:rFonts w:ascii="Times New Roman" w:hAnsi="Times New Roman" w:cs="Times New Roman"/>
                <w:color w:val="auto"/>
              </w:rPr>
              <w:t>1</w:t>
            </w:r>
          </w:p>
        </w:tc>
        <w:tc>
          <w:tcPr>
            <w:tcW w:w="1124"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pPr>
              <w:snapToGrid w:val="0"/>
              <w:spacing w:line="260" w:lineRule="exact"/>
              <w:jc w:val="center"/>
              <w:textAlignment w:val="center"/>
              <w:rPr>
                <w:rStyle w:val="34"/>
                <w:rFonts w:ascii="Times New Roman" w:hAnsi="Times New Roman" w:cs="Times New Roman"/>
                <w:color w:val="auto"/>
              </w:rPr>
            </w:pPr>
            <w:r>
              <w:rPr>
                <w:rStyle w:val="34"/>
                <w:rFonts w:ascii="Times New Roman" w:hAnsi="Times New Roman" w:cs="Times New Roman"/>
                <w:color w:val="auto"/>
              </w:rPr>
              <w:t>2022.12</w:t>
            </w:r>
          </w:p>
        </w:tc>
        <w:tc>
          <w:tcPr>
            <w:tcW w:w="2052"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pPr>
              <w:snapToGrid w:val="0"/>
              <w:spacing w:line="260" w:lineRule="exact"/>
              <w:jc w:val="center"/>
              <w:textAlignment w:val="center"/>
              <w:rPr>
                <w:rStyle w:val="34"/>
                <w:rFonts w:ascii="Times New Roman" w:hAnsi="Times New Roman" w:cs="Times New Roman"/>
                <w:color w:val="auto"/>
              </w:rPr>
            </w:pPr>
            <w:r>
              <w:rPr>
                <w:rStyle w:val="34"/>
                <w:rFonts w:ascii="Times New Roman" w:hAnsi="Times New Roman" w:cs="Times New Roman"/>
                <w:color w:val="auto"/>
              </w:rPr>
              <w:t>区发改局</w:t>
            </w:r>
          </w:p>
        </w:tc>
      </w:tr>
      <w:tr>
        <w:tblPrEx>
          <w:shd w:val="clear" w:color="auto" w:fill="FFFFFF" w:themeFill="background1"/>
          <w:tblCellMar>
            <w:top w:w="0" w:type="dxa"/>
            <w:left w:w="0" w:type="dxa"/>
            <w:bottom w:w="0" w:type="dxa"/>
            <w:right w:w="0" w:type="dxa"/>
          </w:tblCellMar>
        </w:tblPrEx>
        <w:trPr>
          <w:trHeight w:val="795" w:hRule="atLeast"/>
        </w:trPr>
        <w:tc>
          <w:tcPr>
            <w:tcW w:w="578"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pPr>
              <w:snapToGrid w:val="0"/>
              <w:spacing w:line="260" w:lineRule="exact"/>
              <w:jc w:val="center"/>
              <w:textAlignment w:val="center"/>
              <w:rPr>
                <w:rStyle w:val="34"/>
                <w:rFonts w:ascii="Times New Roman" w:hAnsi="Times New Roman" w:cs="Times New Roman"/>
                <w:color w:val="auto"/>
              </w:rPr>
            </w:pPr>
            <w:r>
              <w:rPr>
                <w:rStyle w:val="34"/>
                <w:rFonts w:ascii="Times New Roman" w:hAnsi="Times New Roman" w:cs="Times New Roman"/>
                <w:color w:val="auto"/>
              </w:rPr>
              <w:t>8</w:t>
            </w:r>
          </w:p>
        </w:tc>
        <w:tc>
          <w:tcPr>
            <w:tcW w:w="1427"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pPr>
              <w:snapToGrid w:val="0"/>
              <w:spacing w:line="260" w:lineRule="exact"/>
              <w:jc w:val="center"/>
              <w:textAlignment w:val="center"/>
              <w:rPr>
                <w:rFonts w:eastAsia="方正仿宋_GBK" w:cs="Times New Roman"/>
                <w:color w:val="000000"/>
                <w:kern w:val="0"/>
                <w:sz w:val="21"/>
                <w:szCs w:val="21"/>
              </w:rPr>
            </w:pPr>
            <w:r>
              <w:rPr>
                <w:rFonts w:eastAsia="方正仿宋_GBK" w:cs="Times New Roman"/>
                <w:color w:val="000000"/>
                <w:kern w:val="0"/>
                <w:sz w:val="21"/>
                <w:szCs w:val="21"/>
              </w:rPr>
              <w:t>坚决遏制"两高"项目盲目发展</w:t>
            </w:r>
          </w:p>
        </w:tc>
        <w:tc>
          <w:tcPr>
            <w:tcW w:w="1490"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pPr>
              <w:snapToGrid w:val="0"/>
              <w:spacing w:line="240" w:lineRule="exact"/>
              <w:jc w:val="center"/>
              <w:textAlignment w:val="center"/>
              <w:rPr>
                <w:rFonts w:eastAsia="方正仿宋_GBK" w:cs="Times New Roman"/>
                <w:color w:val="000000"/>
                <w:kern w:val="0"/>
                <w:sz w:val="21"/>
                <w:szCs w:val="21"/>
              </w:rPr>
            </w:pPr>
            <w:r>
              <w:rPr>
                <w:rFonts w:eastAsia="方正仿宋_GBK" w:cs="Times New Roman"/>
                <w:color w:val="000000"/>
                <w:kern w:val="0"/>
                <w:sz w:val="21"/>
                <w:szCs w:val="21"/>
              </w:rPr>
              <w:t>淘汰落后产能、化解过剩产能</w:t>
            </w:r>
          </w:p>
        </w:tc>
        <w:tc>
          <w:tcPr>
            <w:tcW w:w="6187"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pPr>
              <w:snapToGrid w:val="0"/>
              <w:spacing w:line="240" w:lineRule="exact"/>
              <w:jc w:val="left"/>
              <w:textAlignment w:val="center"/>
              <w:rPr>
                <w:rStyle w:val="34"/>
                <w:rFonts w:ascii="Times New Roman" w:hAnsi="Times New Roman" w:cs="Times New Roman"/>
                <w:color w:val="auto"/>
              </w:rPr>
            </w:pPr>
            <w:r>
              <w:rPr>
                <w:rStyle w:val="34"/>
                <w:rFonts w:ascii="Times New Roman" w:hAnsi="Times New Roman" w:cs="Times New Roman"/>
                <w:color w:val="auto"/>
              </w:rPr>
              <w:t>完成优化产业布局、依法依规淘汰落后产能和化解过剩产能”等产业结构优化调整项目5项</w:t>
            </w:r>
            <w:r>
              <w:rPr>
                <w:rStyle w:val="34"/>
                <w:rFonts w:hint="eastAsia" w:cs="Times New Roman"/>
                <w:color w:val="auto"/>
              </w:rPr>
              <w:t>。</w:t>
            </w:r>
          </w:p>
        </w:tc>
        <w:tc>
          <w:tcPr>
            <w:tcW w:w="1130"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pPr>
              <w:snapToGrid w:val="0"/>
              <w:spacing w:line="260" w:lineRule="exact"/>
              <w:jc w:val="center"/>
              <w:textAlignment w:val="center"/>
              <w:rPr>
                <w:rStyle w:val="34"/>
                <w:rFonts w:ascii="Times New Roman" w:hAnsi="Times New Roman" w:cs="Times New Roman"/>
                <w:color w:val="auto"/>
              </w:rPr>
            </w:pPr>
            <w:r>
              <w:rPr>
                <w:rStyle w:val="34"/>
                <w:rFonts w:ascii="Times New Roman" w:hAnsi="Times New Roman" w:cs="Times New Roman"/>
                <w:color w:val="auto"/>
              </w:rPr>
              <w:t>5</w:t>
            </w:r>
          </w:p>
        </w:tc>
        <w:tc>
          <w:tcPr>
            <w:tcW w:w="1124"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pPr>
              <w:snapToGrid w:val="0"/>
              <w:spacing w:line="260" w:lineRule="exact"/>
              <w:jc w:val="center"/>
              <w:textAlignment w:val="center"/>
              <w:rPr>
                <w:rStyle w:val="34"/>
                <w:rFonts w:ascii="Times New Roman" w:hAnsi="Times New Roman" w:cs="Times New Roman"/>
                <w:color w:val="auto"/>
              </w:rPr>
            </w:pPr>
            <w:r>
              <w:rPr>
                <w:rStyle w:val="34"/>
                <w:rFonts w:ascii="Times New Roman" w:hAnsi="Times New Roman" w:cs="Times New Roman"/>
                <w:color w:val="auto"/>
              </w:rPr>
              <w:t>2022.12</w:t>
            </w:r>
          </w:p>
        </w:tc>
        <w:tc>
          <w:tcPr>
            <w:tcW w:w="2052"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pPr>
              <w:snapToGrid w:val="0"/>
              <w:spacing w:line="260" w:lineRule="exact"/>
              <w:jc w:val="center"/>
              <w:textAlignment w:val="center"/>
              <w:rPr>
                <w:rStyle w:val="34"/>
                <w:rFonts w:ascii="Times New Roman" w:hAnsi="Times New Roman" w:cs="Times New Roman"/>
                <w:color w:val="auto"/>
              </w:rPr>
            </w:pPr>
            <w:r>
              <w:rPr>
                <w:rStyle w:val="34"/>
                <w:rFonts w:ascii="Times New Roman" w:hAnsi="Times New Roman" w:cs="Times New Roman"/>
                <w:color w:val="auto"/>
              </w:rPr>
              <w:t>区工信局</w:t>
            </w:r>
          </w:p>
        </w:tc>
      </w:tr>
      <w:tr>
        <w:tblPrEx>
          <w:shd w:val="clear" w:color="auto" w:fill="FFFFFF" w:themeFill="background1"/>
          <w:tblCellMar>
            <w:top w:w="0" w:type="dxa"/>
            <w:left w:w="0" w:type="dxa"/>
            <w:bottom w:w="0" w:type="dxa"/>
            <w:right w:w="0" w:type="dxa"/>
          </w:tblCellMar>
        </w:tblPrEx>
        <w:trPr>
          <w:trHeight w:val="1005" w:hRule="atLeast"/>
        </w:trPr>
        <w:tc>
          <w:tcPr>
            <w:tcW w:w="578"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pPr>
              <w:snapToGrid w:val="0"/>
              <w:spacing w:line="260" w:lineRule="exact"/>
              <w:jc w:val="center"/>
              <w:textAlignment w:val="center"/>
              <w:rPr>
                <w:rStyle w:val="34"/>
                <w:rFonts w:ascii="Times New Roman" w:hAnsi="Times New Roman" w:cs="Times New Roman"/>
                <w:color w:val="auto"/>
              </w:rPr>
            </w:pPr>
            <w:r>
              <w:rPr>
                <w:rStyle w:val="34"/>
                <w:rFonts w:ascii="Times New Roman" w:hAnsi="Times New Roman" w:cs="Times New Roman"/>
                <w:color w:val="auto"/>
              </w:rPr>
              <w:t>9</w:t>
            </w:r>
          </w:p>
        </w:tc>
        <w:tc>
          <w:tcPr>
            <w:tcW w:w="1427" w:type="dxa"/>
            <w:vMerge w:val="restart"/>
            <w:tcBorders>
              <w:top w:val="single" w:color="000000" w:sz="4" w:space="0"/>
              <w:left w:val="single" w:color="000000" w:sz="4" w:space="0"/>
              <w:right w:val="single" w:color="000000" w:sz="4" w:space="0"/>
            </w:tcBorders>
            <w:shd w:val="clear" w:color="auto" w:fill="FFFFFF" w:themeFill="background1"/>
            <w:tcMar>
              <w:top w:w="15" w:type="dxa"/>
              <w:left w:w="15" w:type="dxa"/>
              <w:right w:w="15" w:type="dxa"/>
            </w:tcMar>
            <w:vAlign w:val="center"/>
          </w:tcPr>
          <w:p>
            <w:pPr>
              <w:snapToGrid w:val="0"/>
              <w:spacing w:line="260" w:lineRule="exact"/>
              <w:jc w:val="center"/>
              <w:textAlignment w:val="center"/>
              <w:rPr>
                <w:rFonts w:eastAsia="方正仿宋_GBK" w:cs="Times New Roman"/>
                <w:color w:val="000000"/>
                <w:kern w:val="0"/>
                <w:sz w:val="21"/>
                <w:szCs w:val="21"/>
              </w:rPr>
            </w:pPr>
            <w:r>
              <w:rPr>
                <w:rFonts w:eastAsia="方正仿宋_GBK" w:cs="Times New Roman"/>
                <w:color w:val="000000"/>
                <w:kern w:val="0"/>
                <w:sz w:val="21"/>
                <w:szCs w:val="21"/>
              </w:rPr>
              <w:t>推进清洁生产和能源资源集约高效利用</w:t>
            </w:r>
          </w:p>
        </w:tc>
        <w:tc>
          <w:tcPr>
            <w:tcW w:w="1490"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pPr>
              <w:snapToGrid w:val="0"/>
              <w:spacing w:line="240" w:lineRule="exact"/>
              <w:jc w:val="center"/>
              <w:textAlignment w:val="center"/>
              <w:rPr>
                <w:rFonts w:eastAsia="方正仿宋_GBK" w:cs="Times New Roman"/>
                <w:color w:val="000000"/>
                <w:kern w:val="0"/>
                <w:sz w:val="21"/>
                <w:szCs w:val="21"/>
              </w:rPr>
            </w:pPr>
            <w:r>
              <w:rPr>
                <w:rFonts w:eastAsia="方正仿宋_GBK" w:cs="Times New Roman"/>
                <w:color w:val="000000"/>
                <w:kern w:val="0"/>
                <w:sz w:val="21"/>
                <w:szCs w:val="21"/>
              </w:rPr>
              <w:t>清洁生产改造</w:t>
            </w:r>
          </w:p>
        </w:tc>
        <w:tc>
          <w:tcPr>
            <w:tcW w:w="6187"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pPr>
              <w:snapToGrid w:val="0"/>
              <w:spacing w:line="240" w:lineRule="exact"/>
              <w:jc w:val="left"/>
              <w:textAlignment w:val="center"/>
              <w:rPr>
                <w:rStyle w:val="34"/>
                <w:rFonts w:ascii="Times New Roman" w:hAnsi="Times New Roman" w:cs="Times New Roman"/>
                <w:color w:val="auto"/>
              </w:rPr>
            </w:pPr>
            <w:r>
              <w:rPr>
                <w:rStyle w:val="34"/>
                <w:rFonts w:ascii="Times New Roman" w:hAnsi="Times New Roman" w:cs="Times New Roman"/>
                <w:color w:val="auto"/>
              </w:rPr>
              <w:t>持续推进企业清洁生产审核，完成15家企业清洁生产审核评估。</w:t>
            </w:r>
          </w:p>
        </w:tc>
        <w:tc>
          <w:tcPr>
            <w:tcW w:w="1130"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pPr>
              <w:snapToGrid w:val="0"/>
              <w:spacing w:line="260" w:lineRule="exact"/>
              <w:jc w:val="center"/>
              <w:textAlignment w:val="center"/>
              <w:rPr>
                <w:rStyle w:val="34"/>
                <w:rFonts w:ascii="Times New Roman" w:hAnsi="Times New Roman" w:cs="Times New Roman"/>
                <w:color w:val="auto"/>
              </w:rPr>
            </w:pPr>
            <w:r>
              <w:rPr>
                <w:rStyle w:val="34"/>
                <w:rFonts w:ascii="Times New Roman" w:hAnsi="Times New Roman" w:cs="Times New Roman"/>
                <w:color w:val="auto"/>
              </w:rPr>
              <w:t>15</w:t>
            </w:r>
          </w:p>
        </w:tc>
        <w:tc>
          <w:tcPr>
            <w:tcW w:w="1124"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pPr>
              <w:snapToGrid w:val="0"/>
              <w:spacing w:line="260" w:lineRule="exact"/>
              <w:jc w:val="center"/>
              <w:textAlignment w:val="center"/>
              <w:rPr>
                <w:rStyle w:val="34"/>
                <w:rFonts w:ascii="Times New Roman" w:hAnsi="Times New Roman" w:cs="Times New Roman"/>
                <w:color w:val="auto"/>
              </w:rPr>
            </w:pPr>
            <w:r>
              <w:rPr>
                <w:rStyle w:val="34"/>
                <w:rFonts w:ascii="Times New Roman" w:hAnsi="Times New Roman" w:cs="Times New Roman"/>
                <w:color w:val="auto"/>
              </w:rPr>
              <w:t>2022.10</w:t>
            </w:r>
          </w:p>
        </w:tc>
        <w:tc>
          <w:tcPr>
            <w:tcW w:w="2052" w:type="dxa"/>
            <w:tcBorders>
              <w:top w:val="single" w:color="000000" w:sz="4" w:space="0"/>
              <w:left w:val="single" w:color="000000" w:sz="4" w:space="0"/>
              <w:bottom w:val="nil"/>
              <w:right w:val="single" w:color="000000" w:sz="4" w:space="0"/>
            </w:tcBorders>
            <w:shd w:val="clear" w:color="auto" w:fill="FFFFFF" w:themeFill="background1"/>
            <w:tcMar>
              <w:top w:w="15" w:type="dxa"/>
              <w:left w:w="15" w:type="dxa"/>
              <w:right w:w="15" w:type="dxa"/>
            </w:tcMar>
            <w:vAlign w:val="center"/>
          </w:tcPr>
          <w:p>
            <w:pPr>
              <w:snapToGrid w:val="0"/>
              <w:spacing w:line="260" w:lineRule="exact"/>
              <w:jc w:val="center"/>
              <w:textAlignment w:val="center"/>
              <w:rPr>
                <w:rStyle w:val="34"/>
                <w:rFonts w:ascii="Times New Roman" w:hAnsi="Times New Roman" w:cs="Times New Roman"/>
                <w:color w:val="auto"/>
              </w:rPr>
            </w:pPr>
            <w:r>
              <w:rPr>
                <w:rStyle w:val="34"/>
                <w:rFonts w:ascii="Times New Roman" w:hAnsi="Times New Roman" w:cs="Times New Roman"/>
                <w:color w:val="auto"/>
              </w:rPr>
              <w:t>天宁生态环境局</w:t>
            </w:r>
            <w:r>
              <w:rPr>
                <w:rStyle w:val="34"/>
                <w:rFonts w:ascii="Times New Roman" w:hAnsi="Times New Roman" w:cs="Times New Roman"/>
                <w:color w:val="auto"/>
              </w:rPr>
              <w:br w:type="textWrapping"/>
            </w:r>
            <w:r>
              <w:rPr>
                <w:rStyle w:val="34"/>
                <w:rFonts w:ascii="Times New Roman" w:hAnsi="Times New Roman" w:cs="Times New Roman"/>
                <w:color w:val="auto"/>
              </w:rPr>
              <w:t>开发区（青龙街道）</w:t>
            </w:r>
          </w:p>
          <w:p>
            <w:pPr>
              <w:snapToGrid w:val="0"/>
              <w:spacing w:line="260" w:lineRule="exact"/>
              <w:jc w:val="center"/>
              <w:textAlignment w:val="center"/>
              <w:rPr>
                <w:rStyle w:val="34"/>
                <w:rFonts w:ascii="Times New Roman" w:hAnsi="Times New Roman" w:cs="Times New Roman"/>
                <w:color w:val="auto"/>
              </w:rPr>
            </w:pPr>
            <w:r>
              <w:rPr>
                <w:rStyle w:val="34"/>
                <w:rFonts w:ascii="Times New Roman" w:hAnsi="Times New Roman" w:cs="Times New Roman"/>
                <w:color w:val="auto"/>
              </w:rPr>
              <w:t>郑陆镇</w:t>
            </w:r>
          </w:p>
          <w:p>
            <w:pPr>
              <w:snapToGrid w:val="0"/>
              <w:spacing w:line="260" w:lineRule="exact"/>
              <w:jc w:val="center"/>
              <w:textAlignment w:val="center"/>
              <w:rPr>
                <w:rStyle w:val="34"/>
                <w:rFonts w:ascii="Times New Roman" w:hAnsi="Times New Roman" w:cs="Times New Roman"/>
                <w:color w:val="auto"/>
              </w:rPr>
            </w:pPr>
            <w:r>
              <w:rPr>
                <w:rStyle w:val="34"/>
                <w:rFonts w:ascii="Times New Roman" w:hAnsi="Times New Roman" w:cs="Times New Roman"/>
                <w:color w:val="auto"/>
              </w:rPr>
              <w:t>雕庄街道</w:t>
            </w:r>
          </w:p>
        </w:tc>
      </w:tr>
      <w:tr>
        <w:tblPrEx>
          <w:shd w:val="clear" w:color="auto" w:fill="FFFFFF" w:themeFill="background1"/>
          <w:tblCellMar>
            <w:top w:w="0" w:type="dxa"/>
            <w:left w:w="0" w:type="dxa"/>
            <w:bottom w:w="0" w:type="dxa"/>
            <w:right w:w="0" w:type="dxa"/>
          </w:tblCellMar>
        </w:tblPrEx>
        <w:trPr>
          <w:trHeight w:val="810" w:hRule="atLeast"/>
        </w:trPr>
        <w:tc>
          <w:tcPr>
            <w:tcW w:w="578"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pPr>
              <w:snapToGrid w:val="0"/>
              <w:spacing w:line="260" w:lineRule="exact"/>
              <w:jc w:val="center"/>
              <w:textAlignment w:val="center"/>
              <w:rPr>
                <w:rStyle w:val="34"/>
                <w:rFonts w:ascii="Times New Roman" w:hAnsi="Times New Roman" w:cs="Times New Roman"/>
                <w:color w:val="auto"/>
              </w:rPr>
            </w:pPr>
            <w:r>
              <w:rPr>
                <w:rStyle w:val="34"/>
                <w:rFonts w:ascii="Times New Roman" w:hAnsi="Times New Roman" w:cs="Times New Roman"/>
                <w:color w:val="auto"/>
              </w:rPr>
              <w:t>10</w:t>
            </w:r>
          </w:p>
        </w:tc>
        <w:tc>
          <w:tcPr>
            <w:tcW w:w="1427" w:type="dxa"/>
            <w:vMerge w:val="continue"/>
            <w:tcBorders>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pPr>
              <w:snapToGrid w:val="0"/>
              <w:spacing w:line="260" w:lineRule="exact"/>
              <w:jc w:val="center"/>
              <w:textAlignment w:val="center"/>
              <w:rPr>
                <w:rFonts w:eastAsia="方正仿宋_GBK" w:cs="Times New Roman"/>
                <w:color w:val="000000"/>
                <w:kern w:val="0"/>
                <w:sz w:val="21"/>
                <w:szCs w:val="21"/>
              </w:rPr>
            </w:pPr>
          </w:p>
        </w:tc>
        <w:tc>
          <w:tcPr>
            <w:tcW w:w="1490"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pPr>
              <w:snapToGrid w:val="0"/>
              <w:spacing w:line="240" w:lineRule="exact"/>
              <w:jc w:val="center"/>
              <w:textAlignment w:val="center"/>
              <w:rPr>
                <w:rFonts w:eastAsia="方正仿宋_GBK" w:cs="Times New Roman"/>
                <w:color w:val="000000"/>
                <w:kern w:val="0"/>
                <w:sz w:val="21"/>
                <w:szCs w:val="21"/>
              </w:rPr>
            </w:pPr>
            <w:r>
              <w:rPr>
                <w:rFonts w:eastAsia="方正仿宋_GBK" w:cs="Times New Roman"/>
                <w:color w:val="000000"/>
                <w:kern w:val="0"/>
                <w:sz w:val="21"/>
                <w:szCs w:val="21"/>
              </w:rPr>
              <w:t>深化用能单位节能改造</w:t>
            </w:r>
          </w:p>
        </w:tc>
        <w:tc>
          <w:tcPr>
            <w:tcW w:w="6187"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pPr>
              <w:snapToGrid w:val="0"/>
              <w:spacing w:line="240" w:lineRule="exact"/>
              <w:jc w:val="left"/>
              <w:textAlignment w:val="center"/>
              <w:rPr>
                <w:rStyle w:val="34"/>
                <w:rFonts w:ascii="Times New Roman" w:hAnsi="Times New Roman" w:cs="Times New Roman"/>
                <w:color w:val="auto"/>
              </w:rPr>
            </w:pPr>
            <w:r>
              <w:rPr>
                <w:rStyle w:val="34"/>
                <w:rFonts w:ascii="Times New Roman" w:hAnsi="Times New Roman" w:cs="Times New Roman"/>
                <w:color w:val="auto"/>
              </w:rPr>
              <w:t>推动纺织、机械等行业3家重点用能单位深化节能改造。</w:t>
            </w:r>
          </w:p>
        </w:tc>
        <w:tc>
          <w:tcPr>
            <w:tcW w:w="1130"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pPr>
              <w:snapToGrid w:val="0"/>
              <w:spacing w:line="260" w:lineRule="exact"/>
              <w:jc w:val="center"/>
              <w:textAlignment w:val="center"/>
              <w:rPr>
                <w:rStyle w:val="34"/>
                <w:rFonts w:ascii="Times New Roman" w:hAnsi="Times New Roman" w:cs="Times New Roman"/>
                <w:color w:val="auto"/>
              </w:rPr>
            </w:pPr>
            <w:r>
              <w:rPr>
                <w:rStyle w:val="34"/>
                <w:rFonts w:ascii="Times New Roman" w:hAnsi="Times New Roman" w:cs="Times New Roman"/>
                <w:color w:val="auto"/>
              </w:rPr>
              <w:t>3</w:t>
            </w:r>
          </w:p>
        </w:tc>
        <w:tc>
          <w:tcPr>
            <w:tcW w:w="1124"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pPr>
              <w:snapToGrid w:val="0"/>
              <w:spacing w:line="260" w:lineRule="exact"/>
              <w:jc w:val="center"/>
              <w:textAlignment w:val="center"/>
              <w:rPr>
                <w:rStyle w:val="34"/>
                <w:rFonts w:ascii="Times New Roman" w:hAnsi="Times New Roman" w:cs="Times New Roman"/>
                <w:color w:val="auto"/>
              </w:rPr>
            </w:pPr>
            <w:r>
              <w:rPr>
                <w:rStyle w:val="34"/>
                <w:rFonts w:ascii="Times New Roman" w:hAnsi="Times New Roman" w:cs="Times New Roman"/>
                <w:color w:val="auto"/>
              </w:rPr>
              <w:t>2022.12</w:t>
            </w:r>
          </w:p>
        </w:tc>
        <w:tc>
          <w:tcPr>
            <w:tcW w:w="2052"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pPr>
              <w:snapToGrid w:val="0"/>
              <w:spacing w:line="260" w:lineRule="exact"/>
              <w:jc w:val="center"/>
              <w:textAlignment w:val="center"/>
              <w:rPr>
                <w:rStyle w:val="34"/>
                <w:rFonts w:ascii="Times New Roman" w:hAnsi="Times New Roman" w:cs="Times New Roman"/>
                <w:color w:val="auto"/>
              </w:rPr>
            </w:pPr>
            <w:r>
              <w:rPr>
                <w:rStyle w:val="34"/>
                <w:rFonts w:ascii="Times New Roman" w:hAnsi="Times New Roman" w:cs="Times New Roman"/>
                <w:color w:val="auto"/>
              </w:rPr>
              <w:t>区工信局</w:t>
            </w:r>
          </w:p>
          <w:p>
            <w:pPr>
              <w:snapToGrid w:val="0"/>
              <w:spacing w:line="260" w:lineRule="exact"/>
              <w:jc w:val="center"/>
              <w:textAlignment w:val="center"/>
              <w:rPr>
                <w:rStyle w:val="34"/>
                <w:rFonts w:ascii="Times New Roman" w:hAnsi="Times New Roman" w:cs="Times New Roman"/>
                <w:color w:val="auto"/>
              </w:rPr>
            </w:pPr>
            <w:r>
              <w:rPr>
                <w:rStyle w:val="34"/>
                <w:rFonts w:ascii="Times New Roman" w:hAnsi="Times New Roman" w:cs="Times New Roman"/>
                <w:color w:val="auto"/>
              </w:rPr>
              <w:t>开发区（青龙街道）</w:t>
            </w:r>
          </w:p>
          <w:p>
            <w:pPr>
              <w:snapToGrid w:val="0"/>
              <w:spacing w:line="260" w:lineRule="exact"/>
              <w:jc w:val="center"/>
              <w:textAlignment w:val="center"/>
              <w:rPr>
                <w:rStyle w:val="34"/>
                <w:rFonts w:ascii="Times New Roman" w:hAnsi="Times New Roman" w:cs="Times New Roman"/>
                <w:color w:val="auto"/>
              </w:rPr>
            </w:pPr>
            <w:r>
              <w:rPr>
                <w:rStyle w:val="34"/>
                <w:rFonts w:ascii="Times New Roman" w:hAnsi="Times New Roman" w:cs="Times New Roman"/>
                <w:color w:val="auto"/>
              </w:rPr>
              <w:t>雕庄街道</w:t>
            </w:r>
          </w:p>
        </w:tc>
      </w:tr>
      <w:tr>
        <w:tblPrEx>
          <w:shd w:val="clear" w:color="auto" w:fill="FFFFFF" w:themeFill="background1"/>
          <w:tblCellMar>
            <w:top w:w="0" w:type="dxa"/>
            <w:left w:w="0" w:type="dxa"/>
            <w:bottom w:w="0" w:type="dxa"/>
            <w:right w:w="0" w:type="dxa"/>
          </w:tblCellMar>
        </w:tblPrEx>
        <w:trPr>
          <w:trHeight w:val="510" w:hRule="atLeast"/>
        </w:trPr>
        <w:tc>
          <w:tcPr>
            <w:tcW w:w="13988" w:type="dxa"/>
            <w:gridSpan w:val="7"/>
            <w:tcBorders>
              <w:top w:val="single" w:color="000000" w:sz="4" w:space="0"/>
              <w:left w:val="single" w:color="000000" w:sz="4" w:space="0"/>
              <w:bottom w:val="single" w:color="000000" w:sz="4" w:space="0"/>
              <w:right w:val="single" w:color="auto" w:sz="4" w:space="0"/>
            </w:tcBorders>
            <w:shd w:val="clear" w:color="auto" w:fill="auto"/>
            <w:noWrap/>
            <w:tcMar>
              <w:top w:w="15" w:type="dxa"/>
              <w:left w:w="15" w:type="dxa"/>
              <w:right w:w="15" w:type="dxa"/>
            </w:tcMar>
            <w:vAlign w:val="center"/>
          </w:tcPr>
          <w:p>
            <w:pPr>
              <w:jc w:val="left"/>
              <w:textAlignment w:val="center"/>
              <w:rPr>
                <w:rFonts w:eastAsia="等线" w:cs="Times New Roman"/>
                <w:b/>
                <w:color w:val="000000"/>
                <w:sz w:val="22"/>
                <w:szCs w:val="22"/>
              </w:rPr>
            </w:pPr>
            <w:r>
              <w:rPr>
                <w:rFonts w:ascii="方正楷体_GBK" w:eastAsia="方正楷体_GBK" w:cs="Times New Roman"/>
                <w:b/>
                <w:color w:val="000000"/>
                <w:sz w:val="22"/>
                <w:szCs w:val="22"/>
              </w:rPr>
              <w:t>二、深入打好蓝天保卫战</w:t>
            </w:r>
          </w:p>
        </w:tc>
      </w:tr>
      <w:tr>
        <w:tblPrEx>
          <w:shd w:val="clear" w:color="auto" w:fill="FFFFFF" w:themeFill="background1"/>
          <w:tblCellMar>
            <w:top w:w="0" w:type="dxa"/>
            <w:left w:w="0" w:type="dxa"/>
            <w:bottom w:w="0" w:type="dxa"/>
            <w:right w:w="0" w:type="dxa"/>
          </w:tblCellMar>
        </w:tblPrEx>
        <w:trPr>
          <w:trHeight w:val="1141" w:hRule="atLeast"/>
        </w:trPr>
        <w:tc>
          <w:tcPr>
            <w:tcW w:w="578"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pPr>
              <w:spacing w:line="240" w:lineRule="exact"/>
              <w:jc w:val="center"/>
              <w:textAlignment w:val="center"/>
              <w:rPr>
                <w:rStyle w:val="27"/>
                <w:rFonts w:eastAsia="方正仿宋_GBK"/>
                <w:sz w:val="21"/>
                <w:szCs w:val="21"/>
              </w:rPr>
            </w:pPr>
            <w:r>
              <w:rPr>
                <w:rStyle w:val="27"/>
                <w:rFonts w:eastAsia="方正仿宋_GBK"/>
                <w:sz w:val="21"/>
                <w:szCs w:val="21"/>
              </w:rPr>
              <w:t>1</w:t>
            </w:r>
          </w:p>
        </w:tc>
        <w:tc>
          <w:tcPr>
            <w:tcW w:w="1427"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pPr>
              <w:snapToGrid w:val="0"/>
              <w:spacing w:line="260" w:lineRule="exact"/>
              <w:jc w:val="center"/>
              <w:textAlignment w:val="center"/>
              <w:rPr>
                <w:rFonts w:eastAsia="方正仿宋_GBK" w:cs="Times New Roman"/>
                <w:color w:val="000000"/>
                <w:kern w:val="0"/>
                <w:sz w:val="21"/>
                <w:szCs w:val="21"/>
              </w:rPr>
            </w:pPr>
            <w:r>
              <w:rPr>
                <w:rFonts w:eastAsia="方正仿宋_GBK" w:cs="Times New Roman"/>
                <w:color w:val="000000"/>
                <w:kern w:val="0"/>
                <w:sz w:val="21"/>
                <w:szCs w:val="21"/>
              </w:rPr>
              <w:t>着力打好重污染天气消除攻坚战</w:t>
            </w:r>
          </w:p>
        </w:tc>
        <w:tc>
          <w:tcPr>
            <w:tcW w:w="1490"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pPr>
              <w:snapToGrid w:val="0"/>
              <w:spacing w:line="260" w:lineRule="exact"/>
              <w:jc w:val="center"/>
              <w:textAlignment w:val="center"/>
              <w:rPr>
                <w:rFonts w:eastAsia="方正仿宋_GBK" w:cs="Times New Roman"/>
                <w:color w:val="000000"/>
                <w:kern w:val="0"/>
                <w:sz w:val="21"/>
                <w:szCs w:val="21"/>
              </w:rPr>
            </w:pPr>
            <w:r>
              <w:rPr>
                <w:rFonts w:hint="eastAsia" w:eastAsia="方正仿宋_GBK" w:cs="Times New Roman"/>
                <w:color w:val="000000"/>
                <w:kern w:val="0"/>
                <w:sz w:val="21"/>
                <w:szCs w:val="21"/>
              </w:rPr>
              <w:t>重污染天气应对</w:t>
            </w:r>
          </w:p>
        </w:tc>
        <w:tc>
          <w:tcPr>
            <w:tcW w:w="6187"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pPr>
              <w:snapToGrid w:val="0"/>
              <w:spacing w:line="240" w:lineRule="exact"/>
              <w:jc w:val="left"/>
              <w:textAlignment w:val="center"/>
              <w:rPr>
                <w:rStyle w:val="34"/>
                <w:rFonts w:ascii="Times New Roman" w:hAnsi="Times New Roman" w:cs="Times New Roman"/>
                <w:color w:val="auto"/>
              </w:rPr>
            </w:pPr>
            <w:r>
              <w:rPr>
                <w:rStyle w:val="34"/>
                <w:rFonts w:ascii="Times New Roman" w:hAnsi="Times New Roman" w:cs="Times New Roman"/>
                <w:color w:val="auto"/>
              </w:rPr>
              <w:t>严格落实重污染天气应急管控豁免政策，根据上级要求完成绩效分级、应急减排清单和豁免清单修订工作，报市级备案。</w:t>
            </w:r>
          </w:p>
        </w:tc>
        <w:tc>
          <w:tcPr>
            <w:tcW w:w="1130"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pPr>
              <w:snapToGrid w:val="0"/>
              <w:spacing w:line="240" w:lineRule="exact"/>
              <w:jc w:val="center"/>
              <w:textAlignment w:val="center"/>
              <w:rPr>
                <w:rStyle w:val="34"/>
                <w:rFonts w:ascii="Times New Roman" w:hAnsi="Times New Roman" w:cs="Times New Roman"/>
                <w:color w:val="auto"/>
              </w:rPr>
            </w:pPr>
            <w:r>
              <w:rPr>
                <w:rStyle w:val="34"/>
                <w:rFonts w:ascii="Times New Roman" w:hAnsi="Times New Roman" w:cs="Times New Roman"/>
                <w:color w:val="auto"/>
              </w:rPr>
              <w:t>1</w:t>
            </w:r>
          </w:p>
        </w:tc>
        <w:tc>
          <w:tcPr>
            <w:tcW w:w="1124"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pPr>
              <w:spacing w:line="240" w:lineRule="exact"/>
              <w:jc w:val="center"/>
              <w:textAlignment w:val="center"/>
              <w:rPr>
                <w:rStyle w:val="27"/>
                <w:rFonts w:eastAsia="方正仿宋_GBK"/>
                <w:sz w:val="21"/>
                <w:szCs w:val="21"/>
              </w:rPr>
            </w:pPr>
            <w:r>
              <w:rPr>
                <w:rStyle w:val="27"/>
                <w:rFonts w:eastAsia="方正仿宋_GBK"/>
                <w:sz w:val="21"/>
                <w:szCs w:val="21"/>
              </w:rPr>
              <w:t>2022.</w:t>
            </w:r>
            <w:r>
              <w:rPr>
                <w:rStyle w:val="27"/>
                <w:rFonts w:hint="eastAsia" w:eastAsia="方正仿宋_GBK"/>
                <w:sz w:val="21"/>
                <w:szCs w:val="21"/>
              </w:rPr>
              <w:t>12</w:t>
            </w:r>
          </w:p>
        </w:tc>
        <w:tc>
          <w:tcPr>
            <w:tcW w:w="2052"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pPr>
              <w:snapToGrid w:val="0"/>
              <w:spacing w:line="260" w:lineRule="exact"/>
              <w:jc w:val="center"/>
              <w:textAlignment w:val="center"/>
              <w:rPr>
                <w:rStyle w:val="34"/>
                <w:rFonts w:ascii="Times New Roman" w:hAnsi="Times New Roman" w:cs="Times New Roman"/>
                <w:color w:val="auto"/>
              </w:rPr>
            </w:pPr>
            <w:r>
              <w:rPr>
                <w:rStyle w:val="34"/>
                <w:rFonts w:ascii="Times New Roman" w:hAnsi="Times New Roman" w:cs="Times New Roman"/>
                <w:color w:val="auto"/>
              </w:rPr>
              <w:t>天宁生态环境局</w:t>
            </w:r>
            <w:r>
              <w:rPr>
                <w:rStyle w:val="34"/>
                <w:rFonts w:ascii="Times New Roman" w:hAnsi="Times New Roman" w:cs="Times New Roman"/>
                <w:color w:val="auto"/>
              </w:rPr>
              <w:br w:type="textWrapping"/>
            </w:r>
            <w:r>
              <w:rPr>
                <w:rStyle w:val="34"/>
                <w:rFonts w:ascii="Times New Roman" w:hAnsi="Times New Roman" w:cs="Times New Roman"/>
                <w:color w:val="auto"/>
              </w:rPr>
              <w:t>区工信局</w:t>
            </w:r>
            <w:r>
              <w:rPr>
                <w:rStyle w:val="34"/>
                <w:rFonts w:ascii="Times New Roman" w:hAnsi="Times New Roman" w:cs="Times New Roman"/>
                <w:color w:val="auto"/>
              </w:rPr>
              <w:br w:type="textWrapping"/>
            </w:r>
            <w:r>
              <w:rPr>
                <w:rStyle w:val="34"/>
                <w:rFonts w:ascii="Times New Roman" w:hAnsi="Times New Roman" w:cs="Times New Roman"/>
                <w:color w:val="auto"/>
              </w:rPr>
              <w:t>开发区（青龙街道）</w:t>
            </w:r>
          </w:p>
          <w:p>
            <w:pPr>
              <w:snapToGrid w:val="0"/>
              <w:spacing w:line="260" w:lineRule="exact"/>
              <w:jc w:val="center"/>
              <w:textAlignment w:val="center"/>
              <w:rPr>
                <w:rStyle w:val="34"/>
                <w:rFonts w:ascii="Times New Roman" w:hAnsi="Times New Roman" w:cs="Times New Roman"/>
                <w:color w:val="auto"/>
              </w:rPr>
            </w:pPr>
            <w:r>
              <w:rPr>
                <w:rStyle w:val="34"/>
                <w:rFonts w:ascii="Times New Roman" w:hAnsi="Times New Roman" w:cs="Times New Roman"/>
                <w:color w:val="auto"/>
              </w:rPr>
              <w:t>郑陆镇</w:t>
            </w:r>
          </w:p>
          <w:p>
            <w:pPr>
              <w:snapToGrid w:val="0"/>
              <w:spacing w:line="260" w:lineRule="exact"/>
              <w:jc w:val="center"/>
              <w:textAlignment w:val="center"/>
              <w:rPr>
                <w:rStyle w:val="34"/>
                <w:rFonts w:ascii="Times New Roman" w:hAnsi="Times New Roman" w:cs="Times New Roman"/>
                <w:color w:val="auto"/>
              </w:rPr>
            </w:pPr>
            <w:r>
              <w:rPr>
                <w:rStyle w:val="34"/>
                <w:rFonts w:ascii="Times New Roman" w:hAnsi="Times New Roman" w:cs="Times New Roman"/>
                <w:color w:val="auto"/>
              </w:rPr>
              <w:t>雕庄街道</w:t>
            </w:r>
          </w:p>
          <w:p>
            <w:pPr>
              <w:snapToGrid w:val="0"/>
              <w:spacing w:line="260" w:lineRule="exact"/>
              <w:jc w:val="center"/>
              <w:textAlignment w:val="center"/>
              <w:rPr>
                <w:rStyle w:val="34"/>
                <w:rFonts w:ascii="Times New Roman" w:hAnsi="Times New Roman" w:cs="Times New Roman"/>
                <w:color w:val="auto"/>
              </w:rPr>
            </w:pPr>
            <w:r>
              <w:rPr>
                <w:rStyle w:val="34"/>
                <w:rFonts w:ascii="Times New Roman" w:hAnsi="Times New Roman" w:cs="Times New Roman"/>
                <w:color w:val="auto"/>
              </w:rPr>
              <w:t>茶山街道</w:t>
            </w:r>
          </w:p>
          <w:p>
            <w:pPr>
              <w:snapToGrid w:val="0"/>
              <w:spacing w:line="260" w:lineRule="exact"/>
              <w:jc w:val="center"/>
              <w:textAlignment w:val="center"/>
              <w:rPr>
                <w:rStyle w:val="34"/>
                <w:rFonts w:ascii="Times New Roman" w:hAnsi="Times New Roman" w:cs="Times New Roman"/>
                <w:color w:val="auto"/>
              </w:rPr>
            </w:pPr>
            <w:r>
              <w:rPr>
                <w:rStyle w:val="34"/>
                <w:rFonts w:ascii="Times New Roman" w:hAnsi="Times New Roman" w:cs="Times New Roman"/>
                <w:color w:val="auto"/>
              </w:rPr>
              <w:t>红梅街道</w:t>
            </w:r>
          </w:p>
          <w:p>
            <w:pPr>
              <w:snapToGrid w:val="0"/>
              <w:spacing w:line="260" w:lineRule="exact"/>
              <w:jc w:val="center"/>
              <w:textAlignment w:val="center"/>
              <w:rPr>
                <w:rStyle w:val="34"/>
                <w:rFonts w:ascii="Times New Roman" w:hAnsi="Times New Roman" w:cs="Times New Roman"/>
                <w:color w:val="auto"/>
              </w:rPr>
            </w:pPr>
            <w:r>
              <w:rPr>
                <w:rStyle w:val="34"/>
                <w:rFonts w:ascii="Times New Roman" w:hAnsi="Times New Roman" w:cs="Times New Roman"/>
                <w:color w:val="auto"/>
              </w:rPr>
              <w:t>天宁街道</w:t>
            </w:r>
          </w:p>
          <w:p>
            <w:pPr>
              <w:snapToGrid w:val="0"/>
              <w:spacing w:line="260" w:lineRule="exact"/>
              <w:jc w:val="center"/>
              <w:textAlignment w:val="center"/>
              <w:rPr>
                <w:rStyle w:val="34"/>
                <w:rFonts w:ascii="Times New Roman" w:hAnsi="Times New Roman" w:cs="Times New Roman"/>
                <w:color w:val="auto"/>
              </w:rPr>
            </w:pPr>
            <w:r>
              <w:rPr>
                <w:rStyle w:val="34"/>
                <w:rFonts w:ascii="Times New Roman" w:hAnsi="Times New Roman" w:cs="Times New Roman"/>
                <w:color w:val="auto"/>
              </w:rPr>
              <w:t>兰陵街道</w:t>
            </w:r>
          </w:p>
        </w:tc>
      </w:tr>
      <w:tr>
        <w:tblPrEx>
          <w:shd w:val="clear" w:color="auto" w:fill="FFFFFF" w:themeFill="background1"/>
          <w:tblCellMar>
            <w:top w:w="0" w:type="dxa"/>
            <w:left w:w="0" w:type="dxa"/>
            <w:bottom w:w="0" w:type="dxa"/>
            <w:right w:w="0" w:type="dxa"/>
          </w:tblCellMar>
        </w:tblPrEx>
        <w:trPr>
          <w:trHeight w:val="960" w:hRule="atLeast"/>
        </w:trPr>
        <w:tc>
          <w:tcPr>
            <w:tcW w:w="578"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pPr>
              <w:spacing w:line="240" w:lineRule="exact"/>
              <w:jc w:val="center"/>
              <w:textAlignment w:val="center"/>
              <w:rPr>
                <w:rStyle w:val="27"/>
                <w:rFonts w:eastAsia="方正仿宋_GBK"/>
                <w:sz w:val="21"/>
                <w:szCs w:val="21"/>
              </w:rPr>
            </w:pPr>
            <w:r>
              <w:rPr>
                <w:rStyle w:val="27"/>
                <w:rFonts w:eastAsia="方正仿宋_GBK"/>
                <w:sz w:val="21"/>
                <w:szCs w:val="21"/>
              </w:rPr>
              <w:t>2</w:t>
            </w:r>
          </w:p>
        </w:tc>
        <w:tc>
          <w:tcPr>
            <w:tcW w:w="1427" w:type="dxa"/>
            <w:vMerge w:val="restart"/>
            <w:tcBorders>
              <w:top w:val="single" w:color="000000" w:sz="4" w:space="0"/>
              <w:left w:val="single" w:color="000000" w:sz="4" w:space="0"/>
              <w:right w:val="single" w:color="000000" w:sz="4" w:space="0"/>
            </w:tcBorders>
            <w:shd w:val="clear" w:color="auto" w:fill="FFFFFF" w:themeFill="background1"/>
            <w:tcMar>
              <w:top w:w="15" w:type="dxa"/>
              <w:left w:w="15" w:type="dxa"/>
              <w:right w:w="15" w:type="dxa"/>
            </w:tcMar>
            <w:vAlign w:val="center"/>
          </w:tcPr>
          <w:p>
            <w:pPr>
              <w:snapToGrid w:val="0"/>
              <w:spacing w:line="260" w:lineRule="exact"/>
              <w:jc w:val="center"/>
              <w:textAlignment w:val="center"/>
              <w:rPr>
                <w:rFonts w:eastAsia="方正仿宋_GBK" w:cs="Times New Roman"/>
                <w:color w:val="000000"/>
                <w:kern w:val="0"/>
                <w:sz w:val="21"/>
                <w:szCs w:val="21"/>
              </w:rPr>
            </w:pPr>
            <w:r>
              <w:rPr>
                <w:rFonts w:eastAsia="方正仿宋_GBK" w:cs="Times New Roman"/>
                <w:color w:val="000000"/>
                <w:kern w:val="0"/>
                <w:sz w:val="21"/>
                <w:szCs w:val="21"/>
              </w:rPr>
              <w:t>着力打好臭氧污染防治攻坚战</w:t>
            </w:r>
          </w:p>
        </w:tc>
        <w:tc>
          <w:tcPr>
            <w:tcW w:w="1490"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pPr>
              <w:snapToGrid w:val="0"/>
              <w:spacing w:line="260" w:lineRule="exact"/>
              <w:jc w:val="center"/>
              <w:textAlignment w:val="center"/>
              <w:rPr>
                <w:rFonts w:eastAsia="方正仿宋_GBK" w:cs="Times New Roman"/>
                <w:color w:val="000000"/>
                <w:kern w:val="0"/>
                <w:sz w:val="21"/>
                <w:szCs w:val="21"/>
              </w:rPr>
            </w:pPr>
            <w:r>
              <w:rPr>
                <w:rFonts w:eastAsia="方正仿宋_GBK" w:cs="Times New Roman"/>
                <w:color w:val="000000"/>
                <w:kern w:val="0"/>
                <w:sz w:val="21"/>
                <w:szCs w:val="21"/>
              </w:rPr>
              <w:t>清洁原料替代</w:t>
            </w:r>
          </w:p>
        </w:tc>
        <w:tc>
          <w:tcPr>
            <w:tcW w:w="6187"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pPr>
              <w:snapToGrid w:val="0"/>
              <w:spacing w:line="240" w:lineRule="exact"/>
              <w:jc w:val="left"/>
              <w:textAlignment w:val="center"/>
              <w:rPr>
                <w:rStyle w:val="34"/>
                <w:rFonts w:ascii="Times New Roman" w:hAnsi="Times New Roman" w:cs="Times New Roman"/>
                <w:color w:val="auto"/>
              </w:rPr>
            </w:pPr>
            <w:r>
              <w:rPr>
                <w:rStyle w:val="34"/>
                <w:rFonts w:ascii="Times New Roman" w:hAnsi="Times New Roman" w:cs="Times New Roman"/>
                <w:color w:val="auto"/>
              </w:rPr>
              <w:t>完成17家企业排查并完成源头替代工作，对不可替代的，要求证实并实施综合治理，建立管理台账。</w:t>
            </w:r>
          </w:p>
        </w:tc>
        <w:tc>
          <w:tcPr>
            <w:tcW w:w="1130"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pPr>
              <w:spacing w:line="240" w:lineRule="exact"/>
              <w:jc w:val="center"/>
              <w:textAlignment w:val="center"/>
              <w:rPr>
                <w:rStyle w:val="27"/>
                <w:rFonts w:eastAsia="方正仿宋_GBK"/>
                <w:sz w:val="21"/>
                <w:szCs w:val="21"/>
              </w:rPr>
            </w:pPr>
            <w:r>
              <w:rPr>
                <w:rStyle w:val="27"/>
                <w:rFonts w:hint="eastAsia" w:eastAsia="方正仿宋_GBK"/>
                <w:sz w:val="21"/>
                <w:szCs w:val="21"/>
              </w:rPr>
              <w:t>1</w:t>
            </w:r>
          </w:p>
        </w:tc>
        <w:tc>
          <w:tcPr>
            <w:tcW w:w="1124"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pPr>
              <w:spacing w:line="240" w:lineRule="exact"/>
              <w:jc w:val="center"/>
              <w:textAlignment w:val="center"/>
              <w:rPr>
                <w:rStyle w:val="27"/>
                <w:rFonts w:eastAsia="方正仿宋_GBK"/>
                <w:sz w:val="21"/>
                <w:szCs w:val="21"/>
              </w:rPr>
            </w:pPr>
            <w:r>
              <w:rPr>
                <w:rStyle w:val="27"/>
                <w:rFonts w:eastAsia="方正仿宋_GBK"/>
                <w:sz w:val="21"/>
                <w:szCs w:val="21"/>
              </w:rPr>
              <w:t>2022.10</w:t>
            </w:r>
          </w:p>
        </w:tc>
        <w:tc>
          <w:tcPr>
            <w:tcW w:w="2052"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pPr>
              <w:snapToGrid w:val="0"/>
              <w:spacing w:line="260" w:lineRule="exact"/>
              <w:jc w:val="center"/>
              <w:textAlignment w:val="center"/>
              <w:rPr>
                <w:rStyle w:val="34"/>
                <w:rFonts w:ascii="Times New Roman" w:hAnsi="Times New Roman" w:cs="Times New Roman"/>
                <w:color w:val="auto"/>
              </w:rPr>
            </w:pPr>
            <w:r>
              <w:rPr>
                <w:rStyle w:val="34"/>
                <w:rFonts w:ascii="Times New Roman" w:hAnsi="Times New Roman" w:cs="Times New Roman"/>
                <w:color w:val="auto"/>
              </w:rPr>
              <w:t>天宁生态环境局</w:t>
            </w:r>
          </w:p>
          <w:p>
            <w:pPr>
              <w:snapToGrid w:val="0"/>
              <w:spacing w:line="260" w:lineRule="exact"/>
              <w:jc w:val="center"/>
              <w:textAlignment w:val="center"/>
              <w:rPr>
                <w:rStyle w:val="34"/>
                <w:rFonts w:ascii="Times New Roman" w:hAnsi="Times New Roman" w:cs="Times New Roman"/>
                <w:color w:val="auto"/>
              </w:rPr>
            </w:pPr>
            <w:r>
              <w:rPr>
                <w:rStyle w:val="34"/>
                <w:rFonts w:ascii="Times New Roman" w:hAnsi="Times New Roman" w:cs="Times New Roman"/>
                <w:color w:val="auto"/>
              </w:rPr>
              <w:t>区工信局</w:t>
            </w:r>
          </w:p>
          <w:p>
            <w:pPr>
              <w:snapToGrid w:val="0"/>
              <w:spacing w:line="260" w:lineRule="exact"/>
              <w:jc w:val="center"/>
              <w:textAlignment w:val="center"/>
              <w:rPr>
                <w:rStyle w:val="34"/>
                <w:rFonts w:ascii="Times New Roman" w:hAnsi="Times New Roman" w:cs="Times New Roman"/>
                <w:color w:val="auto"/>
              </w:rPr>
            </w:pPr>
            <w:r>
              <w:rPr>
                <w:rStyle w:val="34"/>
                <w:rFonts w:ascii="Times New Roman" w:hAnsi="Times New Roman" w:cs="Times New Roman"/>
                <w:color w:val="auto"/>
              </w:rPr>
              <w:t>开发区（青龙街道）</w:t>
            </w:r>
          </w:p>
          <w:p>
            <w:pPr>
              <w:snapToGrid w:val="0"/>
              <w:spacing w:line="260" w:lineRule="exact"/>
              <w:jc w:val="center"/>
              <w:textAlignment w:val="center"/>
              <w:rPr>
                <w:rStyle w:val="34"/>
                <w:rFonts w:ascii="Times New Roman" w:hAnsi="Times New Roman" w:cs="Times New Roman"/>
                <w:color w:val="auto"/>
              </w:rPr>
            </w:pPr>
            <w:r>
              <w:rPr>
                <w:rStyle w:val="34"/>
                <w:rFonts w:ascii="Times New Roman" w:hAnsi="Times New Roman" w:cs="Times New Roman"/>
                <w:color w:val="auto"/>
              </w:rPr>
              <w:t>郑陆镇</w:t>
            </w:r>
          </w:p>
        </w:tc>
      </w:tr>
      <w:tr>
        <w:tblPrEx>
          <w:shd w:val="clear" w:color="auto" w:fill="FFFFFF" w:themeFill="background1"/>
          <w:tblCellMar>
            <w:top w:w="0" w:type="dxa"/>
            <w:left w:w="0" w:type="dxa"/>
            <w:bottom w:w="0" w:type="dxa"/>
            <w:right w:w="0" w:type="dxa"/>
          </w:tblCellMar>
        </w:tblPrEx>
        <w:trPr>
          <w:trHeight w:val="960" w:hRule="atLeast"/>
        </w:trPr>
        <w:tc>
          <w:tcPr>
            <w:tcW w:w="578"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pPr>
              <w:spacing w:line="240" w:lineRule="exact"/>
              <w:jc w:val="center"/>
              <w:textAlignment w:val="center"/>
              <w:rPr>
                <w:rFonts w:eastAsia="方正仿宋_GBK" w:cs="Times New Roman"/>
                <w:color w:val="000000"/>
                <w:sz w:val="21"/>
                <w:szCs w:val="21"/>
              </w:rPr>
            </w:pPr>
            <w:r>
              <w:rPr>
                <w:rStyle w:val="27"/>
                <w:rFonts w:eastAsia="方正仿宋_GBK"/>
                <w:sz w:val="21"/>
                <w:szCs w:val="21"/>
              </w:rPr>
              <w:t>3</w:t>
            </w:r>
          </w:p>
        </w:tc>
        <w:tc>
          <w:tcPr>
            <w:tcW w:w="1427" w:type="dxa"/>
            <w:vMerge w:val="continue"/>
            <w:tcBorders>
              <w:left w:val="single" w:color="000000" w:sz="4" w:space="0"/>
              <w:right w:val="single" w:color="000000" w:sz="4" w:space="0"/>
            </w:tcBorders>
            <w:shd w:val="clear" w:color="auto" w:fill="FFFFFF" w:themeFill="background1"/>
            <w:tcMar>
              <w:top w:w="15" w:type="dxa"/>
              <w:left w:w="15" w:type="dxa"/>
              <w:right w:w="15" w:type="dxa"/>
            </w:tcMar>
            <w:vAlign w:val="center"/>
          </w:tcPr>
          <w:p>
            <w:pPr>
              <w:snapToGrid w:val="0"/>
              <w:spacing w:line="260" w:lineRule="exact"/>
              <w:jc w:val="center"/>
              <w:textAlignment w:val="center"/>
              <w:rPr>
                <w:rFonts w:eastAsia="方正仿宋_GBK" w:cs="Times New Roman"/>
                <w:color w:val="000000"/>
                <w:kern w:val="0"/>
                <w:sz w:val="21"/>
                <w:szCs w:val="21"/>
              </w:rPr>
            </w:pPr>
          </w:p>
        </w:tc>
        <w:tc>
          <w:tcPr>
            <w:tcW w:w="1490"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pPr>
              <w:snapToGrid w:val="0"/>
              <w:spacing w:line="260" w:lineRule="exact"/>
              <w:jc w:val="center"/>
              <w:textAlignment w:val="center"/>
              <w:rPr>
                <w:rFonts w:eastAsia="方正仿宋_GBK" w:cs="Times New Roman"/>
                <w:kern w:val="0"/>
                <w:sz w:val="21"/>
                <w:szCs w:val="21"/>
              </w:rPr>
            </w:pPr>
            <w:r>
              <w:rPr>
                <w:rStyle w:val="27"/>
                <w:rFonts w:eastAsia="方正仿宋_GBK"/>
                <w:color w:val="auto"/>
                <w:sz w:val="21"/>
                <w:szCs w:val="21"/>
              </w:rPr>
              <w:t>包装印刷行业清洁原料替代</w:t>
            </w:r>
          </w:p>
        </w:tc>
        <w:tc>
          <w:tcPr>
            <w:tcW w:w="6187"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pPr>
              <w:snapToGrid w:val="0"/>
              <w:spacing w:line="240" w:lineRule="exact"/>
              <w:jc w:val="left"/>
              <w:textAlignment w:val="center"/>
              <w:rPr>
                <w:rFonts w:eastAsia="方正仿宋_GBK" w:cs="Times New Roman"/>
                <w:sz w:val="21"/>
                <w:szCs w:val="21"/>
              </w:rPr>
            </w:pPr>
            <w:r>
              <w:rPr>
                <w:rStyle w:val="34"/>
                <w:rFonts w:ascii="Times New Roman" w:hAnsi="Times New Roman" w:cs="Times New Roman"/>
                <w:color w:val="auto"/>
              </w:rPr>
              <w:t>推动50家包装印刷企业全面实施低（无）VOCs含量的涂料、油墨、胶粘剂等原辅材料的源头替代。</w:t>
            </w:r>
          </w:p>
        </w:tc>
        <w:tc>
          <w:tcPr>
            <w:tcW w:w="1130"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pPr>
              <w:spacing w:line="240" w:lineRule="exact"/>
              <w:jc w:val="center"/>
              <w:textAlignment w:val="center"/>
              <w:rPr>
                <w:rFonts w:eastAsia="方正仿宋_GBK" w:cs="Times New Roman"/>
                <w:sz w:val="21"/>
                <w:szCs w:val="21"/>
              </w:rPr>
            </w:pPr>
            <w:r>
              <w:rPr>
                <w:rStyle w:val="27"/>
                <w:rFonts w:eastAsia="方正仿宋_GBK"/>
                <w:sz w:val="21"/>
                <w:szCs w:val="21"/>
              </w:rPr>
              <w:t>50</w:t>
            </w:r>
          </w:p>
        </w:tc>
        <w:tc>
          <w:tcPr>
            <w:tcW w:w="1124"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pPr>
              <w:spacing w:line="240" w:lineRule="exact"/>
              <w:jc w:val="center"/>
              <w:textAlignment w:val="center"/>
              <w:rPr>
                <w:rFonts w:eastAsia="方正仿宋_GBK" w:cs="Times New Roman"/>
                <w:sz w:val="21"/>
                <w:szCs w:val="21"/>
              </w:rPr>
            </w:pPr>
            <w:r>
              <w:rPr>
                <w:rStyle w:val="27"/>
                <w:rFonts w:hint="eastAsia" w:eastAsia="方正仿宋_GBK"/>
                <w:color w:val="auto"/>
                <w:sz w:val="21"/>
                <w:szCs w:val="21"/>
              </w:rPr>
              <w:t>2022.10</w:t>
            </w:r>
          </w:p>
        </w:tc>
        <w:tc>
          <w:tcPr>
            <w:tcW w:w="2052"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pPr>
              <w:snapToGrid w:val="0"/>
              <w:spacing w:line="260" w:lineRule="exact"/>
              <w:jc w:val="center"/>
              <w:textAlignment w:val="center"/>
              <w:rPr>
                <w:rStyle w:val="27"/>
                <w:rFonts w:eastAsia="方正仿宋_GBK"/>
                <w:color w:val="auto"/>
                <w:sz w:val="21"/>
                <w:szCs w:val="21"/>
              </w:rPr>
            </w:pPr>
            <w:r>
              <w:rPr>
                <w:rStyle w:val="27"/>
                <w:rFonts w:eastAsia="方正仿宋_GBK"/>
                <w:color w:val="auto"/>
                <w:sz w:val="21"/>
                <w:szCs w:val="21"/>
              </w:rPr>
              <w:t>天宁生态环境局</w:t>
            </w:r>
          </w:p>
          <w:p>
            <w:pPr>
              <w:snapToGrid w:val="0"/>
              <w:spacing w:line="260" w:lineRule="exact"/>
              <w:jc w:val="center"/>
              <w:textAlignment w:val="center"/>
              <w:rPr>
                <w:rStyle w:val="27"/>
                <w:rFonts w:eastAsia="方正仿宋_GBK"/>
                <w:color w:val="auto"/>
                <w:sz w:val="21"/>
                <w:szCs w:val="21"/>
              </w:rPr>
            </w:pPr>
            <w:r>
              <w:rPr>
                <w:rStyle w:val="27"/>
                <w:rFonts w:hint="eastAsia" w:eastAsia="方正仿宋_GBK"/>
                <w:color w:val="auto"/>
                <w:sz w:val="21"/>
                <w:szCs w:val="21"/>
              </w:rPr>
              <w:t>区工信局</w:t>
            </w:r>
            <w:r>
              <w:rPr>
                <w:rStyle w:val="27"/>
                <w:rFonts w:eastAsia="方正仿宋_GBK"/>
                <w:color w:val="auto"/>
                <w:sz w:val="21"/>
                <w:szCs w:val="21"/>
              </w:rPr>
              <w:br w:type="textWrapping"/>
            </w:r>
            <w:r>
              <w:rPr>
                <w:rStyle w:val="27"/>
                <w:rFonts w:hint="eastAsia" w:eastAsia="方正仿宋_GBK"/>
                <w:color w:val="auto"/>
                <w:sz w:val="21"/>
                <w:szCs w:val="21"/>
              </w:rPr>
              <w:t>开发区（青龙街道）</w:t>
            </w:r>
          </w:p>
          <w:p>
            <w:pPr>
              <w:snapToGrid w:val="0"/>
              <w:spacing w:line="260" w:lineRule="exact"/>
              <w:jc w:val="center"/>
              <w:textAlignment w:val="center"/>
              <w:rPr>
                <w:rStyle w:val="27"/>
                <w:rFonts w:eastAsia="方正仿宋_GBK"/>
                <w:color w:val="auto"/>
                <w:sz w:val="21"/>
                <w:szCs w:val="21"/>
              </w:rPr>
            </w:pPr>
            <w:r>
              <w:rPr>
                <w:rStyle w:val="27"/>
                <w:rFonts w:hint="eastAsia" w:eastAsia="方正仿宋_GBK"/>
                <w:color w:val="auto"/>
                <w:sz w:val="21"/>
                <w:szCs w:val="21"/>
              </w:rPr>
              <w:t>郑陆镇</w:t>
            </w:r>
          </w:p>
          <w:p>
            <w:pPr>
              <w:snapToGrid w:val="0"/>
              <w:spacing w:line="260" w:lineRule="exact"/>
              <w:jc w:val="center"/>
              <w:textAlignment w:val="center"/>
              <w:rPr>
                <w:rStyle w:val="27"/>
                <w:rFonts w:eastAsia="方正仿宋_GBK"/>
                <w:color w:val="auto"/>
                <w:sz w:val="21"/>
                <w:szCs w:val="21"/>
              </w:rPr>
            </w:pPr>
            <w:r>
              <w:rPr>
                <w:rStyle w:val="27"/>
                <w:rFonts w:eastAsia="方正仿宋_GBK"/>
                <w:color w:val="auto"/>
                <w:sz w:val="21"/>
                <w:szCs w:val="21"/>
              </w:rPr>
              <w:t>雕庄街道</w:t>
            </w:r>
          </w:p>
          <w:p>
            <w:pPr>
              <w:snapToGrid w:val="0"/>
              <w:spacing w:line="260" w:lineRule="exact"/>
              <w:jc w:val="center"/>
              <w:textAlignment w:val="center"/>
              <w:rPr>
                <w:rStyle w:val="27"/>
                <w:rFonts w:eastAsia="方正仿宋_GBK"/>
                <w:color w:val="auto"/>
                <w:sz w:val="21"/>
                <w:szCs w:val="21"/>
              </w:rPr>
            </w:pPr>
            <w:r>
              <w:rPr>
                <w:rStyle w:val="27"/>
                <w:rFonts w:eastAsia="方正仿宋_GBK"/>
                <w:color w:val="auto"/>
                <w:sz w:val="21"/>
                <w:szCs w:val="21"/>
              </w:rPr>
              <w:t>茶山街道</w:t>
            </w:r>
          </w:p>
          <w:p>
            <w:pPr>
              <w:snapToGrid w:val="0"/>
              <w:spacing w:line="260" w:lineRule="exact"/>
              <w:jc w:val="center"/>
              <w:textAlignment w:val="center"/>
              <w:rPr>
                <w:rStyle w:val="27"/>
                <w:rFonts w:eastAsia="方正仿宋_GBK"/>
                <w:color w:val="auto"/>
                <w:sz w:val="21"/>
                <w:szCs w:val="21"/>
              </w:rPr>
            </w:pPr>
            <w:r>
              <w:rPr>
                <w:rStyle w:val="27"/>
                <w:rFonts w:eastAsia="方正仿宋_GBK"/>
                <w:color w:val="auto"/>
                <w:sz w:val="21"/>
                <w:szCs w:val="21"/>
              </w:rPr>
              <w:t>兰陵街道</w:t>
            </w:r>
          </w:p>
          <w:p>
            <w:pPr>
              <w:snapToGrid w:val="0"/>
              <w:spacing w:line="260" w:lineRule="exact"/>
              <w:jc w:val="center"/>
              <w:textAlignment w:val="center"/>
              <w:rPr>
                <w:rFonts w:eastAsia="方正仿宋_GBK" w:cs="Times New Roman"/>
                <w:sz w:val="21"/>
                <w:szCs w:val="21"/>
              </w:rPr>
            </w:pPr>
            <w:r>
              <w:rPr>
                <w:rStyle w:val="27"/>
                <w:rFonts w:eastAsia="方正仿宋_GBK"/>
                <w:color w:val="auto"/>
                <w:sz w:val="21"/>
                <w:szCs w:val="21"/>
              </w:rPr>
              <w:t>红梅街道</w:t>
            </w:r>
          </w:p>
        </w:tc>
      </w:tr>
      <w:tr>
        <w:tblPrEx>
          <w:shd w:val="clear" w:color="auto" w:fill="FFFFFF" w:themeFill="background1"/>
          <w:tblCellMar>
            <w:top w:w="0" w:type="dxa"/>
            <w:left w:w="0" w:type="dxa"/>
            <w:bottom w:w="0" w:type="dxa"/>
            <w:right w:w="0" w:type="dxa"/>
          </w:tblCellMar>
        </w:tblPrEx>
        <w:trPr>
          <w:trHeight w:val="650" w:hRule="atLeast"/>
        </w:trPr>
        <w:tc>
          <w:tcPr>
            <w:tcW w:w="578"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pPr>
              <w:jc w:val="center"/>
              <w:rPr>
                <w:rFonts w:eastAsia="等线" w:cs="Times New Roman"/>
                <w:color w:val="000000"/>
                <w:sz w:val="22"/>
                <w:szCs w:val="22"/>
              </w:rPr>
            </w:pPr>
            <w:r>
              <w:rPr>
                <w:rFonts w:eastAsia="等线" w:cs="Times New Roman"/>
                <w:color w:val="000000"/>
                <w:sz w:val="22"/>
                <w:szCs w:val="22"/>
              </w:rPr>
              <w:t>4</w:t>
            </w:r>
          </w:p>
        </w:tc>
        <w:tc>
          <w:tcPr>
            <w:tcW w:w="1427" w:type="dxa"/>
            <w:vMerge w:val="continue"/>
            <w:tcBorders>
              <w:left w:val="single" w:color="000000" w:sz="4" w:space="0"/>
              <w:right w:val="single" w:color="000000" w:sz="4" w:space="0"/>
            </w:tcBorders>
            <w:shd w:val="clear" w:color="auto" w:fill="FFFFFF" w:themeFill="background1"/>
            <w:tcMar>
              <w:top w:w="15" w:type="dxa"/>
              <w:left w:w="15" w:type="dxa"/>
              <w:right w:w="15" w:type="dxa"/>
            </w:tcMar>
            <w:vAlign w:val="center"/>
          </w:tcPr>
          <w:p>
            <w:pPr>
              <w:snapToGrid w:val="0"/>
              <w:spacing w:line="260" w:lineRule="exact"/>
              <w:jc w:val="center"/>
              <w:textAlignment w:val="center"/>
              <w:rPr>
                <w:rFonts w:eastAsia="方正仿宋_GBK" w:cs="Times New Roman"/>
                <w:color w:val="000000"/>
                <w:kern w:val="0"/>
                <w:sz w:val="21"/>
                <w:szCs w:val="21"/>
              </w:rPr>
            </w:pPr>
          </w:p>
        </w:tc>
        <w:tc>
          <w:tcPr>
            <w:tcW w:w="1490"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pPr>
              <w:snapToGrid w:val="0"/>
              <w:spacing w:line="260" w:lineRule="exact"/>
              <w:jc w:val="center"/>
              <w:textAlignment w:val="center"/>
              <w:rPr>
                <w:rFonts w:eastAsia="方正仿宋_GBK" w:cs="Times New Roman"/>
                <w:color w:val="000000"/>
                <w:kern w:val="0"/>
                <w:sz w:val="21"/>
                <w:szCs w:val="21"/>
              </w:rPr>
            </w:pPr>
            <w:r>
              <w:rPr>
                <w:rFonts w:eastAsia="方正仿宋_GBK" w:cs="Times New Roman"/>
                <w:color w:val="000000"/>
                <w:kern w:val="0"/>
                <w:sz w:val="21"/>
                <w:szCs w:val="21"/>
              </w:rPr>
              <w:t>培育示范型企业</w:t>
            </w:r>
          </w:p>
        </w:tc>
        <w:tc>
          <w:tcPr>
            <w:tcW w:w="6187"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pPr>
              <w:snapToGrid w:val="0"/>
              <w:spacing w:line="240" w:lineRule="exact"/>
              <w:jc w:val="left"/>
              <w:textAlignment w:val="center"/>
              <w:rPr>
                <w:rStyle w:val="34"/>
                <w:rFonts w:ascii="Times New Roman" w:hAnsi="Times New Roman" w:cs="Times New Roman"/>
                <w:color w:val="auto"/>
              </w:rPr>
            </w:pPr>
            <w:r>
              <w:rPr>
                <w:rStyle w:val="34"/>
                <w:rFonts w:ascii="Times New Roman" w:hAnsi="Times New Roman" w:cs="Times New Roman"/>
                <w:color w:val="auto"/>
              </w:rPr>
              <w:t>2022年完成1家以上家源头替代示范型企业。</w:t>
            </w:r>
          </w:p>
        </w:tc>
        <w:tc>
          <w:tcPr>
            <w:tcW w:w="1130"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pPr>
              <w:spacing w:line="240" w:lineRule="exact"/>
              <w:jc w:val="center"/>
              <w:textAlignment w:val="center"/>
              <w:rPr>
                <w:rStyle w:val="27"/>
                <w:rFonts w:eastAsia="方正仿宋_GBK"/>
                <w:sz w:val="21"/>
                <w:szCs w:val="21"/>
              </w:rPr>
            </w:pPr>
            <w:r>
              <w:rPr>
                <w:rStyle w:val="27"/>
                <w:rFonts w:eastAsia="方正仿宋_GBK"/>
                <w:sz w:val="21"/>
                <w:szCs w:val="21"/>
              </w:rPr>
              <w:t>1</w:t>
            </w:r>
          </w:p>
        </w:tc>
        <w:tc>
          <w:tcPr>
            <w:tcW w:w="1124"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pPr>
              <w:spacing w:line="240" w:lineRule="exact"/>
              <w:jc w:val="center"/>
              <w:textAlignment w:val="center"/>
              <w:rPr>
                <w:rStyle w:val="27"/>
                <w:rFonts w:eastAsia="方正仿宋_GBK"/>
                <w:sz w:val="21"/>
                <w:szCs w:val="21"/>
              </w:rPr>
            </w:pPr>
            <w:r>
              <w:rPr>
                <w:rStyle w:val="27"/>
                <w:rFonts w:eastAsia="方正仿宋_GBK"/>
                <w:sz w:val="21"/>
                <w:szCs w:val="21"/>
              </w:rPr>
              <w:t>2022.10</w:t>
            </w:r>
          </w:p>
        </w:tc>
        <w:tc>
          <w:tcPr>
            <w:tcW w:w="2052"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pPr>
              <w:snapToGrid w:val="0"/>
              <w:spacing w:line="260" w:lineRule="exact"/>
              <w:jc w:val="center"/>
              <w:textAlignment w:val="center"/>
              <w:rPr>
                <w:rStyle w:val="34"/>
                <w:rFonts w:ascii="Times New Roman" w:hAnsi="Times New Roman" w:cs="Times New Roman"/>
                <w:color w:val="auto"/>
              </w:rPr>
            </w:pPr>
            <w:r>
              <w:rPr>
                <w:rStyle w:val="34"/>
                <w:rFonts w:ascii="Times New Roman" w:hAnsi="Times New Roman" w:cs="Times New Roman"/>
                <w:color w:val="auto"/>
              </w:rPr>
              <w:t>天宁生态环境局</w:t>
            </w:r>
          </w:p>
          <w:p>
            <w:pPr>
              <w:snapToGrid w:val="0"/>
              <w:spacing w:line="260" w:lineRule="exact"/>
              <w:jc w:val="center"/>
              <w:textAlignment w:val="center"/>
              <w:rPr>
                <w:rStyle w:val="34"/>
                <w:rFonts w:ascii="Times New Roman" w:hAnsi="Times New Roman" w:cs="Times New Roman"/>
                <w:color w:val="auto"/>
              </w:rPr>
            </w:pPr>
            <w:r>
              <w:rPr>
                <w:rStyle w:val="34"/>
                <w:rFonts w:ascii="Times New Roman" w:hAnsi="Times New Roman" w:cs="Times New Roman"/>
                <w:color w:val="auto"/>
              </w:rPr>
              <w:t>区工信局</w:t>
            </w:r>
          </w:p>
        </w:tc>
      </w:tr>
      <w:tr>
        <w:tblPrEx>
          <w:shd w:val="clear" w:color="auto" w:fill="FFFFFF" w:themeFill="background1"/>
          <w:tblCellMar>
            <w:top w:w="0" w:type="dxa"/>
            <w:left w:w="0" w:type="dxa"/>
            <w:bottom w:w="0" w:type="dxa"/>
            <w:right w:w="0" w:type="dxa"/>
          </w:tblCellMar>
        </w:tblPrEx>
        <w:trPr>
          <w:trHeight w:val="735" w:hRule="atLeast"/>
        </w:trPr>
        <w:tc>
          <w:tcPr>
            <w:tcW w:w="578"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pPr>
              <w:spacing w:line="240" w:lineRule="exact"/>
              <w:jc w:val="center"/>
              <w:textAlignment w:val="center"/>
              <w:rPr>
                <w:rFonts w:eastAsia="方正仿宋_GBK" w:cs="Times New Roman"/>
                <w:color w:val="000000"/>
                <w:sz w:val="21"/>
                <w:szCs w:val="21"/>
              </w:rPr>
            </w:pPr>
            <w:r>
              <w:rPr>
                <w:rStyle w:val="27"/>
                <w:rFonts w:eastAsia="方正仿宋_GBK"/>
                <w:sz w:val="21"/>
                <w:szCs w:val="21"/>
              </w:rPr>
              <w:t>5</w:t>
            </w:r>
          </w:p>
        </w:tc>
        <w:tc>
          <w:tcPr>
            <w:tcW w:w="1427" w:type="dxa"/>
            <w:vMerge w:val="continue"/>
            <w:tcBorders>
              <w:left w:val="single" w:color="000000" w:sz="4" w:space="0"/>
              <w:right w:val="single" w:color="000000" w:sz="4" w:space="0"/>
            </w:tcBorders>
            <w:shd w:val="clear" w:color="auto" w:fill="FFFFFF" w:themeFill="background1"/>
            <w:tcMar>
              <w:top w:w="15" w:type="dxa"/>
              <w:left w:w="15" w:type="dxa"/>
              <w:right w:w="15" w:type="dxa"/>
            </w:tcMar>
            <w:vAlign w:val="center"/>
          </w:tcPr>
          <w:p>
            <w:pPr>
              <w:snapToGrid w:val="0"/>
              <w:spacing w:line="260" w:lineRule="exact"/>
              <w:jc w:val="center"/>
              <w:textAlignment w:val="center"/>
              <w:rPr>
                <w:rFonts w:eastAsia="方正仿宋_GBK" w:cs="Times New Roman"/>
                <w:color w:val="000000"/>
                <w:kern w:val="0"/>
                <w:sz w:val="21"/>
                <w:szCs w:val="21"/>
              </w:rPr>
            </w:pPr>
          </w:p>
        </w:tc>
        <w:tc>
          <w:tcPr>
            <w:tcW w:w="1490"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pPr>
              <w:snapToGrid w:val="0"/>
              <w:spacing w:line="260" w:lineRule="exact"/>
              <w:jc w:val="center"/>
              <w:textAlignment w:val="center"/>
              <w:rPr>
                <w:rFonts w:eastAsia="方正仿宋_GBK" w:cs="Times New Roman"/>
                <w:color w:val="000000"/>
                <w:kern w:val="0"/>
                <w:sz w:val="21"/>
                <w:szCs w:val="21"/>
              </w:rPr>
            </w:pPr>
            <w:r>
              <w:rPr>
                <w:rFonts w:eastAsia="方正仿宋_GBK" w:cs="Times New Roman"/>
                <w:color w:val="000000"/>
                <w:kern w:val="0"/>
                <w:sz w:val="21"/>
                <w:szCs w:val="21"/>
              </w:rPr>
              <w:t>企业原辅料专项检查</w:t>
            </w:r>
          </w:p>
        </w:tc>
        <w:tc>
          <w:tcPr>
            <w:tcW w:w="6187"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pPr>
              <w:snapToGrid w:val="0"/>
              <w:spacing w:line="240" w:lineRule="exact"/>
              <w:jc w:val="left"/>
              <w:textAlignment w:val="center"/>
              <w:rPr>
                <w:rStyle w:val="34"/>
                <w:rFonts w:ascii="Times New Roman" w:hAnsi="Times New Roman" w:cs="Times New Roman"/>
                <w:color w:val="auto"/>
              </w:rPr>
            </w:pPr>
            <w:r>
              <w:rPr>
                <w:rStyle w:val="34"/>
                <w:rFonts w:ascii="Times New Roman" w:hAnsi="Times New Roman" w:cs="Times New Roman"/>
                <w:color w:val="auto"/>
              </w:rPr>
              <w:t>对照国家产品质量标准，每季度开展1次各类涂料、油墨、胶黏剂、清洗剂等产品有害物质含量限值的监督检查。</w:t>
            </w:r>
          </w:p>
        </w:tc>
        <w:tc>
          <w:tcPr>
            <w:tcW w:w="1130"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pPr>
              <w:spacing w:line="240" w:lineRule="exact"/>
              <w:jc w:val="center"/>
              <w:textAlignment w:val="center"/>
              <w:rPr>
                <w:rStyle w:val="27"/>
                <w:rFonts w:eastAsia="方正仿宋_GBK"/>
                <w:sz w:val="21"/>
                <w:szCs w:val="21"/>
              </w:rPr>
            </w:pPr>
            <w:r>
              <w:rPr>
                <w:rStyle w:val="27"/>
                <w:rFonts w:eastAsia="方正仿宋_GBK"/>
                <w:sz w:val="21"/>
                <w:szCs w:val="21"/>
              </w:rPr>
              <w:t>1</w:t>
            </w:r>
          </w:p>
        </w:tc>
        <w:tc>
          <w:tcPr>
            <w:tcW w:w="1124"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pPr>
              <w:spacing w:line="240" w:lineRule="exact"/>
              <w:jc w:val="center"/>
              <w:textAlignment w:val="center"/>
              <w:rPr>
                <w:rStyle w:val="27"/>
                <w:rFonts w:eastAsia="方正仿宋_GBK"/>
                <w:sz w:val="21"/>
                <w:szCs w:val="21"/>
              </w:rPr>
            </w:pPr>
            <w:r>
              <w:rPr>
                <w:rStyle w:val="27"/>
                <w:rFonts w:eastAsia="方正仿宋_GBK"/>
                <w:sz w:val="21"/>
                <w:szCs w:val="21"/>
              </w:rPr>
              <w:t>2022.12</w:t>
            </w:r>
          </w:p>
        </w:tc>
        <w:tc>
          <w:tcPr>
            <w:tcW w:w="2052"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pPr>
              <w:snapToGrid w:val="0"/>
              <w:spacing w:line="260" w:lineRule="exact"/>
              <w:jc w:val="center"/>
              <w:textAlignment w:val="center"/>
              <w:rPr>
                <w:rStyle w:val="34"/>
                <w:rFonts w:ascii="Times New Roman" w:hAnsi="Times New Roman" w:cs="Times New Roman"/>
                <w:color w:val="auto"/>
              </w:rPr>
            </w:pPr>
            <w:r>
              <w:rPr>
                <w:rStyle w:val="34"/>
                <w:rFonts w:ascii="Times New Roman" w:hAnsi="Times New Roman" w:cs="Times New Roman"/>
                <w:color w:val="auto"/>
              </w:rPr>
              <w:t>区市场监管局</w:t>
            </w:r>
            <w:r>
              <w:rPr>
                <w:rStyle w:val="34"/>
                <w:rFonts w:ascii="Times New Roman" w:hAnsi="Times New Roman" w:cs="Times New Roman"/>
                <w:color w:val="auto"/>
              </w:rPr>
              <w:br w:type="textWrapping"/>
            </w:r>
            <w:r>
              <w:rPr>
                <w:rStyle w:val="34"/>
                <w:rFonts w:ascii="Times New Roman" w:hAnsi="Times New Roman" w:cs="Times New Roman"/>
                <w:color w:val="auto"/>
              </w:rPr>
              <w:t>区工信局</w:t>
            </w:r>
          </w:p>
        </w:tc>
      </w:tr>
      <w:tr>
        <w:tblPrEx>
          <w:shd w:val="clear" w:color="auto" w:fill="FFFFFF" w:themeFill="background1"/>
          <w:tblCellMar>
            <w:top w:w="0" w:type="dxa"/>
            <w:left w:w="0" w:type="dxa"/>
            <w:bottom w:w="0" w:type="dxa"/>
            <w:right w:w="0" w:type="dxa"/>
          </w:tblCellMar>
        </w:tblPrEx>
        <w:trPr>
          <w:trHeight w:val="675" w:hRule="atLeast"/>
        </w:trPr>
        <w:tc>
          <w:tcPr>
            <w:tcW w:w="578" w:type="dxa"/>
            <w:tcBorders>
              <w:top w:val="single" w:color="000000" w:sz="4" w:space="0"/>
              <w:left w:val="single" w:color="000000" w:sz="4" w:space="0"/>
              <w:bottom w:val="single" w:color="auto" w:sz="4" w:space="0"/>
              <w:right w:val="single" w:color="000000" w:sz="4" w:space="0"/>
            </w:tcBorders>
            <w:shd w:val="clear" w:color="auto" w:fill="FFFFFF" w:themeFill="background1"/>
            <w:tcMar>
              <w:top w:w="15" w:type="dxa"/>
              <w:left w:w="15" w:type="dxa"/>
              <w:right w:w="15" w:type="dxa"/>
            </w:tcMar>
            <w:vAlign w:val="center"/>
          </w:tcPr>
          <w:p>
            <w:pPr>
              <w:spacing w:line="240" w:lineRule="exact"/>
              <w:jc w:val="center"/>
              <w:textAlignment w:val="center"/>
              <w:rPr>
                <w:rFonts w:eastAsia="方正仿宋_GBK" w:cs="Times New Roman"/>
                <w:color w:val="000000"/>
                <w:sz w:val="21"/>
                <w:szCs w:val="21"/>
              </w:rPr>
            </w:pPr>
            <w:r>
              <w:rPr>
                <w:rStyle w:val="27"/>
                <w:rFonts w:eastAsia="方正仿宋_GBK"/>
                <w:sz w:val="21"/>
                <w:szCs w:val="21"/>
              </w:rPr>
              <w:t>6</w:t>
            </w:r>
          </w:p>
        </w:tc>
        <w:tc>
          <w:tcPr>
            <w:tcW w:w="1427" w:type="dxa"/>
            <w:vMerge w:val="continue"/>
            <w:tcBorders>
              <w:left w:val="single" w:color="000000" w:sz="4" w:space="0"/>
              <w:right w:val="single" w:color="000000" w:sz="4" w:space="0"/>
            </w:tcBorders>
            <w:shd w:val="clear" w:color="auto" w:fill="FFFFFF" w:themeFill="background1"/>
            <w:tcMar>
              <w:top w:w="15" w:type="dxa"/>
              <w:left w:w="15" w:type="dxa"/>
              <w:right w:w="15" w:type="dxa"/>
            </w:tcMar>
            <w:vAlign w:val="center"/>
          </w:tcPr>
          <w:p>
            <w:pPr>
              <w:snapToGrid w:val="0"/>
              <w:spacing w:line="260" w:lineRule="exact"/>
              <w:jc w:val="center"/>
              <w:textAlignment w:val="center"/>
              <w:rPr>
                <w:rFonts w:eastAsia="方正仿宋_GBK" w:cs="Times New Roman"/>
                <w:color w:val="000000"/>
                <w:kern w:val="0"/>
                <w:sz w:val="21"/>
                <w:szCs w:val="21"/>
              </w:rPr>
            </w:pPr>
          </w:p>
        </w:tc>
        <w:tc>
          <w:tcPr>
            <w:tcW w:w="1490" w:type="dxa"/>
            <w:tcBorders>
              <w:top w:val="single" w:color="000000" w:sz="4" w:space="0"/>
              <w:left w:val="single" w:color="000000" w:sz="4" w:space="0"/>
              <w:bottom w:val="single" w:color="auto" w:sz="4" w:space="0"/>
              <w:right w:val="single" w:color="000000" w:sz="4" w:space="0"/>
            </w:tcBorders>
            <w:shd w:val="clear" w:color="auto" w:fill="FFFFFF" w:themeFill="background1"/>
            <w:tcMar>
              <w:top w:w="15" w:type="dxa"/>
              <w:left w:w="15" w:type="dxa"/>
              <w:right w:w="15" w:type="dxa"/>
            </w:tcMar>
            <w:vAlign w:val="center"/>
          </w:tcPr>
          <w:p>
            <w:pPr>
              <w:snapToGrid w:val="0"/>
              <w:spacing w:line="260" w:lineRule="exact"/>
              <w:jc w:val="center"/>
              <w:textAlignment w:val="center"/>
              <w:rPr>
                <w:rFonts w:eastAsia="方正仿宋_GBK" w:cs="Times New Roman"/>
                <w:color w:val="000000"/>
                <w:kern w:val="0"/>
                <w:sz w:val="21"/>
                <w:szCs w:val="21"/>
              </w:rPr>
            </w:pPr>
            <w:r>
              <w:rPr>
                <w:rFonts w:eastAsia="方正仿宋_GBK" w:cs="Times New Roman"/>
                <w:color w:val="000000"/>
                <w:kern w:val="0"/>
                <w:sz w:val="21"/>
                <w:szCs w:val="21"/>
              </w:rPr>
              <w:t>企业集群排查整治</w:t>
            </w:r>
          </w:p>
        </w:tc>
        <w:tc>
          <w:tcPr>
            <w:tcW w:w="6187"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pPr>
              <w:snapToGrid w:val="0"/>
              <w:spacing w:line="240" w:lineRule="exact"/>
              <w:jc w:val="left"/>
              <w:textAlignment w:val="center"/>
              <w:rPr>
                <w:rStyle w:val="34"/>
                <w:rFonts w:ascii="Times New Roman" w:hAnsi="Times New Roman" w:cs="Times New Roman"/>
                <w:color w:val="auto"/>
              </w:rPr>
            </w:pPr>
            <w:r>
              <w:rPr>
                <w:rStyle w:val="34"/>
                <w:rFonts w:ascii="Times New Roman" w:hAnsi="Times New Roman" w:cs="Times New Roman"/>
                <w:color w:val="auto"/>
              </w:rPr>
              <w:t>梳理并完成涉VOCs企业集群178家企业的排查整治，开展抽查工作，抽查比例不低于30%。</w:t>
            </w:r>
          </w:p>
        </w:tc>
        <w:tc>
          <w:tcPr>
            <w:tcW w:w="1130"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pPr>
              <w:spacing w:line="240" w:lineRule="exact"/>
              <w:jc w:val="center"/>
              <w:textAlignment w:val="center"/>
              <w:rPr>
                <w:rStyle w:val="27"/>
                <w:rFonts w:eastAsia="方正仿宋_GBK"/>
                <w:sz w:val="21"/>
                <w:szCs w:val="21"/>
              </w:rPr>
            </w:pPr>
            <w:r>
              <w:rPr>
                <w:rStyle w:val="27"/>
                <w:rFonts w:hint="eastAsia" w:eastAsia="方正仿宋_GBK"/>
                <w:sz w:val="21"/>
                <w:szCs w:val="21"/>
              </w:rPr>
              <w:t>1</w:t>
            </w:r>
          </w:p>
        </w:tc>
        <w:tc>
          <w:tcPr>
            <w:tcW w:w="1124"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pPr>
              <w:spacing w:line="240" w:lineRule="exact"/>
              <w:jc w:val="center"/>
              <w:textAlignment w:val="center"/>
              <w:rPr>
                <w:rStyle w:val="27"/>
                <w:rFonts w:eastAsia="方正仿宋_GBK"/>
                <w:sz w:val="21"/>
                <w:szCs w:val="21"/>
              </w:rPr>
            </w:pPr>
            <w:r>
              <w:rPr>
                <w:rStyle w:val="27"/>
                <w:rFonts w:eastAsia="方正仿宋_GBK"/>
                <w:sz w:val="21"/>
                <w:szCs w:val="21"/>
              </w:rPr>
              <w:t>2022.05</w:t>
            </w:r>
          </w:p>
        </w:tc>
        <w:tc>
          <w:tcPr>
            <w:tcW w:w="2052"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pPr>
              <w:snapToGrid w:val="0"/>
              <w:spacing w:line="260" w:lineRule="exact"/>
              <w:jc w:val="center"/>
              <w:textAlignment w:val="center"/>
              <w:rPr>
                <w:rStyle w:val="34"/>
                <w:rFonts w:ascii="Times New Roman" w:hAnsi="Times New Roman" w:cs="Times New Roman"/>
                <w:color w:val="auto"/>
              </w:rPr>
            </w:pPr>
            <w:r>
              <w:rPr>
                <w:rStyle w:val="34"/>
                <w:rFonts w:ascii="Times New Roman" w:hAnsi="Times New Roman" w:cs="Times New Roman"/>
                <w:color w:val="auto"/>
              </w:rPr>
              <w:t>天宁生态环境局</w:t>
            </w:r>
          </w:p>
          <w:p>
            <w:pPr>
              <w:snapToGrid w:val="0"/>
              <w:spacing w:line="260" w:lineRule="exact"/>
              <w:jc w:val="center"/>
              <w:textAlignment w:val="center"/>
              <w:rPr>
                <w:rStyle w:val="34"/>
                <w:rFonts w:ascii="Times New Roman" w:hAnsi="Times New Roman" w:cs="Times New Roman"/>
                <w:color w:val="auto"/>
              </w:rPr>
            </w:pPr>
            <w:r>
              <w:rPr>
                <w:rStyle w:val="34"/>
                <w:rFonts w:ascii="Times New Roman" w:hAnsi="Times New Roman" w:cs="Times New Roman"/>
                <w:color w:val="auto"/>
              </w:rPr>
              <w:t>开发区（青龙街道）</w:t>
            </w:r>
          </w:p>
          <w:p>
            <w:pPr>
              <w:snapToGrid w:val="0"/>
              <w:spacing w:line="260" w:lineRule="exact"/>
              <w:jc w:val="center"/>
              <w:textAlignment w:val="center"/>
              <w:rPr>
                <w:rStyle w:val="34"/>
                <w:rFonts w:ascii="Times New Roman" w:hAnsi="Times New Roman" w:cs="Times New Roman"/>
                <w:color w:val="auto"/>
              </w:rPr>
            </w:pPr>
            <w:r>
              <w:rPr>
                <w:rStyle w:val="34"/>
                <w:rFonts w:ascii="Times New Roman" w:hAnsi="Times New Roman" w:cs="Times New Roman"/>
                <w:color w:val="auto"/>
              </w:rPr>
              <w:t>郑陆镇</w:t>
            </w:r>
          </w:p>
          <w:p>
            <w:pPr>
              <w:snapToGrid w:val="0"/>
              <w:spacing w:line="260" w:lineRule="exact"/>
              <w:jc w:val="center"/>
              <w:textAlignment w:val="center"/>
              <w:rPr>
                <w:rStyle w:val="34"/>
                <w:rFonts w:ascii="Times New Roman" w:hAnsi="Times New Roman" w:cs="Times New Roman"/>
                <w:color w:val="auto"/>
              </w:rPr>
            </w:pPr>
            <w:r>
              <w:rPr>
                <w:rStyle w:val="34"/>
                <w:rFonts w:ascii="Times New Roman" w:hAnsi="Times New Roman" w:cs="Times New Roman"/>
                <w:color w:val="auto"/>
              </w:rPr>
              <w:t>雕庄街道</w:t>
            </w:r>
          </w:p>
        </w:tc>
      </w:tr>
      <w:tr>
        <w:tblPrEx>
          <w:shd w:val="clear" w:color="auto" w:fill="FFFFFF" w:themeFill="background1"/>
          <w:tblCellMar>
            <w:top w:w="0" w:type="dxa"/>
            <w:left w:w="0" w:type="dxa"/>
            <w:bottom w:w="0" w:type="dxa"/>
            <w:right w:w="0" w:type="dxa"/>
          </w:tblCellMar>
        </w:tblPrEx>
        <w:trPr>
          <w:trHeight w:val="795" w:hRule="atLeast"/>
        </w:trPr>
        <w:tc>
          <w:tcPr>
            <w:tcW w:w="578" w:type="dxa"/>
            <w:tcBorders>
              <w:top w:val="single" w:color="auto" w:sz="4" w:space="0"/>
              <w:left w:val="single" w:color="auto" w:sz="4" w:space="0"/>
              <w:bottom w:val="single" w:color="auto" w:sz="4" w:space="0"/>
              <w:right w:val="single" w:color="000000" w:sz="4" w:space="0"/>
            </w:tcBorders>
            <w:shd w:val="clear" w:color="auto" w:fill="FFFFFF" w:themeFill="background1"/>
            <w:tcMar>
              <w:top w:w="15" w:type="dxa"/>
              <w:left w:w="15" w:type="dxa"/>
              <w:right w:w="15" w:type="dxa"/>
            </w:tcMar>
            <w:vAlign w:val="center"/>
          </w:tcPr>
          <w:p>
            <w:pPr>
              <w:spacing w:line="240" w:lineRule="exact"/>
              <w:jc w:val="center"/>
              <w:textAlignment w:val="center"/>
              <w:rPr>
                <w:rFonts w:eastAsia="方正仿宋_GBK" w:cs="Times New Roman"/>
                <w:color w:val="000000"/>
                <w:sz w:val="21"/>
                <w:szCs w:val="21"/>
              </w:rPr>
            </w:pPr>
            <w:r>
              <w:rPr>
                <w:rStyle w:val="27"/>
                <w:rFonts w:eastAsia="方正仿宋_GBK"/>
                <w:sz w:val="21"/>
                <w:szCs w:val="21"/>
              </w:rPr>
              <w:t>7</w:t>
            </w:r>
          </w:p>
        </w:tc>
        <w:tc>
          <w:tcPr>
            <w:tcW w:w="1427" w:type="dxa"/>
            <w:vMerge w:val="continue"/>
            <w:tcBorders>
              <w:left w:val="single" w:color="000000" w:sz="4" w:space="0"/>
              <w:right w:val="single" w:color="000000" w:sz="4" w:space="0"/>
            </w:tcBorders>
            <w:shd w:val="clear" w:color="auto" w:fill="FFFFFF" w:themeFill="background1"/>
            <w:tcMar>
              <w:top w:w="15" w:type="dxa"/>
              <w:left w:w="15" w:type="dxa"/>
              <w:right w:w="15" w:type="dxa"/>
            </w:tcMar>
            <w:vAlign w:val="center"/>
          </w:tcPr>
          <w:p>
            <w:pPr>
              <w:snapToGrid w:val="0"/>
              <w:spacing w:line="260" w:lineRule="exact"/>
              <w:jc w:val="center"/>
              <w:textAlignment w:val="center"/>
              <w:rPr>
                <w:rFonts w:eastAsia="方正仿宋_GBK" w:cs="Times New Roman"/>
                <w:color w:val="000000"/>
                <w:kern w:val="0"/>
                <w:sz w:val="21"/>
                <w:szCs w:val="21"/>
              </w:rPr>
            </w:pPr>
          </w:p>
        </w:tc>
        <w:tc>
          <w:tcPr>
            <w:tcW w:w="1490" w:type="dxa"/>
            <w:tcBorders>
              <w:top w:val="single" w:color="auto" w:sz="4" w:space="0"/>
              <w:left w:val="single" w:color="000000" w:sz="4" w:space="0"/>
              <w:bottom w:val="single" w:color="auto" w:sz="4" w:space="0"/>
              <w:right w:val="single" w:color="auto" w:sz="4" w:space="0"/>
            </w:tcBorders>
            <w:shd w:val="clear" w:color="auto" w:fill="FFFFFF" w:themeFill="background1"/>
            <w:tcMar>
              <w:top w:w="15" w:type="dxa"/>
              <w:left w:w="15" w:type="dxa"/>
              <w:right w:w="15" w:type="dxa"/>
            </w:tcMar>
            <w:vAlign w:val="center"/>
          </w:tcPr>
          <w:p>
            <w:pPr>
              <w:snapToGrid w:val="0"/>
              <w:spacing w:line="260" w:lineRule="exact"/>
              <w:jc w:val="center"/>
              <w:textAlignment w:val="center"/>
              <w:rPr>
                <w:rFonts w:eastAsia="方正仿宋_GBK" w:cs="Times New Roman"/>
                <w:color w:val="000000"/>
                <w:kern w:val="0"/>
                <w:sz w:val="21"/>
                <w:szCs w:val="21"/>
              </w:rPr>
            </w:pPr>
            <w:r>
              <w:rPr>
                <w:rFonts w:eastAsia="方正仿宋_GBK" w:cs="Times New Roman"/>
                <w:color w:val="000000"/>
                <w:kern w:val="0"/>
                <w:sz w:val="21"/>
                <w:szCs w:val="21"/>
              </w:rPr>
              <w:t>重点VOCS企业“一企一策”整治</w:t>
            </w:r>
          </w:p>
        </w:tc>
        <w:tc>
          <w:tcPr>
            <w:tcW w:w="6187" w:type="dxa"/>
            <w:tcBorders>
              <w:top w:val="single" w:color="000000" w:sz="4" w:space="0"/>
              <w:left w:val="single" w:color="auto" w:sz="4" w:space="0"/>
              <w:bottom w:val="single" w:color="000000" w:sz="4" w:space="0"/>
              <w:right w:val="single" w:color="000000" w:sz="4" w:space="0"/>
            </w:tcBorders>
            <w:shd w:val="clear" w:color="auto" w:fill="FFFFFF" w:themeFill="background1"/>
            <w:tcMar>
              <w:top w:w="15" w:type="dxa"/>
              <w:left w:w="15" w:type="dxa"/>
              <w:right w:w="15" w:type="dxa"/>
            </w:tcMar>
            <w:vAlign w:val="center"/>
          </w:tcPr>
          <w:p>
            <w:pPr>
              <w:snapToGrid w:val="0"/>
              <w:spacing w:line="240" w:lineRule="exact"/>
              <w:jc w:val="left"/>
              <w:textAlignment w:val="center"/>
              <w:rPr>
                <w:rStyle w:val="34"/>
                <w:rFonts w:ascii="Times New Roman" w:hAnsi="Times New Roman" w:cs="Times New Roman"/>
                <w:color w:val="auto"/>
              </w:rPr>
            </w:pPr>
            <w:r>
              <w:rPr>
                <w:rStyle w:val="34"/>
                <w:rFonts w:ascii="Times New Roman" w:hAnsi="Times New Roman" w:cs="Times New Roman"/>
                <w:color w:val="auto"/>
              </w:rPr>
              <w:t>完成第一批7家企业的检查抽查工作，开展第二批10家企业的论证及治理工作。</w:t>
            </w:r>
          </w:p>
        </w:tc>
        <w:tc>
          <w:tcPr>
            <w:tcW w:w="1130"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pPr>
              <w:spacing w:line="240" w:lineRule="exact"/>
              <w:jc w:val="center"/>
              <w:textAlignment w:val="center"/>
              <w:rPr>
                <w:rStyle w:val="27"/>
                <w:rFonts w:eastAsia="方正仿宋_GBK"/>
                <w:sz w:val="21"/>
                <w:szCs w:val="21"/>
              </w:rPr>
            </w:pPr>
            <w:r>
              <w:rPr>
                <w:rStyle w:val="27"/>
                <w:rFonts w:hint="eastAsia" w:eastAsia="方正仿宋_GBK"/>
                <w:sz w:val="21"/>
                <w:szCs w:val="21"/>
              </w:rPr>
              <w:t>1</w:t>
            </w:r>
          </w:p>
        </w:tc>
        <w:tc>
          <w:tcPr>
            <w:tcW w:w="1124"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pPr>
              <w:spacing w:line="240" w:lineRule="exact"/>
              <w:jc w:val="center"/>
              <w:textAlignment w:val="center"/>
              <w:rPr>
                <w:rStyle w:val="27"/>
                <w:rFonts w:eastAsia="方正仿宋_GBK"/>
                <w:sz w:val="21"/>
                <w:szCs w:val="21"/>
              </w:rPr>
            </w:pPr>
            <w:r>
              <w:rPr>
                <w:rStyle w:val="27"/>
                <w:rFonts w:eastAsia="方正仿宋_GBK"/>
                <w:sz w:val="21"/>
                <w:szCs w:val="21"/>
              </w:rPr>
              <w:t>2022.10</w:t>
            </w:r>
          </w:p>
        </w:tc>
        <w:tc>
          <w:tcPr>
            <w:tcW w:w="2052"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pPr>
              <w:snapToGrid w:val="0"/>
              <w:spacing w:line="260" w:lineRule="exact"/>
              <w:jc w:val="center"/>
              <w:textAlignment w:val="center"/>
              <w:rPr>
                <w:rStyle w:val="34"/>
                <w:rFonts w:ascii="Times New Roman" w:hAnsi="Times New Roman" w:cs="Times New Roman"/>
                <w:color w:val="auto"/>
              </w:rPr>
            </w:pPr>
            <w:r>
              <w:rPr>
                <w:rStyle w:val="34"/>
                <w:rFonts w:ascii="Times New Roman" w:hAnsi="Times New Roman" w:cs="Times New Roman"/>
                <w:color w:val="auto"/>
              </w:rPr>
              <w:t>天宁生态环境局</w:t>
            </w:r>
          </w:p>
          <w:p>
            <w:pPr>
              <w:snapToGrid w:val="0"/>
              <w:spacing w:line="260" w:lineRule="exact"/>
              <w:jc w:val="center"/>
              <w:textAlignment w:val="center"/>
              <w:rPr>
                <w:rStyle w:val="34"/>
                <w:rFonts w:ascii="Times New Roman" w:hAnsi="Times New Roman" w:cs="Times New Roman"/>
                <w:color w:val="auto"/>
              </w:rPr>
            </w:pPr>
            <w:r>
              <w:rPr>
                <w:rStyle w:val="34"/>
                <w:rFonts w:ascii="Times New Roman" w:hAnsi="Times New Roman" w:cs="Times New Roman"/>
                <w:color w:val="auto"/>
              </w:rPr>
              <w:t>开发区（青龙街道）</w:t>
            </w:r>
          </w:p>
          <w:p>
            <w:pPr>
              <w:snapToGrid w:val="0"/>
              <w:spacing w:line="260" w:lineRule="exact"/>
              <w:jc w:val="center"/>
              <w:textAlignment w:val="center"/>
              <w:rPr>
                <w:rStyle w:val="34"/>
                <w:rFonts w:ascii="Times New Roman" w:hAnsi="Times New Roman" w:cs="Times New Roman"/>
                <w:color w:val="auto"/>
              </w:rPr>
            </w:pPr>
            <w:r>
              <w:rPr>
                <w:rStyle w:val="34"/>
                <w:rFonts w:ascii="Times New Roman" w:hAnsi="Times New Roman" w:cs="Times New Roman"/>
                <w:color w:val="auto"/>
              </w:rPr>
              <w:t>郑陆镇</w:t>
            </w:r>
          </w:p>
          <w:p>
            <w:pPr>
              <w:snapToGrid w:val="0"/>
              <w:spacing w:line="260" w:lineRule="exact"/>
              <w:jc w:val="center"/>
              <w:textAlignment w:val="center"/>
              <w:rPr>
                <w:rStyle w:val="34"/>
                <w:rFonts w:ascii="Times New Roman" w:hAnsi="Times New Roman" w:cs="Times New Roman"/>
                <w:color w:val="auto"/>
              </w:rPr>
            </w:pPr>
            <w:r>
              <w:rPr>
                <w:rStyle w:val="34"/>
                <w:rFonts w:ascii="Times New Roman" w:hAnsi="Times New Roman" w:cs="Times New Roman"/>
                <w:color w:val="auto"/>
              </w:rPr>
              <w:t>雕庄街道</w:t>
            </w:r>
          </w:p>
        </w:tc>
      </w:tr>
      <w:tr>
        <w:tblPrEx>
          <w:shd w:val="clear" w:color="auto" w:fill="FFFFFF" w:themeFill="background1"/>
          <w:tblCellMar>
            <w:top w:w="0" w:type="dxa"/>
            <w:left w:w="0" w:type="dxa"/>
            <w:bottom w:w="0" w:type="dxa"/>
            <w:right w:w="0" w:type="dxa"/>
          </w:tblCellMar>
        </w:tblPrEx>
        <w:trPr>
          <w:trHeight w:val="765" w:hRule="atLeast"/>
        </w:trPr>
        <w:tc>
          <w:tcPr>
            <w:tcW w:w="578" w:type="dxa"/>
            <w:tcBorders>
              <w:top w:val="single" w:color="auto"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pPr>
              <w:spacing w:line="240" w:lineRule="exact"/>
              <w:jc w:val="center"/>
              <w:textAlignment w:val="center"/>
              <w:rPr>
                <w:rFonts w:eastAsia="方正仿宋_GBK" w:cs="Times New Roman"/>
                <w:color w:val="000000"/>
                <w:sz w:val="21"/>
                <w:szCs w:val="21"/>
              </w:rPr>
            </w:pPr>
            <w:r>
              <w:rPr>
                <w:rStyle w:val="27"/>
                <w:rFonts w:eastAsia="方正仿宋_GBK"/>
                <w:sz w:val="21"/>
                <w:szCs w:val="21"/>
              </w:rPr>
              <w:t>8</w:t>
            </w:r>
          </w:p>
        </w:tc>
        <w:tc>
          <w:tcPr>
            <w:tcW w:w="1427" w:type="dxa"/>
            <w:vMerge w:val="continue"/>
            <w:tcBorders>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pPr>
              <w:snapToGrid w:val="0"/>
              <w:spacing w:line="260" w:lineRule="exact"/>
              <w:jc w:val="center"/>
              <w:textAlignment w:val="center"/>
              <w:rPr>
                <w:rFonts w:eastAsia="方正仿宋_GBK" w:cs="Times New Roman"/>
                <w:color w:val="000000"/>
                <w:kern w:val="0"/>
                <w:sz w:val="21"/>
                <w:szCs w:val="21"/>
              </w:rPr>
            </w:pPr>
          </w:p>
        </w:tc>
        <w:tc>
          <w:tcPr>
            <w:tcW w:w="1490" w:type="dxa"/>
            <w:tcBorders>
              <w:top w:val="single" w:color="auto"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pPr>
              <w:snapToGrid w:val="0"/>
              <w:spacing w:line="260" w:lineRule="exact"/>
              <w:jc w:val="center"/>
              <w:textAlignment w:val="center"/>
              <w:rPr>
                <w:rFonts w:eastAsia="方正仿宋_GBK" w:cs="Times New Roman"/>
                <w:color w:val="000000"/>
                <w:kern w:val="0"/>
                <w:sz w:val="21"/>
                <w:szCs w:val="21"/>
              </w:rPr>
            </w:pPr>
            <w:r>
              <w:rPr>
                <w:rFonts w:eastAsia="方正仿宋_GBK" w:cs="Times New Roman"/>
                <w:color w:val="000000"/>
                <w:kern w:val="0"/>
                <w:sz w:val="21"/>
                <w:szCs w:val="21"/>
              </w:rPr>
              <w:t>VOCs企业治理</w:t>
            </w:r>
          </w:p>
        </w:tc>
        <w:tc>
          <w:tcPr>
            <w:tcW w:w="6187"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pPr>
              <w:snapToGrid w:val="0"/>
              <w:spacing w:line="240" w:lineRule="exact"/>
              <w:jc w:val="left"/>
              <w:textAlignment w:val="center"/>
              <w:rPr>
                <w:rStyle w:val="34"/>
                <w:rFonts w:ascii="Times New Roman" w:hAnsi="Times New Roman" w:cs="Times New Roman"/>
                <w:color w:val="auto"/>
              </w:rPr>
            </w:pPr>
            <w:r>
              <w:rPr>
                <w:rStyle w:val="34"/>
                <w:rFonts w:ascii="Times New Roman" w:hAnsi="Times New Roman" w:cs="Times New Roman"/>
                <w:color w:val="auto"/>
              </w:rPr>
              <w:t>完成VOCs综合治理项目20项，挥发性有机物无组织排放治理项目30项。</w:t>
            </w:r>
          </w:p>
        </w:tc>
        <w:tc>
          <w:tcPr>
            <w:tcW w:w="1130"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pPr>
              <w:spacing w:line="240" w:lineRule="exact"/>
              <w:jc w:val="center"/>
              <w:textAlignment w:val="center"/>
              <w:rPr>
                <w:rStyle w:val="27"/>
                <w:rFonts w:eastAsia="方正仿宋_GBK"/>
                <w:sz w:val="21"/>
                <w:szCs w:val="21"/>
              </w:rPr>
            </w:pPr>
            <w:r>
              <w:rPr>
                <w:rStyle w:val="27"/>
                <w:rFonts w:eastAsia="方正仿宋_GBK"/>
                <w:sz w:val="21"/>
                <w:szCs w:val="21"/>
              </w:rPr>
              <w:t>50</w:t>
            </w:r>
          </w:p>
        </w:tc>
        <w:tc>
          <w:tcPr>
            <w:tcW w:w="1124"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pPr>
              <w:spacing w:line="240" w:lineRule="exact"/>
              <w:jc w:val="center"/>
              <w:textAlignment w:val="center"/>
              <w:rPr>
                <w:rStyle w:val="27"/>
                <w:rFonts w:eastAsia="方正仿宋_GBK"/>
                <w:sz w:val="21"/>
                <w:szCs w:val="21"/>
              </w:rPr>
            </w:pPr>
            <w:r>
              <w:rPr>
                <w:rStyle w:val="27"/>
                <w:rFonts w:eastAsia="方正仿宋_GBK"/>
                <w:sz w:val="21"/>
                <w:szCs w:val="21"/>
              </w:rPr>
              <w:t>2022.</w:t>
            </w:r>
            <w:r>
              <w:rPr>
                <w:rStyle w:val="27"/>
                <w:rFonts w:hint="eastAsia" w:eastAsia="方正仿宋_GBK"/>
                <w:sz w:val="21"/>
                <w:szCs w:val="21"/>
              </w:rPr>
              <w:t>11</w:t>
            </w:r>
          </w:p>
        </w:tc>
        <w:tc>
          <w:tcPr>
            <w:tcW w:w="2052"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pPr>
              <w:snapToGrid w:val="0"/>
              <w:spacing w:line="260" w:lineRule="exact"/>
              <w:jc w:val="center"/>
              <w:textAlignment w:val="center"/>
              <w:rPr>
                <w:rStyle w:val="34"/>
                <w:rFonts w:ascii="Times New Roman" w:hAnsi="Times New Roman" w:cs="Times New Roman"/>
                <w:color w:val="auto"/>
              </w:rPr>
            </w:pPr>
            <w:r>
              <w:rPr>
                <w:rStyle w:val="34"/>
                <w:rFonts w:ascii="Times New Roman" w:hAnsi="Times New Roman" w:cs="Times New Roman"/>
                <w:color w:val="auto"/>
              </w:rPr>
              <w:t>天宁生态环境局</w:t>
            </w:r>
          </w:p>
          <w:p>
            <w:pPr>
              <w:snapToGrid w:val="0"/>
              <w:spacing w:line="260" w:lineRule="exact"/>
              <w:jc w:val="center"/>
              <w:textAlignment w:val="center"/>
              <w:rPr>
                <w:rStyle w:val="34"/>
                <w:rFonts w:ascii="Times New Roman" w:hAnsi="Times New Roman" w:cs="Times New Roman"/>
                <w:color w:val="auto"/>
              </w:rPr>
            </w:pPr>
            <w:r>
              <w:rPr>
                <w:rStyle w:val="34"/>
                <w:rFonts w:ascii="Times New Roman" w:hAnsi="Times New Roman" w:cs="Times New Roman"/>
                <w:color w:val="auto"/>
              </w:rPr>
              <w:t>郑陆镇</w:t>
            </w:r>
          </w:p>
          <w:p>
            <w:pPr>
              <w:snapToGrid w:val="0"/>
              <w:spacing w:line="260" w:lineRule="exact"/>
              <w:jc w:val="center"/>
              <w:textAlignment w:val="center"/>
              <w:rPr>
                <w:rStyle w:val="34"/>
                <w:rFonts w:ascii="Times New Roman" w:hAnsi="Times New Roman" w:cs="Times New Roman"/>
                <w:color w:val="auto"/>
              </w:rPr>
            </w:pPr>
            <w:r>
              <w:rPr>
                <w:rStyle w:val="34"/>
                <w:rFonts w:ascii="Times New Roman" w:hAnsi="Times New Roman" w:cs="Times New Roman"/>
                <w:color w:val="auto"/>
              </w:rPr>
              <w:t>茶山街道</w:t>
            </w:r>
          </w:p>
          <w:p>
            <w:pPr>
              <w:snapToGrid w:val="0"/>
              <w:spacing w:line="260" w:lineRule="exact"/>
              <w:jc w:val="center"/>
              <w:textAlignment w:val="center"/>
              <w:rPr>
                <w:rStyle w:val="34"/>
                <w:rFonts w:ascii="Times New Roman" w:hAnsi="Times New Roman" w:cs="Times New Roman"/>
                <w:color w:val="auto"/>
              </w:rPr>
            </w:pPr>
            <w:r>
              <w:rPr>
                <w:rStyle w:val="34"/>
                <w:rFonts w:ascii="Times New Roman" w:hAnsi="Times New Roman" w:cs="Times New Roman"/>
                <w:color w:val="auto"/>
              </w:rPr>
              <w:t>兰陵街道</w:t>
            </w:r>
          </w:p>
        </w:tc>
      </w:tr>
      <w:tr>
        <w:tblPrEx>
          <w:shd w:val="clear" w:color="auto" w:fill="FFFFFF" w:themeFill="background1"/>
          <w:tblCellMar>
            <w:top w:w="0" w:type="dxa"/>
            <w:left w:w="0" w:type="dxa"/>
            <w:bottom w:w="0" w:type="dxa"/>
            <w:right w:w="0" w:type="dxa"/>
          </w:tblCellMar>
        </w:tblPrEx>
        <w:trPr>
          <w:trHeight w:val="780" w:hRule="atLeast"/>
        </w:trPr>
        <w:tc>
          <w:tcPr>
            <w:tcW w:w="578"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pPr>
              <w:spacing w:line="240" w:lineRule="exact"/>
              <w:jc w:val="center"/>
              <w:textAlignment w:val="center"/>
              <w:rPr>
                <w:rFonts w:eastAsia="方正仿宋_GBK" w:cs="Times New Roman"/>
                <w:color w:val="000000"/>
                <w:sz w:val="21"/>
                <w:szCs w:val="21"/>
              </w:rPr>
            </w:pPr>
            <w:r>
              <w:rPr>
                <w:rStyle w:val="27"/>
                <w:rFonts w:eastAsia="方正仿宋_GBK"/>
                <w:sz w:val="21"/>
                <w:szCs w:val="21"/>
              </w:rPr>
              <w:t>9</w:t>
            </w:r>
          </w:p>
        </w:tc>
        <w:tc>
          <w:tcPr>
            <w:tcW w:w="1427" w:type="dxa"/>
            <w:vMerge w:val="restart"/>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pPr>
              <w:snapToGrid w:val="0"/>
              <w:spacing w:line="260" w:lineRule="exact"/>
              <w:jc w:val="center"/>
              <w:textAlignment w:val="center"/>
              <w:rPr>
                <w:rFonts w:eastAsia="方正仿宋_GBK" w:cs="Times New Roman"/>
                <w:color w:val="000000"/>
                <w:kern w:val="0"/>
                <w:sz w:val="21"/>
                <w:szCs w:val="21"/>
              </w:rPr>
            </w:pPr>
            <w:r>
              <w:rPr>
                <w:rFonts w:eastAsia="方正仿宋_GBK" w:cs="Times New Roman"/>
                <w:color w:val="000000"/>
                <w:kern w:val="0"/>
                <w:sz w:val="21"/>
                <w:szCs w:val="21"/>
              </w:rPr>
              <w:t>着力打好交通运输污染治理攻坚战</w:t>
            </w:r>
          </w:p>
        </w:tc>
        <w:tc>
          <w:tcPr>
            <w:tcW w:w="1490"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pPr>
              <w:snapToGrid w:val="0"/>
              <w:spacing w:line="260" w:lineRule="exact"/>
              <w:jc w:val="center"/>
              <w:textAlignment w:val="center"/>
              <w:rPr>
                <w:rFonts w:eastAsia="方正仿宋_GBK" w:cs="Times New Roman"/>
                <w:color w:val="000000"/>
                <w:kern w:val="0"/>
                <w:sz w:val="21"/>
                <w:szCs w:val="21"/>
              </w:rPr>
            </w:pPr>
            <w:r>
              <w:rPr>
                <w:rFonts w:eastAsia="方正仿宋_GBK" w:cs="Times New Roman"/>
                <w:color w:val="000000"/>
                <w:kern w:val="0"/>
                <w:sz w:val="21"/>
                <w:szCs w:val="21"/>
              </w:rPr>
              <w:t>重点行业深度治理</w:t>
            </w:r>
          </w:p>
        </w:tc>
        <w:tc>
          <w:tcPr>
            <w:tcW w:w="6187"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pPr>
              <w:snapToGrid w:val="0"/>
              <w:spacing w:line="240" w:lineRule="exact"/>
              <w:jc w:val="left"/>
              <w:textAlignment w:val="center"/>
              <w:rPr>
                <w:rStyle w:val="34"/>
                <w:rFonts w:ascii="Times New Roman" w:hAnsi="Times New Roman" w:cs="Times New Roman"/>
                <w:color w:val="auto"/>
              </w:rPr>
            </w:pPr>
            <w:r>
              <w:rPr>
                <w:rStyle w:val="34"/>
                <w:rFonts w:ascii="Times New Roman" w:hAnsi="Times New Roman" w:cs="Times New Roman"/>
                <w:color w:val="auto"/>
              </w:rPr>
              <w:t>推动重点行业和锅炉、炉窑等重点设施企业完成超低排放改造或深度治理、清洁能源替代工作15项。</w:t>
            </w:r>
          </w:p>
        </w:tc>
        <w:tc>
          <w:tcPr>
            <w:tcW w:w="1130"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pPr>
              <w:spacing w:line="240" w:lineRule="exact"/>
              <w:jc w:val="center"/>
              <w:textAlignment w:val="center"/>
              <w:rPr>
                <w:rStyle w:val="27"/>
                <w:rFonts w:eastAsia="方正仿宋_GBK"/>
                <w:sz w:val="21"/>
                <w:szCs w:val="21"/>
              </w:rPr>
            </w:pPr>
            <w:r>
              <w:rPr>
                <w:rStyle w:val="27"/>
                <w:rFonts w:eastAsia="方正仿宋_GBK"/>
                <w:sz w:val="21"/>
                <w:szCs w:val="21"/>
              </w:rPr>
              <w:t>15</w:t>
            </w:r>
          </w:p>
        </w:tc>
        <w:tc>
          <w:tcPr>
            <w:tcW w:w="1124"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pPr>
              <w:spacing w:line="240" w:lineRule="exact"/>
              <w:jc w:val="center"/>
              <w:textAlignment w:val="center"/>
              <w:rPr>
                <w:rStyle w:val="27"/>
                <w:rFonts w:eastAsia="方正仿宋_GBK"/>
                <w:sz w:val="21"/>
                <w:szCs w:val="21"/>
              </w:rPr>
            </w:pPr>
            <w:r>
              <w:rPr>
                <w:rStyle w:val="27"/>
                <w:rFonts w:eastAsia="方正仿宋_GBK"/>
                <w:sz w:val="21"/>
                <w:szCs w:val="21"/>
              </w:rPr>
              <w:t>2022.06</w:t>
            </w:r>
          </w:p>
        </w:tc>
        <w:tc>
          <w:tcPr>
            <w:tcW w:w="2052"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pPr>
              <w:snapToGrid w:val="0"/>
              <w:spacing w:line="260" w:lineRule="exact"/>
              <w:jc w:val="center"/>
              <w:textAlignment w:val="center"/>
              <w:rPr>
                <w:rStyle w:val="34"/>
                <w:rFonts w:ascii="Times New Roman" w:hAnsi="Times New Roman" w:cs="Times New Roman"/>
                <w:color w:val="auto"/>
              </w:rPr>
            </w:pPr>
            <w:r>
              <w:rPr>
                <w:rStyle w:val="34"/>
                <w:rFonts w:ascii="Times New Roman" w:hAnsi="Times New Roman" w:cs="Times New Roman"/>
                <w:color w:val="auto"/>
              </w:rPr>
              <w:t>天宁生态环境局</w:t>
            </w:r>
          </w:p>
          <w:p>
            <w:pPr>
              <w:snapToGrid w:val="0"/>
              <w:spacing w:line="260" w:lineRule="exact"/>
              <w:jc w:val="center"/>
              <w:textAlignment w:val="center"/>
              <w:rPr>
                <w:rStyle w:val="34"/>
                <w:rFonts w:ascii="Times New Roman" w:hAnsi="Times New Roman" w:cs="Times New Roman"/>
                <w:color w:val="auto"/>
              </w:rPr>
            </w:pPr>
            <w:r>
              <w:rPr>
                <w:rStyle w:val="34"/>
                <w:rFonts w:ascii="Times New Roman" w:hAnsi="Times New Roman" w:cs="Times New Roman"/>
                <w:color w:val="auto"/>
              </w:rPr>
              <w:t>郑陆镇</w:t>
            </w:r>
          </w:p>
        </w:tc>
      </w:tr>
      <w:tr>
        <w:tblPrEx>
          <w:shd w:val="clear" w:color="auto" w:fill="FFFFFF" w:themeFill="background1"/>
          <w:tblCellMar>
            <w:top w:w="0" w:type="dxa"/>
            <w:left w:w="0" w:type="dxa"/>
            <w:bottom w:w="0" w:type="dxa"/>
            <w:right w:w="0" w:type="dxa"/>
          </w:tblCellMar>
        </w:tblPrEx>
        <w:trPr>
          <w:trHeight w:val="982" w:hRule="atLeast"/>
        </w:trPr>
        <w:tc>
          <w:tcPr>
            <w:tcW w:w="578"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pPr>
              <w:spacing w:line="240" w:lineRule="exact"/>
              <w:jc w:val="center"/>
              <w:textAlignment w:val="center"/>
              <w:rPr>
                <w:rFonts w:eastAsia="方正仿宋_GBK" w:cs="Times New Roman"/>
                <w:color w:val="000000"/>
                <w:sz w:val="21"/>
                <w:szCs w:val="21"/>
              </w:rPr>
            </w:pPr>
            <w:r>
              <w:rPr>
                <w:rStyle w:val="27"/>
                <w:rFonts w:eastAsia="方正仿宋_GBK"/>
                <w:sz w:val="21"/>
                <w:szCs w:val="21"/>
              </w:rPr>
              <w:t>10</w:t>
            </w:r>
          </w:p>
        </w:tc>
        <w:tc>
          <w:tcPr>
            <w:tcW w:w="1427" w:type="dxa"/>
            <w:vMerge w:val="continue"/>
            <w:tcBorders>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pPr>
              <w:snapToGrid w:val="0"/>
              <w:spacing w:line="260" w:lineRule="exact"/>
              <w:jc w:val="center"/>
              <w:textAlignment w:val="center"/>
              <w:rPr>
                <w:rFonts w:eastAsia="方正仿宋_GBK" w:cs="Times New Roman"/>
                <w:color w:val="000000"/>
                <w:kern w:val="0"/>
                <w:sz w:val="21"/>
                <w:szCs w:val="21"/>
              </w:rPr>
            </w:pPr>
          </w:p>
        </w:tc>
        <w:tc>
          <w:tcPr>
            <w:tcW w:w="1490"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pPr>
              <w:snapToGrid w:val="0"/>
              <w:spacing w:line="260" w:lineRule="exact"/>
              <w:jc w:val="center"/>
              <w:textAlignment w:val="center"/>
              <w:rPr>
                <w:rFonts w:eastAsia="方正仿宋_GBK" w:cs="Times New Roman"/>
                <w:color w:val="000000"/>
                <w:kern w:val="0"/>
                <w:sz w:val="21"/>
                <w:szCs w:val="21"/>
              </w:rPr>
            </w:pPr>
            <w:r>
              <w:rPr>
                <w:rFonts w:eastAsia="方正仿宋_GBK" w:cs="Times New Roman"/>
                <w:color w:val="000000"/>
                <w:kern w:val="0"/>
                <w:sz w:val="21"/>
                <w:szCs w:val="21"/>
              </w:rPr>
              <w:t>机动车调度管控</w:t>
            </w:r>
          </w:p>
        </w:tc>
        <w:tc>
          <w:tcPr>
            <w:tcW w:w="6187"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pPr>
              <w:snapToGrid w:val="0"/>
              <w:spacing w:line="240" w:lineRule="exact"/>
              <w:jc w:val="left"/>
              <w:textAlignment w:val="center"/>
              <w:rPr>
                <w:rStyle w:val="34"/>
                <w:rFonts w:ascii="Times New Roman" w:hAnsi="Times New Roman" w:cs="Times New Roman"/>
                <w:color w:val="auto"/>
              </w:rPr>
            </w:pPr>
            <w:r>
              <w:rPr>
                <w:rStyle w:val="34"/>
                <w:rFonts w:ascii="Times New Roman" w:hAnsi="Times New Roman" w:cs="Times New Roman"/>
                <w:color w:val="auto"/>
              </w:rPr>
              <w:t>早晚高峰时段出动不少于 10 人次，对中吴大道、和平路、光华路、劳动路、晋陵路等交通要道实施车辆调度和车流引导，减少机动车怠速时间。</w:t>
            </w:r>
          </w:p>
        </w:tc>
        <w:tc>
          <w:tcPr>
            <w:tcW w:w="1130"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pPr>
              <w:spacing w:line="240" w:lineRule="exact"/>
              <w:jc w:val="center"/>
              <w:textAlignment w:val="center"/>
              <w:rPr>
                <w:rStyle w:val="27"/>
                <w:rFonts w:eastAsia="方正仿宋_GBK"/>
                <w:sz w:val="21"/>
                <w:szCs w:val="21"/>
              </w:rPr>
            </w:pPr>
            <w:r>
              <w:rPr>
                <w:rStyle w:val="27"/>
                <w:rFonts w:eastAsia="方正仿宋_GBK"/>
                <w:sz w:val="21"/>
                <w:szCs w:val="21"/>
              </w:rPr>
              <w:t>1</w:t>
            </w:r>
          </w:p>
        </w:tc>
        <w:tc>
          <w:tcPr>
            <w:tcW w:w="1124"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pPr>
              <w:spacing w:line="240" w:lineRule="exact"/>
              <w:jc w:val="center"/>
              <w:textAlignment w:val="center"/>
              <w:rPr>
                <w:rStyle w:val="27"/>
                <w:rFonts w:eastAsia="方正仿宋_GBK"/>
                <w:sz w:val="21"/>
                <w:szCs w:val="21"/>
              </w:rPr>
            </w:pPr>
            <w:r>
              <w:rPr>
                <w:rStyle w:val="27"/>
                <w:rFonts w:eastAsia="方正仿宋_GBK"/>
                <w:sz w:val="21"/>
                <w:szCs w:val="21"/>
              </w:rPr>
              <w:t>2022.12</w:t>
            </w:r>
          </w:p>
        </w:tc>
        <w:tc>
          <w:tcPr>
            <w:tcW w:w="2052"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pPr>
              <w:snapToGrid w:val="0"/>
              <w:spacing w:line="260" w:lineRule="exact"/>
              <w:jc w:val="center"/>
              <w:textAlignment w:val="center"/>
              <w:rPr>
                <w:rStyle w:val="34"/>
                <w:rFonts w:ascii="Times New Roman" w:hAnsi="Times New Roman" w:cs="Times New Roman"/>
                <w:color w:val="auto"/>
              </w:rPr>
            </w:pPr>
            <w:r>
              <w:rPr>
                <w:rStyle w:val="34"/>
                <w:rFonts w:ascii="Times New Roman" w:hAnsi="Times New Roman" w:cs="Times New Roman"/>
                <w:color w:val="auto"/>
              </w:rPr>
              <w:t>天宁交警大队</w:t>
            </w:r>
          </w:p>
        </w:tc>
      </w:tr>
      <w:tr>
        <w:tblPrEx>
          <w:shd w:val="clear" w:color="auto" w:fill="FFFFFF" w:themeFill="background1"/>
          <w:tblCellMar>
            <w:top w:w="0" w:type="dxa"/>
            <w:left w:w="0" w:type="dxa"/>
            <w:bottom w:w="0" w:type="dxa"/>
            <w:right w:w="0" w:type="dxa"/>
          </w:tblCellMar>
        </w:tblPrEx>
        <w:trPr>
          <w:trHeight w:val="795" w:hRule="atLeast"/>
        </w:trPr>
        <w:tc>
          <w:tcPr>
            <w:tcW w:w="578"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pPr>
              <w:spacing w:line="240" w:lineRule="exact"/>
              <w:jc w:val="center"/>
              <w:textAlignment w:val="center"/>
              <w:rPr>
                <w:rFonts w:eastAsia="方正仿宋_GBK" w:cs="Times New Roman"/>
                <w:color w:val="000000"/>
                <w:sz w:val="21"/>
                <w:szCs w:val="21"/>
              </w:rPr>
            </w:pPr>
            <w:r>
              <w:rPr>
                <w:rStyle w:val="27"/>
                <w:rFonts w:eastAsia="方正仿宋_GBK"/>
                <w:sz w:val="21"/>
                <w:szCs w:val="21"/>
              </w:rPr>
              <w:t>11</w:t>
            </w:r>
          </w:p>
        </w:tc>
        <w:tc>
          <w:tcPr>
            <w:tcW w:w="1427" w:type="dxa"/>
            <w:vMerge w:val="continue"/>
            <w:tcBorders>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pPr>
              <w:snapToGrid w:val="0"/>
              <w:spacing w:line="260" w:lineRule="exact"/>
              <w:jc w:val="center"/>
              <w:textAlignment w:val="center"/>
              <w:rPr>
                <w:rFonts w:eastAsia="方正仿宋_GBK" w:cs="Times New Roman"/>
                <w:color w:val="000000"/>
                <w:kern w:val="0"/>
                <w:sz w:val="21"/>
                <w:szCs w:val="21"/>
              </w:rPr>
            </w:pPr>
          </w:p>
        </w:tc>
        <w:tc>
          <w:tcPr>
            <w:tcW w:w="1490"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pPr>
              <w:snapToGrid w:val="0"/>
              <w:spacing w:line="260" w:lineRule="exact"/>
              <w:jc w:val="center"/>
              <w:textAlignment w:val="center"/>
              <w:rPr>
                <w:rFonts w:eastAsia="方正仿宋_GBK" w:cs="Times New Roman"/>
                <w:color w:val="000000"/>
                <w:kern w:val="0"/>
                <w:sz w:val="21"/>
                <w:szCs w:val="21"/>
              </w:rPr>
            </w:pPr>
            <w:r>
              <w:rPr>
                <w:rFonts w:eastAsia="方正仿宋_GBK" w:cs="Times New Roman"/>
                <w:color w:val="000000"/>
                <w:kern w:val="0"/>
                <w:sz w:val="21"/>
                <w:szCs w:val="21"/>
              </w:rPr>
              <w:t>柴油车抽测检查</w:t>
            </w:r>
          </w:p>
        </w:tc>
        <w:tc>
          <w:tcPr>
            <w:tcW w:w="6187"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pPr>
              <w:snapToGrid w:val="0"/>
              <w:spacing w:line="240" w:lineRule="exact"/>
              <w:jc w:val="left"/>
              <w:textAlignment w:val="center"/>
              <w:rPr>
                <w:rStyle w:val="34"/>
                <w:rFonts w:ascii="Times New Roman" w:hAnsi="Times New Roman" w:cs="Times New Roman"/>
                <w:color w:val="auto"/>
              </w:rPr>
            </w:pPr>
            <w:r>
              <w:rPr>
                <w:rStyle w:val="34"/>
                <w:rFonts w:ascii="Times New Roman" w:hAnsi="Times New Roman" w:cs="Times New Roman"/>
                <w:color w:val="auto"/>
              </w:rPr>
              <w:t>每周至少联合开展一次柴油车排放路检路查，全年路检路查柴油车400辆·次。</w:t>
            </w:r>
          </w:p>
        </w:tc>
        <w:tc>
          <w:tcPr>
            <w:tcW w:w="1130"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pPr>
              <w:spacing w:line="240" w:lineRule="exact"/>
              <w:jc w:val="center"/>
              <w:textAlignment w:val="center"/>
              <w:rPr>
                <w:rStyle w:val="27"/>
                <w:rFonts w:eastAsia="方正仿宋_GBK"/>
                <w:sz w:val="21"/>
                <w:szCs w:val="21"/>
              </w:rPr>
            </w:pPr>
            <w:r>
              <w:rPr>
                <w:rStyle w:val="27"/>
                <w:rFonts w:eastAsia="方正仿宋_GBK"/>
                <w:sz w:val="21"/>
                <w:szCs w:val="21"/>
              </w:rPr>
              <w:t>1</w:t>
            </w:r>
          </w:p>
        </w:tc>
        <w:tc>
          <w:tcPr>
            <w:tcW w:w="1124"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pPr>
              <w:spacing w:line="240" w:lineRule="exact"/>
              <w:jc w:val="center"/>
              <w:textAlignment w:val="center"/>
              <w:rPr>
                <w:rStyle w:val="27"/>
                <w:rFonts w:eastAsia="方正仿宋_GBK"/>
                <w:sz w:val="21"/>
                <w:szCs w:val="21"/>
              </w:rPr>
            </w:pPr>
            <w:r>
              <w:rPr>
                <w:rStyle w:val="27"/>
                <w:rFonts w:eastAsia="方正仿宋_GBK"/>
                <w:sz w:val="21"/>
                <w:szCs w:val="21"/>
              </w:rPr>
              <w:t>2022.12</w:t>
            </w:r>
          </w:p>
        </w:tc>
        <w:tc>
          <w:tcPr>
            <w:tcW w:w="2052"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pPr>
              <w:snapToGrid w:val="0"/>
              <w:spacing w:line="260" w:lineRule="exact"/>
              <w:jc w:val="center"/>
              <w:textAlignment w:val="center"/>
              <w:rPr>
                <w:rStyle w:val="34"/>
                <w:rFonts w:ascii="Times New Roman" w:hAnsi="Times New Roman" w:cs="Times New Roman"/>
                <w:color w:val="auto"/>
              </w:rPr>
            </w:pPr>
            <w:r>
              <w:rPr>
                <w:rStyle w:val="34"/>
                <w:rFonts w:ascii="Times New Roman" w:hAnsi="Times New Roman" w:cs="Times New Roman"/>
                <w:color w:val="auto"/>
              </w:rPr>
              <w:t>天宁生态环境局</w:t>
            </w:r>
            <w:r>
              <w:rPr>
                <w:rStyle w:val="34"/>
                <w:rFonts w:ascii="Times New Roman" w:hAnsi="Times New Roman" w:cs="Times New Roman"/>
                <w:color w:val="auto"/>
              </w:rPr>
              <w:br w:type="textWrapping"/>
            </w:r>
            <w:r>
              <w:rPr>
                <w:rStyle w:val="34"/>
                <w:rFonts w:ascii="Times New Roman" w:hAnsi="Times New Roman" w:cs="Times New Roman"/>
                <w:color w:val="auto"/>
              </w:rPr>
              <w:t>天宁交警大队</w:t>
            </w:r>
          </w:p>
        </w:tc>
      </w:tr>
      <w:tr>
        <w:tblPrEx>
          <w:shd w:val="clear" w:color="auto" w:fill="FFFFFF" w:themeFill="background1"/>
          <w:tblCellMar>
            <w:top w:w="0" w:type="dxa"/>
            <w:left w:w="0" w:type="dxa"/>
            <w:bottom w:w="0" w:type="dxa"/>
            <w:right w:w="0" w:type="dxa"/>
          </w:tblCellMar>
        </w:tblPrEx>
        <w:trPr>
          <w:trHeight w:val="933" w:hRule="atLeast"/>
        </w:trPr>
        <w:tc>
          <w:tcPr>
            <w:tcW w:w="578"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pPr>
              <w:spacing w:line="240" w:lineRule="exact"/>
              <w:jc w:val="center"/>
              <w:textAlignment w:val="center"/>
              <w:rPr>
                <w:rFonts w:eastAsia="方正仿宋_GBK" w:cs="Times New Roman"/>
                <w:color w:val="000000"/>
                <w:sz w:val="21"/>
                <w:szCs w:val="21"/>
              </w:rPr>
            </w:pPr>
            <w:r>
              <w:rPr>
                <w:rStyle w:val="27"/>
                <w:rFonts w:eastAsia="方正仿宋_GBK"/>
                <w:sz w:val="21"/>
                <w:szCs w:val="21"/>
              </w:rPr>
              <w:t>12</w:t>
            </w:r>
          </w:p>
        </w:tc>
        <w:tc>
          <w:tcPr>
            <w:tcW w:w="1427" w:type="dxa"/>
            <w:vMerge w:val="continue"/>
            <w:tcBorders>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pPr>
              <w:snapToGrid w:val="0"/>
              <w:spacing w:line="260" w:lineRule="exact"/>
              <w:jc w:val="center"/>
              <w:textAlignment w:val="center"/>
              <w:rPr>
                <w:rFonts w:eastAsia="方正仿宋_GBK" w:cs="Times New Roman"/>
                <w:color w:val="000000"/>
                <w:kern w:val="0"/>
                <w:sz w:val="21"/>
                <w:szCs w:val="21"/>
              </w:rPr>
            </w:pPr>
          </w:p>
        </w:tc>
        <w:tc>
          <w:tcPr>
            <w:tcW w:w="1490"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pPr>
              <w:snapToGrid w:val="0"/>
              <w:spacing w:line="260" w:lineRule="exact"/>
              <w:jc w:val="center"/>
              <w:textAlignment w:val="center"/>
              <w:rPr>
                <w:rFonts w:eastAsia="方正仿宋_GBK" w:cs="Times New Roman"/>
                <w:color w:val="000000"/>
                <w:kern w:val="0"/>
                <w:sz w:val="21"/>
                <w:szCs w:val="21"/>
              </w:rPr>
            </w:pPr>
            <w:r>
              <w:rPr>
                <w:rFonts w:eastAsia="方正仿宋_GBK" w:cs="Times New Roman"/>
                <w:color w:val="000000"/>
                <w:kern w:val="0"/>
                <w:sz w:val="21"/>
                <w:szCs w:val="21"/>
              </w:rPr>
              <w:t>秋冬季柴油车监督抽测</w:t>
            </w:r>
          </w:p>
        </w:tc>
        <w:tc>
          <w:tcPr>
            <w:tcW w:w="6187"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pPr>
              <w:snapToGrid w:val="0"/>
              <w:spacing w:line="240" w:lineRule="exact"/>
              <w:jc w:val="left"/>
              <w:textAlignment w:val="center"/>
              <w:rPr>
                <w:rStyle w:val="34"/>
                <w:rFonts w:ascii="Times New Roman" w:hAnsi="Times New Roman" w:cs="Times New Roman"/>
                <w:color w:val="auto"/>
              </w:rPr>
            </w:pPr>
            <w:r>
              <w:rPr>
                <w:rStyle w:val="34"/>
                <w:rFonts w:ascii="Times New Roman" w:hAnsi="Times New Roman" w:cs="Times New Roman"/>
                <w:color w:val="auto"/>
              </w:rPr>
              <w:t>秋冬季期间监督抽测柴油车数量（包括遥测数量）不低于0.92万辆•次</w:t>
            </w:r>
            <w:r>
              <w:rPr>
                <w:rStyle w:val="34"/>
                <w:rFonts w:hint="eastAsia" w:cs="Times New Roman"/>
                <w:color w:val="auto"/>
              </w:rPr>
              <w:t>。</w:t>
            </w:r>
          </w:p>
        </w:tc>
        <w:tc>
          <w:tcPr>
            <w:tcW w:w="1130"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pPr>
              <w:spacing w:line="240" w:lineRule="exact"/>
              <w:jc w:val="center"/>
              <w:textAlignment w:val="center"/>
              <w:rPr>
                <w:rStyle w:val="27"/>
                <w:rFonts w:eastAsia="方正仿宋_GBK"/>
                <w:sz w:val="21"/>
                <w:szCs w:val="21"/>
              </w:rPr>
            </w:pPr>
            <w:r>
              <w:rPr>
                <w:rStyle w:val="27"/>
                <w:rFonts w:eastAsia="方正仿宋_GBK"/>
                <w:sz w:val="21"/>
                <w:szCs w:val="21"/>
              </w:rPr>
              <w:t>1</w:t>
            </w:r>
          </w:p>
        </w:tc>
        <w:tc>
          <w:tcPr>
            <w:tcW w:w="1124"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pPr>
              <w:spacing w:line="240" w:lineRule="exact"/>
              <w:jc w:val="center"/>
              <w:textAlignment w:val="center"/>
              <w:rPr>
                <w:rStyle w:val="27"/>
                <w:rFonts w:eastAsia="方正仿宋_GBK"/>
                <w:sz w:val="21"/>
                <w:szCs w:val="21"/>
              </w:rPr>
            </w:pPr>
            <w:r>
              <w:rPr>
                <w:rStyle w:val="27"/>
                <w:rFonts w:eastAsia="方正仿宋_GBK"/>
                <w:sz w:val="21"/>
                <w:szCs w:val="21"/>
              </w:rPr>
              <w:t>2022.12</w:t>
            </w:r>
          </w:p>
        </w:tc>
        <w:tc>
          <w:tcPr>
            <w:tcW w:w="2052"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pPr>
              <w:snapToGrid w:val="0"/>
              <w:spacing w:line="260" w:lineRule="exact"/>
              <w:jc w:val="center"/>
              <w:textAlignment w:val="center"/>
              <w:rPr>
                <w:rStyle w:val="34"/>
                <w:rFonts w:ascii="Times New Roman" w:hAnsi="Times New Roman" w:cs="Times New Roman"/>
                <w:color w:val="auto"/>
              </w:rPr>
            </w:pPr>
            <w:r>
              <w:rPr>
                <w:rStyle w:val="34"/>
                <w:rFonts w:ascii="Times New Roman" w:hAnsi="Times New Roman" w:cs="Times New Roman"/>
                <w:color w:val="auto"/>
              </w:rPr>
              <w:t>天宁生态环境局</w:t>
            </w:r>
            <w:r>
              <w:rPr>
                <w:rStyle w:val="34"/>
                <w:rFonts w:ascii="Times New Roman" w:hAnsi="Times New Roman" w:cs="Times New Roman"/>
                <w:color w:val="auto"/>
              </w:rPr>
              <w:br w:type="textWrapping"/>
            </w:r>
            <w:r>
              <w:rPr>
                <w:rStyle w:val="34"/>
                <w:rFonts w:ascii="Times New Roman" w:hAnsi="Times New Roman" w:cs="Times New Roman"/>
                <w:color w:val="auto"/>
              </w:rPr>
              <w:t>天宁交警大队</w:t>
            </w:r>
          </w:p>
        </w:tc>
      </w:tr>
      <w:tr>
        <w:tblPrEx>
          <w:shd w:val="clear" w:color="auto" w:fill="FFFFFF" w:themeFill="background1"/>
          <w:tblCellMar>
            <w:top w:w="0" w:type="dxa"/>
            <w:left w:w="0" w:type="dxa"/>
            <w:bottom w:w="0" w:type="dxa"/>
            <w:right w:w="0" w:type="dxa"/>
          </w:tblCellMar>
        </w:tblPrEx>
        <w:trPr>
          <w:trHeight w:val="907" w:hRule="atLeast"/>
        </w:trPr>
        <w:tc>
          <w:tcPr>
            <w:tcW w:w="578" w:type="dxa"/>
            <w:tcBorders>
              <w:top w:val="single" w:color="000000" w:sz="4" w:space="0"/>
              <w:left w:val="single" w:color="000000" w:sz="4" w:space="0"/>
              <w:bottom w:val="single" w:color="auto" w:sz="4" w:space="0"/>
              <w:right w:val="single" w:color="000000" w:sz="4" w:space="0"/>
            </w:tcBorders>
            <w:shd w:val="clear" w:color="auto" w:fill="FFFFFF" w:themeFill="background1"/>
            <w:tcMar>
              <w:top w:w="15" w:type="dxa"/>
              <w:left w:w="15" w:type="dxa"/>
              <w:right w:w="15" w:type="dxa"/>
            </w:tcMar>
            <w:vAlign w:val="center"/>
          </w:tcPr>
          <w:p>
            <w:pPr>
              <w:spacing w:line="240" w:lineRule="exact"/>
              <w:jc w:val="center"/>
              <w:textAlignment w:val="center"/>
              <w:rPr>
                <w:rFonts w:eastAsia="方正仿宋_GBK" w:cs="Times New Roman"/>
                <w:color w:val="000000"/>
                <w:sz w:val="21"/>
                <w:szCs w:val="21"/>
              </w:rPr>
            </w:pPr>
            <w:r>
              <w:rPr>
                <w:rStyle w:val="27"/>
                <w:rFonts w:eastAsia="方正仿宋_GBK"/>
                <w:sz w:val="21"/>
                <w:szCs w:val="21"/>
              </w:rPr>
              <w:t>13</w:t>
            </w:r>
          </w:p>
        </w:tc>
        <w:tc>
          <w:tcPr>
            <w:tcW w:w="1427" w:type="dxa"/>
            <w:vMerge w:val="continue"/>
            <w:tcBorders>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pPr>
              <w:snapToGrid w:val="0"/>
              <w:spacing w:line="260" w:lineRule="exact"/>
              <w:jc w:val="center"/>
              <w:textAlignment w:val="center"/>
              <w:rPr>
                <w:rFonts w:eastAsia="方正仿宋_GBK" w:cs="Times New Roman"/>
                <w:color w:val="000000"/>
                <w:kern w:val="0"/>
                <w:sz w:val="21"/>
                <w:szCs w:val="21"/>
              </w:rPr>
            </w:pPr>
          </w:p>
        </w:tc>
        <w:tc>
          <w:tcPr>
            <w:tcW w:w="1490"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pPr>
              <w:snapToGrid w:val="0"/>
              <w:spacing w:line="260" w:lineRule="exact"/>
              <w:jc w:val="center"/>
              <w:textAlignment w:val="center"/>
              <w:rPr>
                <w:rFonts w:eastAsia="方正仿宋_GBK" w:cs="Times New Roman"/>
                <w:color w:val="000000"/>
                <w:kern w:val="0"/>
                <w:sz w:val="21"/>
                <w:szCs w:val="21"/>
              </w:rPr>
            </w:pPr>
            <w:r>
              <w:rPr>
                <w:rFonts w:eastAsia="方正仿宋_GBK" w:cs="Times New Roman"/>
                <w:color w:val="000000"/>
                <w:kern w:val="0"/>
                <w:sz w:val="21"/>
                <w:szCs w:val="21"/>
              </w:rPr>
              <w:t>机动车入户监督抽测</w:t>
            </w:r>
          </w:p>
        </w:tc>
        <w:tc>
          <w:tcPr>
            <w:tcW w:w="6187"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pPr>
              <w:snapToGrid w:val="0"/>
              <w:spacing w:line="240" w:lineRule="exact"/>
              <w:jc w:val="left"/>
              <w:textAlignment w:val="center"/>
              <w:rPr>
                <w:rStyle w:val="34"/>
                <w:rFonts w:ascii="Times New Roman" w:hAnsi="Times New Roman" w:cs="Times New Roman"/>
                <w:color w:val="auto"/>
              </w:rPr>
            </w:pPr>
            <w:r>
              <w:rPr>
                <w:rStyle w:val="34"/>
                <w:rFonts w:ascii="Times New Roman" w:hAnsi="Times New Roman" w:cs="Times New Roman"/>
                <w:color w:val="auto"/>
              </w:rPr>
              <w:t>每月至少开展一次机动车入户监督抽测，全年入户监督抽测不低于60辆·次</w:t>
            </w:r>
            <w:r>
              <w:rPr>
                <w:rStyle w:val="34"/>
                <w:rFonts w:hint="eastAsia" w:cs="Times New Roman"/>
                <w:color w:val="auto"/>
              </w:rPr>
              <w:t>。</w:t>
            </w:r>
          </w:p>
        </w:tc>
        <w:tc>
          <w:tcPr>
            <w:tcW w:w="1130"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pPr>
              <w:spacing w:line="240" w:lineRule="exact"/>
              <w:jc w:val="center"/>
              <w:textAlignment w:val="center"/>
              <w:rPr>
                <w:rStyle w:val="27"/>
                <w:rFonts w:eastAsia="方正仿宋_GBK"/>
                <w:sz w:val="21"/>
                <w:szCs w:val="21"/>
              </w:rPr>
            </w:pPr>
            <w:r>
              <w:rPr>
                <w:rStyle w:val="27"/>
                <w:rFonts w:eastAsia="方正仿宋_GBK"/>
                <w:sz w:val="21"/>
                <w:szCs w:val="21"/>
              </w:rPr>
              <w:t>1</w:t>
            </w:r>
          </w:p>
        </w:tc>
        <w:tc>
          <w:tcPr>
            <w:tcW w:w="1124"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pPr>
              <w:spacing w:line="240" w:lineRule="exact"/>
              <w:jc w:val="center"/>
              <w:textAlignment w:val="center"/>
              <w:rPr>
                <w:rStyle w:val="27"/>
                <w:rFonts w:eastAsia="方正仿宋_GBK"/>
                <w:sz w:val="21"/>
                <w:szCs w:val="21"/>
              </w:rPr>
            </w:pPr>
            <w:r>
              <w:rPr>
                <w:rStyle w:val="27"/>
                <w:rFonts w:eastAsia="方正仿宋_GBK"/>
                <w:sz w:val="21"/>
                <w:szCs w:val="21"/>
              </w:rPr>
              <w:t>2022.12</w:t>
            </w:r>
          </w:p>
        </w:tc>
        <w:tc>
          <w:tcPr>
            <w:tcW w:w="2052"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pPr>
              <w:snapToGrid w:val="0"/>
              <w:spacing w:line="260" w:lineRule="exact"/>
              <w:jc w:val="center"/>
              <w:textAlignment w:val="center"/>
              <w:rPr>
                <w:rStyle w:val="34"/>
                <w:rFonts w:ascii="Times New Roman" w:hAnsi="Times New Roman" w:cs="Times New Roman"/>
                <w:color w:val="auto"/>
              </w:rPr>
            </w:pPr>
            <w:r>
              <w:rPr>
                <w:rStyle w:val="34"/>
                <w:rFonts w:ascii="Times New Roman" w:hAnsi="Times New Roman" w:cs="Times New Roman"/>
                <w:color w:val="auto"/>
              </w:rPr>
              <w:t>天宁生态环境局</w:t>
            </w:r>
            <w:r>
              <w:rPr>
                <w:rStyle w:val="34"/>
                <w:rFonts w:ascii="Times New Roman" w:hAnsi="Times New Roman" w:cs="Times New Roman"/>
                <w:color w:val="auto"/>
              </w:rPr>
              <w:br w:type="textWrapping"/>
            </w:r>
            <w:r>
              <w:rPr>
                <w:rStyle w:val="34"/>
                <w:rFonts w:ascii="Times New Roman" w:hAnsi="Times New Roman" w:cs="Times New Roman"/>
                <w:color w:val="auto"/>
              </w:rPr>
              <w:t>天宁交警大队</w:t>
            </w:r>
          </w:p>
        </w:tc>
      </w:tr>
      <w:tr>
        <w:tblPrEx>
          <w:shd w:val="clear" w:color="auto" w:fill="FFFFFF" w:themeFill="background1"/>
          <w:tblCellMar>
            <w:top w:w="0" w:type="dxa"/>
            <w:left w:w="0" w:type="dxa"/>
            <w:bottom w:w="0" w:type="dxa"/>
            <w:right w:w="0" w:type="dxa"/>
          </w:tblCellMar>
        </w:tblPrEx>
        <w:trPr>
          <w:trHeight w:val="999" w:hRule="atLeast"/>
        </w:trPr>
        <w:tc>
          <w:tcPr>
            <w:tcW w:w="578" w:type="dxa"/>
            <w:tcBorders>
              <w:top w:val="single" w:color="auto" w:sz="4" w:space="0"/>
              <w:left w:val="single" w:color="000000" w:sz="4" w:space="0"/>
              <w:bottom w:val="single" w:color="auto" w:sz="4" w:space="0"/>
              <w:right w:val="single" w:color="000000" w:sz="4" w:space="0"/>
            </w:tcBorders>
            <w:shd w:val="clear" w:color="auto" w:fill="FFFFFF" w:themeFill="background1"/>
            <w:tcMar>
              <w:top w:w="15" w:type="dxa"/>
              <w:left w:w="15" w:type="dxa"/>
              <w:right w:w="15" w:type="dxa"/>
            </w:tcMar>
            <w:vAlign w:val="center"/>
          </w:tcPr>
          <w:p>
            <w:pPr>
              <w:spacing w:line="240" w:lineRule="exact"/>
              <w:jc w:val="center"/>
              <w:textAlignment w:val="center"/>
              <w:rPr>
                <w:rFonts w:eastAsia="方正仿宋_GBK" w:cs="Times New Roman"/>
                <w:color w:val="000000"/>
                <w:sz w:val="21"/>
                <w:szCs w:val="21"/>
              </w:rPr>
            </w:pPr>
            <w:r>
              <w:rPr>
                <w:rStyle w:val="27"/>
                <w:rFonts w:eastAsia="方正仿宋_GBK"/>
                <w:sz w:val="21"/>
                <w:szCs w:val="21"/>
              </w:rPr>
              <w:t>14</w:t>
            </w:r>
          </w:p>
        </w:tc>
        <w:tc>
          <w:tcPr>
            <w:tcW w:w="1427" w:type="dxa"/>
            <w:vMerge w:val="continue"/>
            <w:tcBorders>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pPr>
              <w:snapToGrid w:val="0"/>
              <w:spacing w:line="260" w:lineRule="exact"/>
              <w:jc w:val="center"/>
              <w:textAlignment w:val="center"/>
              <w:rPr>
                <w:rFonts w:eastAsia="方正仿宋_GBK" w:cs="Times New Roman"/>
                <w:color w:val="000000"/>
                <w:kern w:val="0"/>
                <w:sz w:val="21"/>
                <w:szCs w:val="21"/>
              </w:rPr>
            </w:pPr>
          </w:p>
        </w:tc>
        <w:tc>
          <w:tcPr>
            <w:tcW w:w="1490"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pPr>
              <w:snapToGrid w:val="0"/>
              <w:spacing w:line="260" w:lineRule="exact"/>
              <w:jc w:val="center"/>
              <w:textAlignment w:val="center"/>
              <w:rPr>
                <w:rFonts w:eastAsia="方正仿宋_GBK" w:cs="Times New Roman"/>
                <w:color w:val="000000"/>
                <w:kern w:val="0"/>
                <w:sz w:val="21"/>
                <w:szCs w:val="21"/>
              </w:rPr>
            </w:pPr>
            <w:r>
              <w:rPr>
                <w:rFonts w:eastAsia="方正仿宋_GBK" w:cs="Times New Roman"/>
                <w:color w:val="000000"/>
                <w:kern w:val="0"/>
                <w:sz w:val="21"/>
                <w:szCs w:val="21"/>
              </w:rPr>
              <w:t>加油站抽测检查</w:t>
            </w:r>
          </w:p>
        </w:tc>
        <w:tc>
          <w:tcPr>
            <w:tcW w:w="6187"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pPr>
              <w:snapToGrid w:val="0"/>
              <w:spacing w:line="240" w:lineRule="exact"/>
              <w:jc w:val="left"/>
              <w:textAlignment w:val="center"/>
              <w:rPr>
                <w:rStyle w:val="34"/>
                <w:rFonts w:ascii="Times New Roman" w:hAnsi="Times New Roman" w:cs="Times New Roman"/>
                <w:color w:val="auto"/>
              </w:rPr>
            </w:pPr>
            <w:r>
              <w:rPr>
                <w:rStyle w:val="34"/>
                <w:rFonts w:ascii="Times New Roman" w:hAnsi="Times New Roman" w:cs="Times New Roman"/>
                <w:color w:val="auto"/>
              </w:rPr>
              <w:t>加油站每年至少开展1次加油枪气液比、系统密闭性及管线液阻的检查检测，每季度开展油气回收设施检查不少于12座次。</w:t>
            </w:r>
          </w:p>
        </w:tc>
        <w:tc>
          <w:tcPr>
            <w:tcW w:w="1130"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pPr>
              <w:spacing w:line="240" w:lineRule="exact"/>
              <w:jc w:val="center"/>
              <w:textAlignment w:val="center"/>
              <w:rPr>
                <w:rStyle w:val="27"/>
                <w:rFonts w:eastAsia="方正仿宋_GBK"/>
                <w:sz w:val="21"/>
                <w:szCs w:val="21"/>
              </w:rPr>
            </w:pPr>
            <w:r>
              <w:rPr>
                <w:rStyle w:val="27"/>
                <w:rFonts w:eastAsia="方正仿宋_GBK"/>
                <w:sz w:val="21"/>
                <w:szCs w:val="21"/>
              </w:rPr>
              <w:t>1</w:t>
            </w:r>
          </w:p>
        </w:tc>
        <w:tc>
          <w:tcPr>
            <w:tcW w:w="1124"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pPr>
              <w:spacing w:line="240" w:lineRule="exact"/>
              <w:jc w:val="center"/>
              <w:textAlignment w:val="center"/>
              <w:rPr>
                <w:rStyle w:val="27"/>
                <w:rFonts w:eastAsia="方正仿宋_GBK"/>
                <w:sz w:val="21"/>
                <w:szCs w:val="21"/>
              </w:rPr>
            </w:pPr>
            <w:r>
              <w:rPr>
                <w:rStyle w:val="27"/>
                <w:rFonts w:eastAsia="方正仿宋_GBK"/>
                <w:sz w:val="21"/>
                <w:szCs w:val="21"/>
              </w:rPr>
              <w:t>2022.12</w:t>
            </w:r>
          </w:p>
        </w:tc>
        <w:tc>
          <w:tcPr>
            <w:tcW w:w="2052"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pPr>
              <w:snapToGrid w:val="0"/>
              <w:spacing w:line="260" w:lineRule="exact"/>
              <w:jc w:val="center"/>
              <w:textAlignment w:val="center"/>
              <w:rPr>
                <w:rStyle w:val="34"/>
                <w:rFonts w:ascii="Times New Roman" w:hAnsi="Times New Roman" w:cs="Times New Roman"/>
                <w:color w:val="auto"/>
              </w:rPr>
            </w:pPr>
            <w:r>
              <w:rPr>
                <w:rStyle w:val="34"/>
                <w:rFonts w:ascii="Times New Roman" w:hAnsi="Times New Roman" w:cs="Times New Roman"/>
                <w:color w:val="auto"/>
              </w:rPr>
              <w:t>天宁生态环境局</w:t>
            </w:r>
          </w:p>
        </w:tc>
      </w:tr>
      <w:tr>
        <w:tblPrEx>
          <w:shd w:val="clear" w:color="auto" w:fill="FFFFFF" w:themeFill="background1"/>
          <w:tblCellMar>
            <w:top w:w="0" w:type="dxa"/>
            <w:left w:w="0" w:type="dxa"/>
            <w:bottom w:w="0" w:type="dxa"/>
            <w:right w:w="0" w:type="dxa"/>
          </w:tblCellMar>
        </w:tblPrEx>
        <w:trPr>
          <w:trHeight w:val="2218" w:hRule="atLeast"/>
        </w:trPr>
        <w:tc>
          <w:tcPr>
            <w:tcW w:w="578" w:type="dxa"/>
            <w:tcBorders>
              <w:top w:val="single" w:color="auto"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pPr>
              <w:spacing w:line="240" w:lineRule="exact"/>
              <w:jc w:val="center"/>
              <w:textAlignment w:val="center"/>
              <w:rPr>
                <w:rFonts w:eastAsia="方正仿宋_GBK" w:cs="Times New Roman"/>
                <w:color w:val="000000"/>
                <w:sz w:val="21"/>
                <w:szCs w:val="21"/>
              </w:rPr>
            </w:pPr>
            <w:r>
              <w:rPr>
                <w:rFonts w:hint="eastAsia" w:eastAsia="方正仿宋_GBK" w:cs="Times New Roman"/>
                <w:color w:val="000000"/>
                <w:sz w:val="21"/>
                <w:szCs w:val="21"/>
              </w:rPr>
              <w:t>15</w:t>
            </w:r>
          </w:p>
        </w:tc>
        <w:tc>
          <w:tcPr>
            <w:tcW w:w="1427" w:type="dxa"/>
            <w:vMerge w:val="continue"/>
            <w:tcBorders>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pPr>
              <w:snapToGrid w:val="0"/>
              <w:spacing w:line="260" w:lineRule="exact"/>
              <w:jc w:val="center"/>
              <w:textAlignment w:val="center"/>
              <w:rPr>
                <w:rFonts w:eastAsia="方正仿宋_GBK" w:cs="Times New Roman"/>
                <w:color w:val="000000"/>
                <w:kern w:val="0"/>
                <w:sz w:val="21"/>
                <w:szCs w:val="21"/>
              </w:rPr>
            </w:pPr>
          </w:p>
        </w:tc>
        <w:tc>
          <w:tcPr>
            <w:tcW w:w="1490"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pPr>
              <w:snapToGrid w:val="0"/>
              <w:spacing w:line="260" w:lineRule="exact"/>
              <w:jc w:val="center"/>
              <w:textAlignment w:val="center"/>
              <w:rPr>
                <w:rFonts w:eastAsia="方正仿宋_GBK" w:cs="Times New Roman"/>
                <w:color w:val="000000"/>
                <w:kern w:val="0"/>
                <w:sz w:val="21"/>
                <w:szCs w:val="21"/>
              </w:rPr>
            </w:pPr>
            <w:r>
              <w:rPr>
                <w:rFonts w:eastAsia="方正仿宋_GBK" w:cs="Times New Roman"/>
                <w:color w:val="000000"/>
                <w:kern w:val="0"/>
                <w:sz w:val="21"/>
                <w:szCs w:val="21"/>
              </w:rPr>
              <w:t>非道路移动机械污染防治</w:t>
            </w:r>
          </w:p>
        </w:tc>
        <w:tc>
          <w:tcPr>
            <w:tcW w:w="6187"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pPr>
              <w:snapToGrid w:val="0"/>
              <w:spacing w:line="240" w:lineRule="exact"/>
              <w:jc w:val="left"/>
              <w:textAlignment w:val="center"/>
              <w:rPr>
                <w:rStyle w:val="34"/>
                <w:rFonts w:ascii="Times New Roman" w:hAnsi="Times New Roman" w:cs="Times New Roman"/>
                <w:color w:val="auto"/>
              </w:rPr>
            </w:pPr>
            <w:r>
              <w:rPr>
                <w:rStyle w:val="34"/>
                <w:rFonts w:ascii="Times New Roman" w:hAnsi="Times New Roman" w:cs="Times New Roman"/>
                <w:color w:val="auto"/>
              </w:rPr>
              <w:t>每月至少开展1-2次工程机械监督抽测，全年抽测数量不少于120台·次。</w:t>
            </w:r>
          </w:p>
        </w:tc>
        <w:tc>
          <w:tcPr>
            <w:tcW w:w="1130"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pPr>
              <w:spacing w:line="240" w:lineRule="exact"/>
              <w:jc w:val="center"/>
              <w:textAlignment w:val="center"/>
              <w:rPr>
                <w:rStyle w:val="27"/>
                <w:rFonts w:eastAsia="方正仿宋_GBK"/>
                <w:sz w:val="21"/>
                <w:szCs w:val="21"/>
              </w:rPr>
            </w:pPr>
            <w:r>
              <w:rPr>
                <w:rStyle w:val="27"/>
                <w:rFonts w:eastAsia="方正仿宋_GBK"/>
                <w:sz w:val="21"/>
                <w:szCs w:val="21"/>
              </w:rPr>
              <w:t>1</w:t>
            </w:r>
          </w:p>
        </w:tc>
        <w:tc>
          <w:tcPr>
            <w:tcW w:w="1124"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pPr>
              <w:spacing w:line="240" w:lineRule="exact"/>
              <w:jc w:val="center"/>
              <w:textAlignment w:val="center"/>
              <w:rPr>
                <w:rStyle w:val="27"/>
                <w:rFonts w:eastAsia="方正仿宋_GBK"/>
                <w:sz w:val="21"/>
                <w:szCs w:val="21"/>
              </w:rPr>
            </w:pPr>
            <w:r>
              <w:rPr>
                <w:rStyle w:val="27"/>
                <w:rFonts w:eastAsia="方正仿宋_GBK"/>
                <w:sz w:val="21"/>
                <w:szCs w:val="21"/>
              </w:rPr>
              <w:t>2022.12</w:t>
            </w:r>
          </w:p>
        </w:tc>
        <w:tc>
          <w:tcPr>
            <w:tcW w:w="2052"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pPr>
              <w:snapToGrid w:val="0"/>
              <w:spacing w:line="260" w:lineRule="exact"/>
              <w:jc w:val="center"/>
              <w:textAlignment w:val="center"/>
              <w:rPr>
                <w:rStyle w:val="34"/>
                <w:rFonts w:ascii="Times New Roman" w:hAnsi="Times New Roman" w:cs="Times New Roman"/>
                <w:color w:val="auto"/>
              </w:rPr>
            </w:pPr>
            <w:r>
              <w:rPr>
                <w:rStyle w:val="34"/>
                <w:rFonts w:ascii="Times New Roman" w:hAnsi="Times New Roman" w:cs="Times New Roman"/>
                <w:color w:val="auto"/>
              </w:rPr>
              <w:t>天宁生态环境局</w:t>
            </w:r>
            <w:r>
              <w:rPr>
                <w:rStyle w:val="34"/>
                <w:rFonts w:ascii="Times New Roman" w:hAnsi="Times New Roman" w:cs="Times New Roman"/>
                <w:color w:val="auto"/>
              </w:rPr>
              <w:br w:type="textWrapping"/>
            </w:r>
            <w:r>
              <w:rPr>
                <w:rStyle w:val="34"/>
                <w:rFonts w:ascii="Times New Roman" w:hAnsi="Times New Roman" w:cs="Times New Roman"/>
                <w:color w:val="auto"/>
              </w:rPr>
              <w:t>开发区（青龙街道）</w:t>
            </w:r>
          </w:p>
          <w:p>
            <w:pPr>
              <w:snapToGrid w:val="0"/>
              <w:spacing w:line="260" w:lineRule="exact"/>
              <w:jc w:val="center"/>
              <w:textAlignment w:val="center"/>
              <w:rPr>
                <w:rStyle w:val="34"/>
                <w:rFonts w:ascii="Times New Roman" w:hAnsi="Times New Roman" w:cs="Times New Roman"/>
                <w:color w:val="auto"/>
              </w:rPr>
            </w:pPr>
            <w:r>
              <w:rPr>
                <w:rStyle w:val="34"/>
                <w:rFonts w:ascii="Times New Roman" w:hAnsi="Times New Roman" w:cs="Times New Roman"/>
                <w:color w:val="auto"/>
              </w:rPr>
              <w:t>郑陆镇</w:t>
            </w:r>
          </w:p>
          <w:p>
            <w:pPr>
              <w:snapToGrid w:val="0"/>
              <w:spacing w:line="260" w:lineRule="exact"/>
              <w:jc w:val="center"/>
              <w:textAlignment w:val="center"/>
              <w:rPr>
                <w:rStyle w:val="34"/>
                <w:rFonts w:ascii="Times New Roman" w:hAnsi="Times New Roman" w:cs="Times New Roman"/>
                <w:color w:val="auto"/>
              </w:rPr>
            </w:pPr>
            <w:r>
              <w:rPr>
                <w:rStyle w:val="34"/>
                <w:rFonts w:ascii="Times New Roman" w:hAnsi="Times New Roman" w:cs="Times New Roman"/>
                <w:color w:val="auto"/>
              </w:rPr>
              <w:t>雕庄街道</w:t>
            </w:r>
          </w:p>
          <w:p>
            <w:pPr>
              <w:snapToGrid w:val="0"/>
              <w:spacing w:line="260" w:lineRule="exact"/>
              <w:jc w:val="center"/>
              <w:textAlignment w:val="center"/>
              <w:rPr>
                <w:rStyle w:val="34"/>
                <w:rFonts w:ascii="Times New Roman" w:hAnsi="Times New Roman" w:cs="Times New Roman"/>
                <w:color w:val="auto"/>
              </w:rPr>
            </w:pPr>
            <w:r>
              <w:rPr>
                <w:rStyle w:val="34"/>
                <w:rFonts w:ascii="Times New Roman" w:hAnsi="Times New Roman" w:cs="Times New Roman"/>
                <w:color w:val="auto"/>
              </w:rPr>
              <w:t>茶山街道</w:t>
            </w:r>
          </w:p>
          <w:p>
            <w:pPr>
              <w:snapToGrid w:val="0"/>
              <w:spacing w:line="260" w:lineRule="exact"/>
              <w:jc w:val="center"/>
              <w:textAlignment w:val="center"/>
              <w:rPr>
                <w:rStyle w:val="34"/>
                <w:rFonts w:ascii="Times New Roman" w:hAnsi="Times New Roman" w:cs="Times New Roman"/>
                <w:color w:val="auto"/>
              </w:rPr>
            </w:pPr>
            <w:r>
              <w:rPr>
                <w:rStyle w:val="34"/>
                <w:rFonts w:ascii="Times New Roman" w:hAnsi="Times New Roman" w:cs="Times New Roman"/>
                <w:color w:val="auto"/>
              </w:rPr>
              <w:t>红梅街道</w:t>
            </w:r>
          </w:p>
          <w:p>
            <w:pPr>
              <w:snapToGrid w:val="0"/>
              <w:spacing w:line="260" w:lineRule="exact"/>
              <w:jc w:val="center"/>
              <w:textAlignment w:val="center"/>
              <w:rPr>
                <w:rStyle w:val="34"/>
                <w:rFonts w:ascii="Times New Roman" w:hAnsi="Times New Roman" w:cs="Times New Roman"/>
                <w:color w:val="auto"/>
              </w:rPr>
            </w:pPr>
            <w:r>
              <w:rPr>
                <w:rStyle w:val="34"/>
                <w:rFonts w:ascii="Times New Roman" w:hAnsi="Times New Roman" w:cs="Times New Roman"/>
                <w:color w:val="auto"/>
              </w:rPr>
              <w:t>天宁街道</w:t>
            </w:r>
          </w:p>
          <w:p>
            <w:pPr>
              <w:snapToGrid w:val="0"/>
              <w:spacing w:line="260" w:lineRule="exact"/>
              <w:jc w:val="center"/>
              <w:textAlignment w:val="center"/>
              <w:rPr>
                <w:rStyle w:val="34"/>
                <w:rFonts w:ascii="Times New Roman" w:hAnsi="Times New Roman" w:cs="Times New Roman"/>
                <w:color w:val="auto"/>
              </w:rPr>
            </w:pPr>
            <w:r>
              <w:rPr>
                <w:rStyle w:val="34"/>
                <w:rFonts w:ascii="Times New Roman" w:hAnsi="Times New Roman" w:cs="Times New Roman"/>
                <w:color w:val="auto"/>
              </w:rPr>
              <w:t>兰陵街道</w:t>
            </w:r>
          </w:p>
        </w:tc>
      </w:tr>
      <w:tr>
        <w:tblPrEx>
          <w:shd w:val="clear" w:color="auto" w:fill="FFFFFF" w:themeFill="background1"/>
          <w:tblCellMar>
            <w:top w:w="0" w:type="dxa"/>
            <w:left w:w="0" w:type="dxa"/>
            <w:bottom w:w="0" w:type="dxa"/>
            <w:right w:w="0" w:type="dxa"/>
          </w:tblCellMar>
        </w:tblPrEx>
        <w:trPr>
          <w:trHeight w:val="840" w:hRule="atLeast"/>
        </w:trPr>
        <w:tc>
          <w:tcPr>
            <w:tcW w:w="578"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pPr>
              <w:spacing w:line="240" w:lineRule="exact"/>
              <w:jc w:val="center"/>
              <w:textAlignment w:val="center"/>
              <w:rPr>
                <w:rStyle w:val="27"/>
                <w:rFonts w:eastAsia="方正仿宋_GBK"/>
                <w:sz w:val="21"/>
                <w:szCs w:val="21"/>
              </w:rPr>
            </w:pPr>
            <w:r>
              <w:rPr>
                <w:rStyle w:val="27"/>
                <w:rFonts w:hint="eastAsia" w:eastAsia="方正仿宋_GBK"/>
                <w:sz w:val="21"/>
                <w:szCs w:val="21"/>
              </w:rPr>
              <w:t>16</w:t>
            </w:r>
          </w:p>
        </w:tc>
        <w:tc>
          <w:tcPr>
            <w:tcW w:w="1427"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pPr>
              <w:snapToGrid w:val="0"/>
              <w:spacing w:line="260" w:lineRule="exact"/>
              <w:jc w:val="center"/>
              <w:textAlignment w:val="center"/>
              <w:rPr>
                <w:rFonts w:eastAsia="方正仿宋_GBK" w:cs="Times New Roman"/>
                <w:color w:val="000000"/>
                <w:kern w:val="0"/>
                <w:sz w:val="21"/>
                <w:szCs w:val="21"/>
              </w:rPr>
            </w:pPr>
            <w:r>
              <w:rPr>
                <w:rFonts w:eastAsia="方正仿宋_GBK" w:cs="Times New Roman"/>
                <w:color w:val="000000"/>
                <w:kern w:val="0"/>
                <w:sz w:val="21"/>
                <w:szCs w:val="21"/>
              </w:rPr>
              <w:t>着力打好交通运输污染治理攻坚战</w:t>
            </w:r>
          </w:p>
        </w:tc>
        <w:tc>
          <w:tcPr>
            <w:tcW w:w="1490"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pPr>
              <w:snapToGrid w:val="0"/>
              <w:spacing w:line="260" w:lineRule="exact"/>
              <w:jc w:val="center"/>
              <w:textAlignment w:val="center"/>
              <w:rPr>
                <w:rFonts w:eastAsia="方正仿宋_GBK" w:cs="Times New Roman"/>
                <w:color w:val="000000"/>
                <w:kern w:val="0"/>
                <w:sz w:val="21"/>
                <w:szCs w:val="21"/>
              </w:rPr>
            </w:pPr>
            <w:r>
              <w:rPr>
                <w:rFonts w:eastAsia="方正仿宋_GBK" w:cs="Times New Roman"/>
                <w:color w:val="000000"/>
                <w:kern w:val="0"/>
                <w:sz w:val="21"/>
                <w:szCs w:val="21"/>
              </w:rPr>
              <w:t>非道路移动机械专项整治</w:t>
            </w:r>
          </w:p>
        </w:tc>
        <w:tc>
          <w:tcPr>
            <w:tcW w:w="6187"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pPr>
              <w:snapToGrid w:val="0"/>
              <w:spacing w:line="240" w:lineRule="exact"/>
              <w:jc w:val="left"/>
              <w:textAlignment w:val="center"/>
              <w:rPr>
                <w:rStyle w:val="34"/>
                <w:rFonts w:ascii="Times New Roman" w:hAnsi="Times New Roman" w:cs="Times New Roman"/>
                <w:color w:val="auto"/>
              </w:rPr>
            </w:pPr>
            <w:r>
              <w:rPr>
                <w:rStyle w:val="34"/>
                <w:rFonts w:ascii="Times New Roman" w:hAnsi="Times New Roman" w:cs="Times New Roman"/>
                <w:color w:val="auto"/>
              </w:rPr>
              <w:t>完成539家单位非道路移动机械排查整治，建立动态管理台帐和常态化监督管理机制，规范非道路移动机械环境监管。</w:t>
            </w:r>
          </w:p>
        </w:tc>
        <w:tc>
          <w:tcPr>
            <w:tcW w:w="1130"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pPr>
              <w:spacing w:line="240" w:lineRule="exact"/>
              <w:jc w:val="center"/>
              <w:textAlignment w:val="center"/>
              <w:rPr>
                <w:rStyle w:val="27"/>
                <w:rFonts w:eastAsia="方正仿宋_GBK"/>
                <w:sz w:val="21"/>
                <w:szCs w:val="21"/>
              </w:rPr>
            </w:pPr>
            <w:r>
              <w:rPr>
                <w:rStyle w:val="27"/>
                <w:rFonts w:eastAsia="方正仿宋_GBK"/>
                <w:sz w:val="21"/>
                <w:szCs w:val="21"/>
              </w:rPr>
              <w:t>1</w:t>
            </w:r>
          </w:p>
        </w:tc>
        <w:tc>
          <w:tcPr>
            <w:tcW w:w="1124"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pPr>
              <w:spacing w:line="240" w:lineRule="exact"/>
              <w:jc w:val="center"/>
              <w:textAlignment w:val="center"/>
              <w:rPr>
                <w:rStyle w:val="27"/>
                <w:rFonts w:eastAsia="方正仿宋_GBK"/>
                <w:sz w:val="21"/>
                <w:szCs w:val="21"/>
              </w:rPr>
            </w:pPr>
            <w:r>
              <w:rPr>
                <w:rStyle w:val="27"/>
                <w:rFonts w:eastAsia="方正仿宋_GBK"/>
                <w:sz w:val="21"/>
                <w:szCs w:val="21"/>
              </w:rPr>
              <w:t>2022.09</w:t>
            </w:r>
          </w:p>
        </w:tc>
        <w:tc>
          <w:tcPr>
            <w:tcW w:w="2052"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pPr>
              <w:snapToGrid w:val="0"/>
              <w:spacing w:line="260" w:lineRule="exact"/>
              <w:jc w:val="center"/>
              <w:textAlignment w:val="center"/>
              <w:rPr>
                <w:rStyle w:val="34"/>
                <w:rFonts w:ascii="Times New Roman" w:hAnsi="Times New Roman" w:cs="Times New Roman"/>
                <w:color w:val="auto"/>
              </w:rPr>
            </w:pPr>
            <w:r>
              <w:rPr>
                <w:rStyle w:val="34"/>
                <w:rFonts w:ascii="Times New Roman" w:hAnsi="Times New Roman" w:cs="Times New Roman"/>
                <w:color w:val="auto"/>
              </w:rPr>
              <w:t>天宁生态环境局</w:t>
            </w:r>
            <w:r>
              <w:rPr>
                <w:rStyle w:val="34"/>
                <w:rFonts w:ascii="Times New Roman" w:hAnsi="Times New Roman" w:cs="Times New Roman"/>
                <w:color w:val="auto"/>
              </w:rPr>
              <w:br w:type="textWrapping"/>
            </w:r>
            <w:r>
              <w:rPr>
                <w:rStyle w:val="34"/>
                <w:rFonts w:ascii="Times New Roman" w:hAnsi="Times New Roman" w:cs="Times New Roman"/>
                <w:color w:val="auto"/>
              </w:rPr>
              <w:t>区市场监管局</w:t>
            </w:r>
            <w:r>
              <w:rPr>
                <w:rStyle w:val="34"/>
                <w:rFonts w:ascii="Times New Roman" w:hAnsi="Times New Roman" w:cs="Times New Roman"/>
                <w:color w:val="auto"/>
              </w:rPr>
              <w:br w:type="textWrapping"/>
            </w:r>
            <w:r>
              <w:rPr>
                <w:rStyle w:val="34"/>
                <w:rFonts w:ascii="Times New Roman" w:hAnsi="Times New Roman" w:cs="Times New Roman"/>
                <w:color w:val="auto"/>
              </w:rPr>
              <w:t>开发区（青龙街道）</w:t>
            </w:r>
          </w:p>
          <w:p>
            <w:pPr>
              <w:snapToGrid w:val="0"/>
              <w:spacing w:line="260" w:lineRule="exact"/>
              <w:jc w:val="center"/>
              <w:textAlignment w:val="center"/>
              <w:rPr>
                <w:rStyle w:val="34"/>
                <w:rFonts w:ascii="Times New Roman" w:hAnsi="Times New Roman" w:cs="Times New Roman"/>
                <w:color w:val="auto"/>
              </w:rPr>
            </w:pPr>
            <w:r>
              <w:rPr>
                <w:rStyle w:val="34"/>
                <w:rFonts w:ascii="Times New Roman" w:hAnsi="Times New Roman" w:cs="Times New Roman"/>
                <w:color w:val="auto"/>
              </w:rPr>
              <w:t>郑陆镇</w:t>
            </w:r>
          </w:p>
          <w:p>
            <w:pPr>
              <w:snapToGrid w:val="0"/>
              <w:spacing w:line="260" w:lineRule="exact"/>
              <w:jc w:val="center"/>
              <w:textAlignment w:val="center"/>
              <w:rPr>
                <w:rStyle w:val="34"/>
                <w:rFonts w:ascii="Times New Roman" w:hAnsi="Times New Roman" w:cs="Times New Roman"/>
                <w:color w:val="auto"/>
              </w:rPr>
            </w:pPr>
            <w:r>
              <w:rPr>
                <w:rStyle w:val="34"/>
                <w:rFonts w:ascii="Times New Roman" w:hAnsi="Times New Roman" w:cs="Times New Roman"/>
                <w:color w:val="auto"/>
              </w:rPr>
              <w:t>雕庄街道</w:t>
            </w:r>
          </w:p>
          <w:p>
            <w:pPr>
              <w:snapToGrid w:val="0"/>
              <w:spacing w:line="260" w:lineRule="exact"/>
              <w:jc w:val="center"/>
              <w:textAlignment w:val="center"/>
              <w:rPr>
                <w:rStyle w:val="34"/>
                <w:rFonts w:ascii="Times New Roman" w:hAnsi="Times New Roman" w:cs="Times New Roman"/>
                <w:color w:val="auto"/>
              </w:rPr>
            </w:pPr>
            <w:r>
              <w:rPr>
                <w:rStyle w:val="34"/>
                <w:rFonts w:ascii="Times New Roman" w:hAnsi="Times New Roman" w:cs="Times New Roman"/>
                <w:color w:val="auto"/>
              </w:rPr>
              <w:t>茶山街道</w:t>
            </w:r>
          </w:p>
          <w:p>
            <w:pPr>
              <w:snapToGrid w:val="0"/>
              <w:spacing w:line="260" w:lineRule="exact"/>
              <w:jc w:val="center"/>
              <w:textAlignment w:val="center"/>
              <w:rPr>
                <w:rStyle w:val="34"/>
                <w:rFonts w:ascii="Times New Roman" w:hAnsi="Times New Roman" w:cs="Times New Roman"/>
                <w:color w:val="auto"/>
              </w:rPr>
            </w:pPr>
            <w:r>
              <w:rPr>
                <w:rStyle w:val="34"/>
                <w:rFonts w:ascii="Times New Roman" w:hAnsi="Times New Roman" w:cs="Times New Roman"/>
                <w:color w:val="auto"/>
              </w:rPr>
              <w:t>红梅街道</w:t>
            </w:r>
          </w:p>
          <w:p>
            <w:pPr>
              <w:snapToGrid w:val="0"/>
              <w:spacing w:line="260" w:lineRule="exact"/>
              <w:jc w:val="center"/>
              <w:textAlignment w:val="center"/>
              <w:rPr>
                <w:rStyle w:val="34"/>
                <w:rFonts w:ascii="Times New Roman" w:hAnsi="Times New Roman" w:cs="Times New Roman"/>
                <w:color w:val="auto"/>
              </w:rPr>
            </w:pPr>
            <w:r>
              <w:rPr>
                <w:rStyle w:val="34"/>
                <w:rFonts w:ascii="Times New Roman" w:hAnsi="Times New Roman" w:cs="Times New Roman"/>
                <w:color w:val="auto"/>
              </w:rPr>
              <w:t>天宁街道</w:t>
            </w:r>
          </w:p>
          <w:p>
            <w:pPr>
              <w:snapToGrid w:val="0"/>
              <w:spacing w:line="260" w:lineRule="exact"/>
              <w:jc w:val="center"/>
              <w:textAlignment w:val="center"/>
              <w:rPr>
                <w:rStyle w:val="34"/>
                <w:rFonts w:ascii="Times New Roman" w:hAnsi="Times New Roman" w:cs="Times New Roman"/>
                <w:color w:val="auto"/>
              </w:rPr>
            </w:pPr>
            <w:r>
              <w:rPr>
                <w:rStyle w:val="34"/>
                <w:rFonts w:ascii="Times New Roman" w:hAnsi="Times New Roman" w:cs="Times New Roman"/>
                <w:color w:val="auto"/>
              </w:rPr>
              <w:t>兰陵街道</w:t>
            </w:r>
          </w:p>
        </w:tc>
      </w:tr>
      <w:tr>
        <w:tblPrEx>
          <w:shd w:val="clear" w:color="auto" w:fill="FFFFFF" w:themeFill="background1"/>
          <w:tblCellMar>
            <w:top w:w="0" w:type="dxa"/>
            <w:left w:w="0" w:type="dxa"/>
            <w:bottom w:w="0" w:type="dxa"/>
            <w:right w:w="0" w:type="dxa"/>
          </w:tblCellMar>
        </w:tblPrEx>
        <w:trPr>
          <w:trHeight w:val="840" w:hRule="atLeast"/>
        </w:trPr>
        <w:tc>
          <w:tcPr>
            <w:tcW w:w="578"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pPr>
              <w:spacing w:line="240" w:lineRule="exact"/>
              <w:jc w:val="center"/>
              <w:textAlignment w:val="center"/>
              <w:rPr>
                <w:rStyle w:val="27"/>
                <w:rFonts w:eastAsia="方正仿宋_GBK"/>
                <w:sz w:val="21"/>
                <w:szCs w:val="21"/>
              </w:rPr>
            </w:pPr>
            <w:r>
              <w:rPr>
                <w:rStyle w:val="27"/>
                <w:rFonts w:hint="eastAsia" w:eastAsia="方正仿宋_GBK"/>
                <w:sz w:val="21"/>
                <w:szCs w:val="21"/>
              </w:rPr>
              <w:t>17</w:t>
            </w:r>
          </w:p>
        </w:tc>
        <w:tc>
          <w:tcPr>
            <w:tcW w:w="1427" w:type="dxa"/>
            <w:vMerge w:val="restart"/>
            <w:tcBorders>
              <w:left w:val="single" w:color="000000" w:sz="4" w:space="0"/>
              <w:right w:val="single" w:color="000000" w:sz="4" w:space="0"/>
            </w:tcBorders>
            <w:shd w:val="clear" w:color="auto" w:fill="FFFFFF" w:themeFill="background1"/>
            <w:tcMar>
              <w:top w:w="15" w:type="dxa"/>
              <w:left w:w="15" w:type="dxa"/>
              <w:right w:w="15" w:type="dxa"/>
            </w:tcMar>
            <w:vAlign w:val="center"/>
          </w:tcPr>
          <w:p>
            <w:pPr>
              <w:snapToGrid w:val="0"/>
              <w:spacing w:line="260" w:lineRule="exact"/>
              <w:jc w:val="center"/>
              <w:textAlignment w:val="center"/>
              <w:rPr>
                <w:rFonts w:eastAsia="方正仿宋_GBK" w:cs="Times New Roman"/>
                <w:color w:val="000000"/>
                <w:kern w:val="0"/>
                <w:sz w:val="21"/>
                <w:szCs w:val="21"/>
              </w:rPr>
            </w:pPr>
            <w:r>
              <w:rPr>
                <w:rFonts w:eastAsia="方正仿宋_GBK" w:cs="Times New Roman"/>
                <w:color w:val="000000"/>
                <w:kern w:val="0"/>
                <w:sz w:val="21"/>
                <w:szCs w:val="21"/>
              </w:rPr>
              <w:t>推进固定源深度治理</w:t>
            </w:r>
          </w:p>
        </w:tc>
        <w:tc>
          <w:tcPr>
            <w:tcW w:w="1490"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pPr>
              <w:snapToGrid w:val="0"/>
              <w:spacing w:line="240" w:lineRule="exact"/>
              <w:jc w:val="center"/>
              <w:textAlignment w:val="center"/>
              <w:rPr>
                <w:rStyle w:val="34"/>
                <w:rFonts w:ascii="Times New Roman" w:hAnsi="Times New Roman" w:cs="Times New Roman"/>
                <w:color w:val="auto"/>
                <w:kern w:val="0"/>
              </w:rPr>
            </w:pPr>
            <w:r>
              <w:rPr>
                <w:rStyle w:val="34"/>
                <w:rFonts w:hint="eastAsia" w:cs="Times New Roman"/>
                <w:color w:val="auto"/>
              </w:rPr>
              <w:t>水泥行业深度治理或超低排放改造工作</w:t>
            </w:r>
          </w:p>
        </w:tc>
        <w:tc>
          <w:tcPr>
            <w:tcW w:w="6187"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pPr>
              <w:snapToGrid w:val="0"/>
              <w:spacing w:line="240" w:lineRule="exact"/>
              <w:jc w:val="left"/>
              <w:textAlignment w:val="center"/>
              <w:rPr>
                <w:rStyle w:val="34"/>
                <w:rFonts w:ascii="Times New Roman" w:hAnsi="Times New Roman" w:cs="Times New Roman"/>
                <w:color w:val="auto"/>
              </w:rPr>
            </w:pPr>
            <w:r>
              <w:rPr>
                <w:rStyle w:val="34"/>
                <w:rFonts w:hint="eastAsia" w:cs="Times New Roman"/>
                <w:color w:val="auto"/>
              </w:rPr>
              <w:t>推动水泥制品企业实施深度治理或超低排放改造工作。</w:t>
            </w:r>
          </w:p>
        </w:tc>
        <w:tc>
          <w:tcPr>
            <w:tcW w:w="1130"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pPr>
              <w:spacing w:line="240" w:lineRule="exact"/>
              <w:jc w:val="center"/>
              <w:textAlignment w:val="center"/>
              <w:rPr>
                <w:rStyle w:val="27"/>
                <w:rFonts w:eastAsia="方正仿宋_GBK"/>
                <w:sz w:val="21"/>
                <w:szCs w:val="21"/>
              </w:rPr>
            </w:pPr>
            <w:r>
              <w:rPr>
                <w:rStyle w:val="27"/>
                <w:rFonts w:hint="eastAsia" w:eastAsia="方正仿宋_GBK"/>
                <w:sz w:val="21"/>
                <w:szCs w:val="21"/>
              </w:rPr>
              <w:t>1</w:t>
            </w:r>
          </w:p>
        </w:tc>
        <w:tc>
          <w:tcPr>
            <w:tcW w:w="1124"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pPr>
              <w:spacing w:line="240" w:lineRule="exact"/>
              <w:jc w:val="center"/>
              <w:textAlignment w:val="center"/>
              <w:rPr>
                <w:rStyle w:val="27"/>
                <w:rFonts w:eastAsia="方正仿宋_GBK"/>
                <w:sz w:val="21"/>
                <w:szCs w:val="21"/>
              </w:rPr>
            </w:pPr>
            <w:r>
              <w:rPr>
                <w:rStyle w:val="27"/>
                <w:rFonts w:hint="eastAsia" w:eastAsia="方正仿宋_GBK"/>
                <w:sz w:val="21"/>
                <w:szCs w:val="21"/>
              </w:rPr>
              <w:t>2022.12</w:t>
            </w:r>
          </w:p>
        </w:tc>
        <w:tc>
          <w:tcPr>
            <w:tcW w:w="2052"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pPr>
              <w:snapToGrid w:val="0"/>
              <w:spacing w:line="260" w:lineRule="exact"/>
              <w:jc w:val="center"/>
              <w:textAlignment w:val="center"/>
              <w:rPr>
                <w:rStyle w:val="34"/>
                <w:rFonts w:ascii="Times New Roman" w:hAnsi="Times New Roman" w:cs="Times New Roman"/>
                <w:color w:val="auto"/>
              </w:rPr>
            </w:pPr>
            <w:r>
              <w:rPr>
                <w:rStyle w:val="34"/>
                <w:rFonts w:hint="eastAsia" w:cs="Times New Roman"/>
                <w:color w:val="auto"/>
              </w:rPr>
              <w:t>天宁生态环境局</w:t>
            </w:r>
          </w:p>
        </w:tc>
      </w:tr>
      <w:tr>
        <w:tblPrEx>
          <w:shd w:val="clear" w:color="auto" w:fill="FFFFFF" w:themeFill="background1"/>
          <w:tblCellMar>
            <w:top w:w="0" w:type="dxa"/>
            <w:left w:w="0" w:type="dxa"/>
            <w:bottom w:w="0" w:type="dxa"/>
            <w:right w:w="0" w:type="dxa"/>
          </w:tblCellMar>
        </w:tblPrEx>
        <w:trPr>
          <w:trHeight w:val="840" w:hRule="atLeast"/>
        </w:trPr>
        <w:tc>
          <w:tcPr>
            <w:tcW w:w="578"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pPr>
              <w:spacing w:line="240" w:lineRule="exact"/>
              <w:jc w:val="center"/>
              <w:textAlignment w:val="center"/>
              <w:rPr>
                <w:rStyle w:val="27"/>
                <w:rFonts w:eastAsia="方正仿宋_GBK"/>
                <w:sz w:val="21"/>
                <w:szCs w:val="21"/>
              </w:rPr>
            </w:pPr>
            <w:r>
              <w:rPr>
                <w:rStyle w:val="27"/>
                <w:rFonts w:hint="eastAsia" w:eastAsia="方正仿宋_GBK"/>
                <w:sz w:val="21"/>
                <w:szCs w:val="21"/>
              </w:rPr>
              <w:t>18</w:t>
            </w:r>
          </w:p>
        </w:tc>
        <w:tc>
          <w:tcPr>
            <w:tcW w:w="1427" w:type="dxa"/>
            <w:vMerge w:val="continue"/>
            <w:tcBorders>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pPr>
              <w:snapToGrid w:val="0"/>
              <w:spacing w:line="260" w:lineRule="exact"/>
              <w:jc w:val="center"/>
              <w:textAlignment w:val="center"/>
              <w:rPr>
                <w:rFonts w:eastAsia="方正仿宋_GBK" w:cs="Times New Roman"/>
                <w:color w:val="000000"/>
                <w:kern w:val="0"/>
                <w:sz w:val="21"/>
                <w:szCs w:val="21"/>
              </w:rPr>
            </w:pPr>
          </w:p>
        </w:tc>
        <w:tc>
          <w:tcPr>
            <w:tcW w:w="1490"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pPr>
              <w:snapToGrid w:val="0"/>
              <w:spacing w:line="260" w:lineRule="exact"/>
              <w:jc w:val="center"/>
              <w:textAlignment w:val="center"/>
              <w:rPr>
                <w:rFonts w:eastAsia="方正仿宋_GBK" w:cs="Times New Roman"/>
                <w:color w:val="000000"/>
                <w:kern w:val="0"/>
                <w:sz w:val="21"/>
                <w:szCs w:val="21"/>
              </w:rPr>
            </w:pPr>
            <w:r>
              <w:rPr>
                <w:rFonts w:hint="eastAsia" w:eastAsia="方正仿宋_GBK" w:cs="Times New Roman"/>
                <w:color w:val="000000"/>
                <w:kern w:val="0"/>
                <w:sz w:val="21"/>
                <w:szCs w:val="21"/>
              </w:rPr>
              <w:t>铸造行业整治</w:t>
            </w:r>
          </w:p>
        </w:tc>
        <w:tc>
          <w:tcPr>
            <w:tcW w:w="6187"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pPr>
              <w:snapToGrid w:val="0"/>
              <w:spacing w:line="240" w:lineRule="exact"/>
              <w:jc w:val="left"/>
              <w:textAlignment w:val="center"/>
              <w:rPr>
                <w:rStyle w:val="34"/>
                <w:rFonts w:ascii="Times New Roman" w:hAnsi="Times New Roman" w:cs="Times New Roman"/>
                <w:color w:val="auto"/>
              </w:rPr>
            </w:pPr>
            <w:r>
              <w:rPr>
                <w:rStyle w:val="34"/>
                <w:rFonts w:ascii="Times New Roman" w:hAnsi="Times New Roman" w:cs="Times New Roman"/>
                <w:color w:val="auto"/>
              </w:rPr>
              <w:t>10月底前，推动铸造企业实施深度治理工作。</w:t>
            </w:r>
          </w:p>
        </w:tc>
        <w:tc>
          <w:tcPr>
            <w:tcW w:w="1130"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pPr>
              <w:spacing w:line="240" w:lineRule="exact"/>
              <w:jc w:val="center"/>
              <w:textAlignment w:val="center"/>
              <w:rPr>
                <w:rStyle w:val="27"/>
                <w:rFonts w:eastAsia="方正仿宋_GBK"/>
                <w:sz w:val="21"/>
                <w:szCs w:val="21"/>
              </w:rPr>
            </w:pPr>
            <w:r>
              <w:rPr>
                <w:rStyle w:val="27"/>
                <w:rFonts w:hint="eastAsia" w:eastAsia="方正仿宋_GBK"/>
                <w:sz w:val="21"/>
                <w:szCs w:val="21"/>
              </w:rPr>
              <w:t>1</w:t>
            </w:r>
          </w:p>
        </w:tc>
        <w:tc>
          <w:tcPr>
            <w:tcW w:w="1124"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pPr>
              <w:spacing w:line="240" w:lineRule="exact"/>
              <w:jc w:val="center"/>
              <w:textAlignment w:val="center"/>
              <w:rPr>
                <w:rStyle w:val="27"/>
                <w:rFonts w:eastAsia="方正仿宋_GBK"/>
                <w:sz w:val="21"/>
                <w:szCs w:val="21"/>
              </w:rPr>
            </w:pPr>
            <w:r>
              <w:rPr>
                <w:rStyle w:val="27"/>
                <w:rFonts w:hint="eastAsia" w:eastAsia="方正仿宋_GBK"/>
                <w:sz w:val="21"/>
                <w:szCs w:val="21"/>
              </w:rPr>
              <w:t>2022.10</w:t>
            </w:r>
          </w:p>
        </w:tc>
        <w:tc>
          <w:tcPr>
            <w:tcW w:w="2052"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pPr>
              <w:snapToGrid w:val="0"/>
              <w:spacing w:line="260" w:lineRule="exact"/>
              <w:jc w:val="center"/>
              <w:textAlignment w:val="center"/>
              <w:rPr>
                <w:rStyle w:val="34"/>
                <w:rFonts w:ascii="Times New Roman" w:hAnsi="Times New Roman" w:cs="Times New Roman"/>
                <w:color w:val="auto"/>
              </w:rPr>
            </w:pPr>
            <w:r>
              <w:rPr>
                <w:rStyle w:val="34"/>
                <w:rFonts w:ascii="Times New Roman" w:hAnsi="Times New Roman" w:cs="Times New Roman"/>
                <w:color w:val="auto"/>
              </w:rPr>
              <w:t>天宁生态环境局</w:t>
            </w:r>
          </w:p>
          <w:p>
            <w:pPr>
              <w:snapToGrid w:val="0"/>
              <w:spacing w:line="260" w:lineRule="exact"/>
              <w:jc w:val="center"/>
              <w:textAlignment w:val="center"/>
              <w:rPr>
                <w:rStyle w:val="34"/>
                <w:rFonts w:ascii="Times New Roman" w:hAnsi="Times New Roman" w:cs="Times New Roman"/>
                <w:color w:val="auto"/>
              </w:rPr>
            </w:pPr>
            <w:r>
              <w:rPr>
                <w:rStyle w:val="34"/>
                <w:rFonts w:hint="eastAsia" w:cs="Times New Roman"/>
                <w:color w:val="auto"/>
              </w:rPr>
              <w:t>区工信局</w:t>
            </w:r>
          </w:p>
          <w:p>
            <w:pPr>
              <w:snapToGrid w:val="0"/>
              <w:spacing w:line="260" w:lineRule="exact"/>
              <w:jc w:val="center"/>
              <w:textAlignment w:val="center"/>
              <w:rPr>
                <w:rStyle w:val="34"/>
                <w:rFonts w:ascii="Times New Roman" w:hAnsi="Times New Roman" w:cs="Times New Roman"/>
                <w:color w:val="auto"/>
              </w:rPr>
            </w:pPr>
            <w:r>
              <w:rPr>
                <w:rStyle w:val="34"/>
                <w:rFonts w:ascii="Times New Roman" w:hAnsi="Times New Roman" w:cs="Times New Roman"/>
                <w:color w:val="auto"/>
              </w:rPr>
              <w:t>开发区（青龙街道）</w:t>
            </w:r>
          </w:p>
          <w:p>
            <w:pPr>
              <w:snapToGrid w:val="0"/>
              <w:spacing w:line="260" w:lineRule="exact"/>
              <w:jc w:val="center"/>
              <w:textAlignment w:val="center"/>
              <w:rPr>
                <w:rStyle w:val="34"/>
                <w:rFonts w:ascii="Times New Roman" w:hAnsi="Times New Roman" w:cs="Times New Roman"/>
                <w:color w:val="auto"/>
              </w:rPr>
            </w:pPr>
            <w:r>
              <w:rPr>
                <w:rStyle w:val="34"/>
                <w:rFonts w:ascii="Times New Roman" w:hAnsi="Times New Roman" w:cs="Times New Roman"/>
                <w:color w:val="auto"/>
              </w:rPr>
              <w:t>郑陆镇</w:t>
            </w:r>
          </w:p>
        </w:tc>
      </w:tr>
      <w:tr>
        <w:tblPrEx>
          <w:shd w:val="clear" w:color="auto" w:fill="FFFFFF" w:themeFill="background1"/>
          <w:tblCellMar>
            <w:top w:w="0" w:type="dxa"/>
            <w:left w:w="0" w:type="dxa"/>
            <w:bottom w:w="0" w:type="dxa"/>
            <w:right w:w="0" w:type="dxa"/>
          </w:tblCellMar>
        </w:tblPrEx>
        <w:trPr>
          <w:trHeight w:val="300" w:hRule="atLeast"/>
        </w:trPr>
        <w:tc>
          <w:tcPr>
            <w:tcW w:w="13988" w:type="dxa"/>
            <w:gridSpan w:val="7"/>
            <w:tcBorders>
              <w:top w:val="single" w:color="000000" w:sz="4" w:space="0"/>
              <w:left w:val="single" w:color="000000" w:sz="4" w:space="0"/>
              <w:bottom w:val="single" w:color="000000" w:sz="4" w:space="0"/>
              <w:right w:val="single" w:color="auto" w:sz="4" w:space="0"/>
            </w:tcBorders>
            <w:shd w:val="clear" w:color="auto" w:fill="auto"/>
            <w:noWrap/>
            <w:tcMar>
              <w:top w:w="15" w:type="dxa"/>
              <w:left w:w="15" w:type="dxa"/>
              <w:right w:w="15" w:type="dxa"/>
            </w:tcMar>
            <w:vAlign w:val="center"/>
          </w:tcPr>
          <w:p>
            <w:pPr>
              <w:jc w:val="left"/>
              <w:textAlignment w:val="center"/>
              <w:rPr>
                <w:rFonts w:hint="eastAsia" w:ascii="仿宋_GB2312" w:cs="Times New Roman"/>
                <w:b/>
                <w:color w:val="000000"/>
                <w:sz w:val="22"/>
                <w:szCs w:val="22"/>
              </w:rPr>
            </w:pPr>
            <w:r>
              <w:rPr>
                <w:rFonts w:hint="eastAsia" w:ascii="方正楷体_GBK" w:eastAsia="方正楷体_GBK" w:cs="Times New Roman"/>
                <w:b/>
                <w:color w:val="000000"/>
                <w:sz w:val="22"/>
                <w:szCs w:val="22"/>
              </w:rPr>
              <w:t>三、深入打好碧水保卫战</w:t>
            </w:r>
          </w:p>
        </w:tc>
      </w:tr>
      <w:tr>
        <w:tblPrEx>
          <w:shd w:val="clear" w:color="auto" w:fill="FFFFFF" w:themeFill="background1"/>
          <w:tblCellMar>
            <w:top w:w="0" w:type="dxa"/>
            <w:left w:w="0" w:type="dxa"/>
            <w:bottom w:w="0" w:type="dxa"/>
            <w:right w:w="0" w:type="dxa"/>
          </w:tblCellMar>
        </w:tblPrEx>
        <w:trPr>
          <w:trHeight w:val="735" w:hRule="atLeast"/>
        </w:trPr>
        <w:tc>
          <w:tcPr>
            <w:tcW w:w="578" w:type="dxa"/>
            <w:tcBorders>
              <w:top w:val="single" w:color="000000" w:sz="4" w:space="0"/>
              <w:left w:val="single" w:color="000000" w:sz="4" w:space="0"/>
              <w:bottom w:val="single" w:color="auto" w:sz="4" w:space="0"/>
              <w:right w:val="single" w:color="000000" w:sz="4" w:space="0"/>
            </w:tcBorders>
            <w:shd w:val="clear" w:color="auto" w:fill="FFFFFF" w:themeFill="background1"/>
            <w:tcMar>
              <w:top w:w="15" w:type="dxa"/>
              <w:left w:w="15" w:type="dxa"/>
              <w:right w:w="15" w:type="dxa"/>
            </w:tcMar>
            <w:vAlign w:val="center"/>
          </w:tcPr>
          <w:p>
            <w:pPr>
              <w:spacing w:line="240" w:lineRule="exact"/>
              <w:jc w:val="center"/>
              <w:textAlignment w:val="center"/>
              <w:rPr>
                <w:rStyle w:val="27"/>
                <w:rFonts w:eastAsia="方正仿宋_GBK"/>
                <w:sz w:val="21"/>
                <w:szCs w:val="21"/>
              </w:rPr>
            </w:pPr>
            <w:r>
              <w:rPr>
                <w:rStyle w:val="27"/>
                <w:rFonts w:eastAsia="方正仿宋_GBK"/>
                <w:sz w:val="21"/>
                <w:szCs w:val="21"/>
              </w:rPr>
              <w:t>1</w:t>
            </w:r>
          </w:p>
        </w:tc>
        <w:tc>
          <w:tcPr>
            <w:tcW w:w="1427" w:type="dxa"/>
            <w:tcBorders>
              <w:top w:val="single" w:color="000000" w:sz="4" w:space="0"/>
              <w:left w:val="nil"/>
              <w:bottom w:val="single" w:color="auto" w:sz="4" w:space="0"/>
              <w:right w:val="nil"/>
            </w:tcBorders>
            <w:shd w:val="clear" w:color="auto" w:fill="FFFFFF" w:themeFill="background1"/>
            <w:tcMar>
              <w:top w:w="15" w:type="dxa"/>
              <w:left w:w="15" w:type="dxa"/>
              <w:right w:w="15" w:type="dxa"/>
            </w:tcMar>
            <w:vAlign w:val="center"/>
          </w:tcPr>
          <w:p>
            <w:pPr>
              <w:snapToGrid w:val="0"/>
              <w:spacing w:line="260" w:lineRule="exact"/>
              <w:jc w:val="center"/>
              <w:textAlignment w:val="center"/>
              <w:rPr>
                <w:rFonts w:eastAsia="方正仿宋_GBK" w:cs="Times New Roman"/>
                <w:color w:val="000000"/>
                <w:kern w:val="0"/>
                <w:sz w:val="21"/>
                <w:szCs w:val="21"/>
              </w:rPr>
            </w:pPr>
            <w:r>
              <w:rPr>
                <w:rFonts w:eastAsia="方正仿宋_GBK" w:cs="Times New Roman"/>
                <w:color w:val="000000"/>
                <w:kern w:val="0"/>
                <w:sz w:val="21"/>
                <w:szCs w:val="21"/>
              </w:rPr>
              <w:t>加强重点考核断面达标整治</w:t>
            </w:r>
          </w:p>
        </w:tc>
        <w:tc>
          <w:tcPr>
            <w:tcW w:w="1490" w:type="dxa"/>
            <w:tcBorders>
              <w:top w:val="single" w:color="000000" w:sz="4" w:space="0"/>
              <w:left w:val="single" w:color="000000" w:sz="4" w:space="0"/>
              <w:bottom w:val="single" w:color="auto" w:sz="4" w:space="0"/>
              <w:right w:val="single" w:color="000000" w:sz="4" w:space="0"/>
            </w:tcBorders>
            <w:shd w:val="clear" w:color="auto" w:fill="FFFFFF" w:themeFill="background1"/>
            <w:tcMar>
              <w:top w:w="15" w:type="dxa"/>
              <w:left w:w="15" w:type="dxa"/>
              <w:right w:w="15" w:type="dxa"/>
            </w:tcMar>
            <w:vAlign w:val="center"/>
          </w:tcPr>
          <w:p>
            <w:pPr>
              <w:snapToGrid w:val="0"/>
              <w:spacing w:line="260" w:lineRule="exact"/>
              <w:jc w:val="center"/>
              <w:textAlignment w:val="center"/>
              <w:rPr>
                <w:rFonts w:eastAsia="方正仿宋_GBK" w:cs="Times New Roman"/>
                <w:color w:val="000000"/>
                <w:kern w:val="0"/>
                <w:sz w:val="21"/>
                <w:szCs w:val="21"/>
              </w:rPr>
            </w:pPr>
            <w:r>
              <w:rPr>
                <w:rFonts w:hint="eastAsia" w:eastAsia="方正仿宋_GBK" w:cs="Times New Roman"/>
                <w:color w:val="000000"/>
                <w:kern w:val="0"/>
                <w:sz w:val="21"/>
                <w:szCs w:val="21"/>
              </w:rPr>
              <w:t>省考断面溯源整治</w:t>
            </w:r>
          </w:p>
        </w:tc>
        <w:tc>
          <w:tcPr>
            <w:tcW w:w="6187" w:type="dxa"/>
            <w:tcBorders>
              <w:top w:val="single" w:color="000000" w:sz="4" w:space="0"/>
              <w:left w:val="single" w:color="000000" w:sz="4" w:space="0"/>
              <w:bottom w:val="single" w:color="auto" w:sz="4" w:space="0"/>
              <w:right w:val="single" w:color="000000" w:sz="4" w:space="0"/>
            </w:tcBorders>
            <w:shd w:val="clear" w:color="auto" w:fill="FFFFFF" w:themeFill="background1"/>
            <w:tcMar>
              <w:top w:w="15" w:type="dxa"/>
              <w:left w:w="15" w:type="dxa"/>
              <w:right w:w="15" w:type="dxa"/>
            </w:tcMar>
            <w:vAlign w:val="center"/>
          </w:tcPr>
          <w:p>
            <w:pPr>
              <w:spacing w:line="240" w:lineRule="exact"/>
              <w:jc w:val="left"/>
              <w:textAlignment w:val="center"/>
              <w:rPr>
                <w:rStyle w:val="27"/>
                <w:color w:val="auto"/>
              </w:rPr>
            </w:pPr>
            <w:r>
              <w:rPr>
                <w:rStyle w:val="34"/>
                <w:rFonts w:hint="eastAsia" w:ascii="Times New Roman" w:hAnsi="Times New Roman" w:cs="Times New Roman"/>
                <w:color w:val="auto"/>
              </w:rPr>
              <w:t>梳理2021年水质仍不能稳定达到Ⅲ类，尤其是汛期出现滑坡的省考断面，以北塘河青洋桥、新沟河粮庄桥等2个省考断面为重点，3月底前编制并实施年度达标整治方案，明确控源截污、活水清淤、生态修复和汛期应急保障等方面措施。</w:t>
            </w:r>
          </w:p>
        </w:tc>
        <w:tc>
          <w:tcPr>
            <w:tcW w:w="1130"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pPr>
              <w:spacing w:line="240" w:lineRule="exact"/>
              <w:jc w:val="center"/>
              <w:textAlignment w:val="center"/>
              <w:rPr>
                <w:rStyle w:val="27"/>
                <w:rFonts w:eastAsia="方正仿宋_GBK"/>
                <w:sz w:val="21"/>
                <w:szCs w:val="21"/>
              </w:rPr>
            </w:pPr>
            <w:r>
              <w:rPr>
                <w:rStyle w:val="27"/>
                <w:rFonts w:eastAsia="方正仿宋_GBK"/>
                <w:sz w:val="21"/>
                <w:szCs w:val="21"/>
              </w:rPr>
              <w:t>2</w:t>
            </w:r>
          </w:p>
        </w:tc>
        <w:tc>
          <w:tcPr>
            <w:tcW w:w="1124"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pPr>
              <w:spacing w:line="240" w:lineRule="exact"/>
              <w:jc w:val="center"/>
              <w:textAlignment w:val="center"/>
              <w:rPr>
                <w:rStyle w:val="27"/>
                <w:rFonts w:eastAsia="方正仿宋_GBK"/>
                <w:sz w:val="21"/>
                <w:szCs w:val="21"/>
              </w:rPr>
            </w:pPr>
            <w:r>
              <w:rPr>
                <w:rStyle w:val="27"/>
                <w:rFonts w:eastAsia="方正仿宋_GBK"/>
                <w:sz w:val="21"/>
                <w:szCs w:val="21"/>
              </w:rPr>
              <w:t>2022.</w:t>
            </w:r>
            <w:r>
              <w:rPr>
                <w:rStyle w:val="27"/>
                <w:rFonts w:hint="eastAsia" w:eastAsia="方正仿宋_GBK"/>
                <w:sz w:val="21"/>
                <w:szCs w:val="21"/>
              </w:rPr>
              <w:t>12</w:t>
            </w:r>
          </w:p>
        </w:tc>
        <w:tc>
          <w:tcPr>
            <w:tcW w:w="2052"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pPr>
              <w:snapToGrid w:val="0"/>
              <w:spacing w:line="260" w:lineRule="exact"/>
              <w:jc w:val="center"/>
              <w:textAlignment w:val="center"/>
              <w:rPr>
                <w:rStyle w:val="34"/>
                <w:rFonts w:ascii="Times New Roman" w:hAnsi="Times New Roman" w:cs="Times New Roman"/>
                <w:color w:val="auto"/>
              </w:rPr>
            </w:pPr>
            <w:r>
              <w:rPr>
                <w:rStyle w:val="34"/>
                <w:rFonts w:ascii="Times New Roman" w:hAnsi="Times New Roman" w:cs="Times New Roman"/>
                <w:color w:val="auto"/>
              </w:rPr>
              <w:t>天宁生态环境局</w:t>
            </w:r>
          </w:p>
          <w:p>
            <w:pPr>
              <w:snapToGrid w:val="0"/>
              <w:spacing w:line="260" w:lineRule="exact"/>
              <w:jc w:val="center"/>
              <w:textAlignment w:val="center"/>
              <w:rPr>
                <w:rStyle w:val="34"/>
                <w:rFonts w:cs="Times New Roman"/>
                <w:color w:val="auto"/>
              </w:rPr>
            </w:pPr>
            <w:r>
              <w:rPr>
                <w:rStyle w:val="34"/>
                <w:rFonts w:hint="eastAsia" w:cs="Times New Roman"/>
                <w:color w:val="auto"/>
              </w:rPr>
              <w:t>开发区（青龙街道）</w:t>
            </w:r>
          </w:p>
          <w:p>
            <w:pPr>
              <w:snapToGrid w:val="0"/>
              <w:spacing w:line="260" w:lineRule="exact"/>
              <w:jc w:val="center"/>
              <w:textAlignment w:val="center"/>
              <w:rPr>
                <w:rStyle w:val="34"/>
                <w:rFonts w:cs="Times New Roman"/>
                <w:color w:val="auto"/>
              </w:rPr>
            </w:pPr>
            <w:r>
              <w:rPr>
                <w:rStyle w:val="34"/>
                <w:rFonts w:hint="eastAsia" w:cs="Times New Roman"/>
                <w:color w:val="auto"/>
              </w:rPr>
              <w:t>郑陆镇</w:t>
            </w:r>
          </w:p>
          <w:p>
            <w:pPr>
              <w:snapToGrid w:val="0"/>
              <w:spacing w:line="260" w:lineRule="exact"/>
              <w:jc w:val="center"/>
              <w:textAlignment w:val="center"/>
              <w:rPr>
                <w:rStyle w:val="34"/>
                <w:rFonts w:cs="Times New Roman"/>
                <w:color w:val="auto"/>
              </w:rPr>
            </w:pPr>
            <w:r>
              <w:rPr>
                <w:rStyle w:val="34"/>
                <w:rFonts w:hint="eastAsia" w:cs="Times New Roman"/>
                <w:color w:val="auto"/>
              </w:rPr>
              <w:t>红梅街道</w:t>
            </w:r>
          </w:p>
          <w:p>
            <w:pPr>
              <w:snapToGrid w:val="0"/>
              <w:spacing w:line="260" w:lineRule="exact"/>
              <w:jc w:val="center"/>
              <w:textAlignment w:val="center"/>
              <w:rPr>
                <w:rStyle w:val="34"/>
                <w:rFonts w:cs="Times New Roman"/>
                <w:color w:val="auto"/>
              </w:rPr>
            </w:pPr>
            <w:r>
              <w:rPr>
                <w:rStyle w:val="34"/>
                <w:rFonts w:hint="eastAsia" w:cs="Times New Roman"/>
                <w:color w:val="auto"/>
              </w:rPr>
              <w:t>天宁街道</w:t>
            </w:r>
          </w:p>
        </w:tc>
      </w:tr>
      <w:tr>
        <w:tblPrEx>
          <w:shd w:val="clear" w:color="auto" w:fill="FFFFFF" w:themeFill="background1"/>
          <w:tblCellMar>
            <w:top w:w="0" w:type="dxa"/>
            <w:left w:w="0" w:type="dxa"/>
            <w:bottom w:w="0" w:type="dxa"/>
            <w:right w:w="0" w:type="dxa"/>
          </w:tblCellMar>
        </w:tblPrEx>
        <w:trPr>
          <w:trHeight w:val="780" w:hRule="atLeast"/>
        </w:trPr>
        <w:tc>
          <w:tcPr>
            <w:tcW w:w="578" w:type="dxa"/>
            <w:tcBorders>
              <w:top w:val="single" w:color="auto" w:sz="4" w:space="0"/>
              <w:left w:val="single" w:color="auto" w:sz="4" w:space="0"/>
              <w:bottom w:val="single" w:color="auto" w:sz="4" w:space="0"/>
              <w:right w:val="single" w:color="000000" w:sz="4" w:space="0"/>
            </w:tcBorders>
            <w:shd w:val="clear" w:color="auto" w:fill="FFFFFF" w:themeFill="background1"/>
            <w:tcMar>
              <w:top w:w="15" w:type="dxa"/>
              <w:left w:w="15" w:type="dxa"/>
              <w:right w:w="15" w:type="dxa"/>
            </w:tcMar>
            <w:vAlign w:val="center"/>
          </w:tcPr>
          <w:p>
            <w:pPr>
              <w:spacing w:line="240" w:lineRule="exact"/>
              <w:jc w:val="center"/>
              <w:textAlignment w:val="center"/>
              <w:rPr>
                <w:rStyle w:val="27"/>
                <w:rFonts w:eastAsia="方正仿宋_GBK"/>
                <w:sz w:val="21"/>
                <w:szCs w:val="21"/>
              </w:rPr>
            </w:pPr>
            <w:r>
              <w:rPr>
                <w:rStyle w:val="27"/>
                <w:rFonts w:eastAsia="方正仿宋_GBK"/>
                <w:sz w:val="21"/>
                <w:szCs w:val="21"/>
              </w:rPr>
              <w:t>2</w:t>
            </w:r>
          </w:p>
        </w:tc>
        <w:tc>
          <w:tcPr>
            <w:tcW w:w="1427" w:type="dxa"/>
            <w:vMerge w:val="restart"/>
            <w:tcBorders>
              <w:top w:val="single" w:color="auto" w:sz="4" w:space="0"/>
              <w:left w:val="nil"/>
              <w:bottom w:val="single" w:color="000000" w:sz="4" w:space="0"/>
              <w:right w:val="nil"/>
            </w:tcBorders>
            <w:shd w:val="clear" w:color="auto" w:fill="FFFFFF" w:themeFill="background1"/>
            <w:tcMar>
              <w:top w:w="15" w:type="dxa"/>
              <w:left w:w="15" w:type="dxa"/>
              <w:right w:w="15" w:type="dxa"/>
            </w:tcMar>
            <w:vAlign w:val="center"/>
          </w:tcPr>
          <w:p>
            <w:pPr>
              <w:spacing w:line="240" w:lineRule="exact"/>
              <w:jc w:val="center"/>
              <w:textAlignment w:val="center"/>
              <w:rPr>
                <w:rFonts w:eastAsia="方正仿宋_GBK" w:cs="Times New Roman"/>
                <w:color w:val="000000"/>
                <w:kern w:val="0"/>
                <w:sz w:val="21"/>
                <w:szCs w:val="21"/>
              </w:rPr>
            </w:pPr>
            <w:r>
              <w:rPr>
                <w:rFonts w:hint="eastAsia" w:eastAsia="方正仿宋_GBK" w:cs="Times New Roman"/>
                <w:color w:val="000000"/>
                <w:kern w:val="0"/>
                <w:sz w:val="21"/>
                <w:szCs w:val="21"/>
              </w:rPr>
              <w:t>持续打好长江保护修复攻坚战</w:t>
            </w:r>
          </w:p>
        </w:tc>
        <w:tc>
          <w:tcPr>
            <w:tcW w:w="1490" w:type="dxa"/>
            <w:tcBorders>
              <w:top w:val="single" w:color="auto" w:sz="4" w:space="0"/>
              <w:left w:val="single" w:color="000000" w:sz="4" w:space="0"/>
              <w:bottom w:val="single" w:color="auto" w:sz="4" w:space="0"/>
              <w:right w:val="single" w:color="000000" w:sz="4" w:space="0"/>
            </w:tcBorders>
            <w:shd w:val="clear" w:color="auto" w:fill="FFFFFF" w:themeFill="background1"/>
            <w:tcMar>
              <w:top w:w="15" w:type="dxa"/>
              <w:left w:w="15" w:type="dxa"/>
              <w:right w:w="15" w:type="dxa"/>
            </w:tcMar>
            <w:vAlign w:val="center"/>
          </w:tcPr>
          <w:p>
            <w:pPr>
              <w:spacing w:line="240" w:lineRule="exact"/>
              <w:jc w:val="center"/>
              <w:textAlignment w:val="center"/>
              <w:rPr>
                <w:rStyle w:val="34"/>
                <w:rFonts w:ascii="Times New Roman" w:hAnsi="Times New Roman" w:cs="Times New Roman"/>
                <w:color w:val="auto"/>
              </w:rPr>
            </w:pPr>
            <w:r>
              <w:rPr>
                <w:rStyle w:val="34"/>
                <w:rFonts w:hint="eastAsia" w:ascii="Times New Roman" w:hAnsi="Times New Roman" w:cs="Times New Roman"/>
                <w:color w:val="auto"/>
              </w:rPr>
              <w:t>工业园区水污染整治</w:t>
            </w:r>
          </w:p>
        </w:tc>
        <w:tc>
          <w:tcPr>
            <w:tcW w:w="6187" w:type="dxa"/>
            <w:tcBorders>
              <w:top w:val="single" w:color="auto" w:sz="4" w:space="0"/>
              <w:left w:val="single" w:color="000000" w:sz="4" w:space="0"/>
              <w:bottom w:val="single" w:color="000000" w:sz="4" w:space="0"/>
              <w:right w:val="single" w:color="auto" w:sz="4" w:space="0"/>
            </w:tcBorders>
            <w:shd w:val="clear" w:color="auto" w:fill="FFFFFF" w:themeFill="background1"/>
            <w:tcMar>
              <w:top w:w="15" w:type="dxa"/>
              <w:left w:w="15" w:type="dxa"/>
              <w:right w:w="15" w:type="dxa"/>
            </w:tcMar>
            <w:vAlign w:val="center"/>
          </w:tcPr>
          <w:p>
            <w:pPr>
              <w:spacing w:line="240" w:lineRule="exact"/>
              <w:jc w:val="left"/>
              <w:textAlignment w:val="center"/>
              <w:rPr>
                <w:rStyle w:val="34"/>
                <w:rFonts w:ascii="Times New Roman" w:hAnsi="Times New Roman" w:cs="Times New Roman"/>
                <w:color w:val="auto"/>
              </w:rPr>
            </w:pPr>
            <w:r>
              <w:rPr>
                <w:rStyle w:val="34"/>
                <w:rFonts w:hint="eastAsia" w:ascii="Times New Roman" w:hAnsi="Times New Roman" w:cs="Times New Roman"/>
                <w:color w:val="auto"/>
              </w:rPr>
              <w:t>按照《江苏省工业园区水污染整治专项行动实施方案》，完成天宁经济开发区水环境问题排查整治工作。</w:t>
            </w:r>
          </w:p>
        </w:tc>
        <w:tc>
          <w:tcPr>
            <w:tcW w:w="1130" w:type="dxa"/>
            <w:tcBorders>
              <w:top w:val="single" w:color="000000" w:sz="4" w:space="0"/>
              <w:left w:val="single" w:color="auto" w:sz="4" w:space="0"/>
              <w:bottom w:val="single" w:color="000000" w:sz="4" w:space="0"/>
              <w:right w:val="single" w:color="000000" w:sz="4" w:space="0"/>
            </w:tcBorders>
            <w:shd w:val="clear" w:color="auto" w:fill="FFFFFF" w:themeFill="background1"/>
            <w:tcMar>
              <w:top w:w="15" w:type="dxa"/>
              <w:left w:w="15" w:type="dxa"/>
              <w:right w:w="15" w:type="dxa"/>
            </w:tcMar>
            <w:vAlign w:val="center"/>
          </w:tcPr>
          <w:p>
            <w:pPr>
              <w:spacing w:line="240" w:lineRule="exact"/>
              <w:jc w:val="center"/>
              <w:textAlignment w:val="center"/>
              <w:rPr>
                <w:rStyle w:val="27"/>
                <w:rFonts w:eastAsia="方正仿宋_GBK"/>
                <w:sz w:val="21"/>
                <w:szCs w:val="21"/>
              </w:rPr>
            </w:pPr>
            <w:r>
              <w:rPr>
                <w:rStyle w:val="27"/>
                <w:rFonts w:hint="eastAsia"/>
                <w:color w:val="auto"/>
                <w:sz w:val="21"/>
                <w:szCs w:val="21"/>
              </w:rPr>
              <w:t>1</w:t>
            </w:r>
          </w:p>
        </w:tc>
        <w:tc>
          <w:tcPr>
            <w:tcW w:w="1124"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pPr>
              <w:spacing w:line="240" w:lineRule="exact"/>
              <w:jc w:val="center"/>
              <w:textAlignment w:val="center"/>
              <w:rPr>
                <w:rStyle w:val="27"/>
                <w:rFonts w:eastAsia="方正仿宋_GBK"/>
                <w:sz w:val="21"/>
                <w:szCs w:val="21"/>
              </w:rPr>
            </w:pPr>
            <w:r>
              <w:rPr>
                <w:rStyle w:val="27"/>
                <w:rFonts w:hint="eastAsia"/>
                <w:color w:val="auto"/>
                <w:sz w:val="21"/>
                <w:szCs w:val="21"/>
              </w:rPr>
              <w:t>2022.06</w:t>
            </w:r>
          </w:p>
        </w:tc>
        <w:tc>
          <w:tcPr>
            <w:tcW w:w="2052"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pPr>
              <w:snapToGrid w:val="0"/>
              <w:spacing w:line="260" w:lineRule="exact"/>
              <w:jc w:val="center"/>
              <w:textAlignment w:val="center"/>
              <w:rPr>
                <w:rStyle w:val="34"/>
                <w:rFonts w:cs="Times New Roman"/>
                <w:color w:val="auto"/>
              </w:rPr>
            </w:pPr>
            <w:r>
              <w:rPr>
                <w:rStyle w:val="34"/>
                <w:rFonts w:hint="eastAsia" w:cs="Times New Roman"/>
                <w:color w:val="auto"/>
              </w:rPr>
              <w:t>天宁生态环境局</w:t>
            </w:r>
          </w:p>
          <w:p>
            <w:pPr>
              <w:snapToGrid w:val="0"/>
              <w:spacing w:line="260" w:lineRule="exact"/>
              <w:jc w:val="center"/>
              <w:textAlignment w:val="center"/>
              <w:rPr>
                <w:rStyle w:val="27"/>
                <w:color w:val="auto"/>
                <w:sz w:val="21"/>
                <w:szCs w:val="21"/>
              </w:rPr>
            </w:pPr>
            <w:r>
              <w:rPr>
                <w:rStyle w:val="34"/>
                <w:rFonts w:hint="eastAsia" w:cs="Times New Roman"/>
                <w:color w:val="auto"/>
              </w:rPr>
              <w:t>开发区（青龙街道）</w:t>
            </w:r>
          </w:p>
        </w:tc>
      </w:tr>
      <w:tr>
        <w:tblPrEx>
          <w:shd w:val="clear" w:color="auto" w:fill="FFFFFF" w:themeFill="background1"/>
          <w:tblCellMar>
            <w:top w:w="0" w:type="dxa"/>
            <w:left w:w="0" w:type="dxa"/>
            <w:bottom w:w="0" w:type="dxa"/>
            <w:right w:w="0" w:type="dxa"/>
          </w:tblCellMar>
        </w:tblPrEx>
        <w:trPr>
          <w:trHeight w:val="780" w:hRule="atLeast"/>
        </w:trPr>
        <w:tc>
          <w:tcPr>
            <w:tcW w:w="578" w:type="dxa"/>
            <w:tcBorders>
              <w:top w:val="single" w:color="auto" w:sz="4" w:space="0"/>
              <w:left w:val="single" w:color="auto" w:sz="4" w:space="0"/>
              <w:bottom w:val="single" w:color="auto" w:sz="4" w:space="0"/>
              <w:right w:val="single" w:color="000000" w:sz="4" w:space="0"/>
            </w:tcBorders>
            <w:shd w:val="clear" w:color="auto" w:fill="FFFFFF" w:themeFill="background1"/>
            <w:tcMar>
              <w:top w:w="15" w:type="dxa"/>
              <w:left w:w="15" w:type="dxa"/>
              <w:right w:w="15" w:type="dxa"/>
            </w:tcMar>
            <w:vAlign w:val="center"/>
          </w:tcPr>
          <w:p>
            <w:pPr>
              <w:spacing w:line="240" w:lineRule="exact"/>
              <w:jc w:val="center"/>
              <w:textAlignment w:val="center"/>
              <w:rPr>
                <w:rStyle w:val="27"/>
                <w:rFonts w:eastAsia="方正仿宋_GBK"/>
                <w:sz w:val="21"/>
                <w:szCs w:val="21"/>
              </w:rPr>
            </w:pPr>
            <w:r>
              <w:rPr>
                <w:rStyle w:val="27"/>
                <w:rFonts w:eastAsia="方正仿宋_GBK"/>
                <w:sz w:val="21"/>
                <w:szCs w:val="21"/>
              </w:rPr>
              <w:t>3</w:t>
            </w:r>
          </w:p>
        </w:tc>
        <w:tc>
          <w:tcPr>
            <w:tcW w:w="1427" w:type="dxa"/>
            <w:vMerge w:val="continue"/>
            <w:tcBorders>
              <w:left w:val="nil"/>
              <w:bottom w:val="single" w:color="000000" w:sz="4" w:space="0"/>
              <w:right w:val="nil"/>
            </w:tcBorders>
            <w:shd w:val="clear" w:color="auto" w:fill="FFFFFF" w:themeFill="background1"/>
            <w:tcMar>
              <w:top w:w="15" w:type="dxa"/>
              <w:left w:w="15" w:type="dxa"/>
              <w:right w:w="15" w:type="dxa"/>
            </w:tcMar>
            <w:vAlign w:val="center"/>
          </w:tcPr>
          <w:p>
            <w:pPr>
              <w:spacing w:line="240" w:lineRule="exact"/>
              <w:jc w:val="center"/>
              <w:textAlignment w:val="center"/>
              <w:rPr>
                <w:rStyle w:val="27"/>
                <w:color w:val="auto"/>
                <w:sz w:val="21"/>
                <w:szCs w:val="21"/>
              </w:rPr>
            </w:pPr>
          </w:p>
        </w:tc>
        <w:tc>
          <w:tcPr>
            <w:tcW w:w="1490" w:type="dxa"/>
            <w:tcBorders>
              <w:top w:val="single" w:color="auto" w:sz="4" w:space="0"/>
              <w:left w:val="single" w:color="000000" w:sz="4" w:space="0"/>
              <w:bottom w:val="single" w:color="auto" w:sz="4" w:space="0"/>
              <w:right w:val="single" w:color="000000" w:sz="4" w:space="0"/>
            </w:tcBorders>
            <w:shd w:val="clear" w:color="auto" w:fill="FFFFFF" w:themeFill="background1"/>
            <w:tcMar>
              <w:top w:w="15" w:type="dxa"/>
              <w:left w:w="15" w:type="dxa"/>
              <w:right w:w="15" w:type="dxa"/>
            </w:tcMar>
            <w:vAlign w:val="center"/>
          </w:tcPr>
          <w:p>
            <w:pPr>
              <w:spacing w:line="240" w:lineRule="exact"/>
              <w:jc w:val="center"/>
              <w:textAlignment w:val="center"/>
              <w:rPr>
                <w:rStyle w:val="34"/>
                <w:rFonts w:ascii="Times New Roman" w:hAnsi="Times New Roman" w:cs="Times New Roman"/>
                <w:color w:val="auto"/>
              </w:rPr>
            </w:pPr>
            <w:r>
              <w:rPr>
                <w:rStyle w:val="34"/>
                <w:rFonts w:hint="eastAsia" w:ascii="Times New Roman" w:hAnsi="Times New Roman" w:cs="Times New Roman"/>
                <w:color w:val="auto"/>
              </w:rPr>
              <w:t>推进长江经济带披露问题整改</w:t>
            </w:r>
          </w:p>
        </w:tc>
        <w:tc>
          <w:tcPr>
            <w:tcW w:w="6187" w:type="dxa"/>
            <w:tcBorders>
              <w:top w:val="single" w:color="auto" w:sz="4" w:space="0"/>
              <w:left w:val="single" w:color="000000" w:sz="4" w:space="0"/>
              <w:bottom w:val="single" w:color="000000" w:sz="4" w:space="0"/>
              <w:right w:val="single" w:color="auto" w:sz="4" w:space="0"/>
            </w:tcBorders>
            <w:shd w:val="clear" w:color="auto" w:fill="FFFFFF" w:themeFill="background1"/>
            <w:tcMar>
              <w:top w:w="15" w:type="dxa"/>
              <w:left w:w="15" w:type="dxa"/>
              <w:right w:w="15" w:type="dxa"/>
            </w:tcMar>
            <w:vAlign w:val="center"/>
          </w:tcPr>
          <w:p>
            <w:pPr>
              <w:spacing w:line="240" w:lineRule="exact"/>
              <w:jc w:val="left"/>
              <w:textAlignment w:val="center"/>
              <w:rPr>
                <w:rStyle w:val="27"/>
                <w:color w:val="auto"/>
                <w:sz w:val="21"/>
                <w:szCs w:val="21"/>
              </w:rPr>
            </w:pPr>
            <w:r>
              <w:rPr>
                <w:rStyle w:val="34"/>
                <w:rFonts w:hint="eastAsia" w:ascii="Times New Roman" w:hAnsi="Times New Roman" w:cs="Times New Roman"/>
                <w:color w:val="auto"/>
              </w:rPr>
              <w:t>完成2022年省警示片披露问题整改。</w:t>
            </w:r>
          </w:p>
        </w:tc>
        <w:tc>
          <w:tcPr>
            <w:tcW w:w="1130" w:type="dxa"/>
            <w:tcBorders>
              <w:top w:val="single" w:color="000000" w:sz="4" w:space="0"/>
              <w:left w:val="single" w:color="auto" w:sz="4" w:space="0"/>
              <w:bottom w:val="single" w:color="000000" w:sz="4" w:space="0"/>
              <w:right w:val="single" w:color="000000" w:sz="4" w:space="0"/>
            </w:tcBorders>
            <w:shd w:val="clear" w:color="auto" w:fill="FFFFFF" w:themeFill="background1"/>
            <w:tcMar>
              <w:top w:w="15" w:type="dxa"/>
              <w:left w:w="15" w:type="dxa"/>
              <w:right w:w="15" w:type="dxa"/>
            </w:tcMar>
            <w:vAlign w:val="center"/>
          </w:tcPr>
          <w:p>
            <w:pPr>
              <w:spacing w:line="240" w:lineRule="exact"/>
              <w:jc w:val="center"/>
              <w:textAlignment w:val="center"/>
              <w:rPr>
                <w:rStyle w:val="27"/>
                <w:color w:val="auto"/>
                <w:sz w:val="21"/>
                <w:szCs w:val="21"/>
              </w:rPr>
            </w:pPr>
            <w:r>
              <w:rPr>
                <w:rStyle w:val="27"/>
                <w:rFonts w:hint="eastAsia"/>
                <w:color w:val="auto"/>
                <w:sz w:val="21"/>
                <w:szCs w:val="21"/>
              </w:rPr>
              <w:t>1</w:t>
            </w:r>
          </w:p>
        </w:tc>
        <w:tc>
          <w:tcPr>
            <w:tcW w:w="1124"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pPr>
              <w:spacing w:line="240" w:lineRule="exact"/>
              <w:jc w:val="center"/>
              <w:textAlignment w:val="center"/>
              <w:rPr>
                <w:rStyle w:val="27"/>
                <w:color w:val="auto"/>
                <w:sz w:val="21"/>
                <w:szCs w:val="21"/>
              </w:rPr>
            </w:pPr>
            <w:r>
              <w:rPr>
                <w:rStyle w:val="27"/>
                <w:rFonts w:hint="eastAsia"/>
                <w:color w:val="auto"/>
                <w:sz w:val="21"/>
                <w:szCs w:val="21"/>
              </w:rPr>
              <w:t>2022.09</w:t>
            </w:r>
          </w:p>
        </w:tc>
        <w:tc>
          <w:tcPr>
            <w:tcW w:w="2052"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pPr>
              <w:snapToGrid w:val="0"/>
              <w:spacing w:line="260" w:lineRule="exact"/>
              <w:jc w:val="center"/>
              <w:textAlignment w:val="center"/>
              <w:rPr>
                <w:rStyle w:val="34"/>
                <w:rFonts w:cs="Times New Roman"/>
                <w:color w:val="auto"/>
              </w:rPr>
            </w:pPr>
            <w:r>
              <w:rPr>
                <w:rStyle w:val="34"/>
                <w:rFonts w:hint="eastAsia" w:cs="Times New Roman"/>
                <w:color w:val="auto"/>
              </w:rPr>
              <w:t>区征收办</w:t>
            </w:r>
          </w:p>
          <w:p>
            <w:pPr>
              <w:snapToGrid w:val="0"/>
              <w:spacing w:line="260" w:lineRule="exact"/>
              <w:jc w:val="center"/>
              <w:textAlignment w:val="center"/>
              <w:rPr>
                <w:rStyle w:val="27"/>
                <w:color w:val="auto"/>
                <w:sz w:val="21"/>
                <w:szCs w:val="21"/>
              </w:rPr>
            </w:pPr>
            <w:r>
              <w:rPr>
                <w:rStyle w:val="34"/>
                <w:rFonts w:hint="eastAsia" w:cs="Times New Roman"/>
                <w:color w:val="auto"/>
              </w:rPr>
              <w:t>雕庄街道</w:t>
            </w:r>
          </w:p>
        </w:tc>
      </w:tr>
      <w:tr>
        <w:tblPrEx>
          <w:shd w:val="clear" w:color="auto" w:fill="FFFFFF" w:themeFill="background1"/>
          <w:tblCellMar>
            <w:top w:w="0" w:type="dxa"/>
            <w:left w:w="0" w:type="dxa"/>
            <w:bottom w:w="0" w:type="dxa"/>
            <w:right w:w="0" w:type="dxa"/>
          </w:tblCellMar>
        </w:tblPrEx>
        <w:trPr>
          <w:trHeight w:val="90" w:hRule="atLeast"/>
        </w:trPr>
        <w:tc>
          <w:tcPr>
            <w:tcW w:w="578" w:type="dxa"/>
            <w:tcBorders>
              <w:top w:val="single" w:color="auto" w:sz="4" w:space="0"/>
              <w:left w:val="single" w:color="auto" w:sz="4" w:space="0"/>
              <w:bottom w:val="single" w:color="auto" w:sz="4" w:space="0"/>
              <w:right w:val="single" w:color="000000" w:sz="4" w:space="0"/>
            </w:tcBorders>
            <w:shd w:val="clear" w:color="auto" w:fill="FFFFFF" w:themeFill="background1"/>
            <w:tcMar>
              <w:top w:w="15" w:type="dxa"/>
              <w:left w:w="15" w:type="dxa"/>
              <w:right w:w="15" w:type="dxa"/>
            </w:tcMar>
            <w:vAlign w:val="center"/>
          </w:tcPr>
          <w:p>
            <w:pPr>
              <w:spacing w:line="240" w:lineRule="exact"/>
              <w:jc w:val="center"/>
              <w:textAlignment w:val="center"/>
              <w:rPr>
                <w:rStyle w:val="27"/>
                <w:rFonts w:eastAsia="方正仿宋_GBK"/>
                <w:sz w:val="21"/>
                <w:szCs w:val="21"/>
              </w:rPr>
            </w:pPr>
            <w:r>
              <w:rPr>
                <w:rStyle w:val="27"/>
                <w:rFonts w:eastAsia="方正仿宋_GBK"/>
                <w:sz w:val="21"/>
                <w:szCs w:val="21"/>
              </w:rPr>
              <w:t>4</w:t>
            </w:r>
          </w:p>
        </w:tc>
        <w:tc>
          <w:tcPr>
            <w:tcW w:w="1427" w:type="dxa"/>
            <w:vMerge w:val="restart"/>
            <w:tcBorders>
              <w:top w:val="single" w:color="000000" w:sz="4" w:space="0"/>
              <w:left w:val="nil"/>
              <w:right w:val="nil"/>
            </w:tcBorders>
            <w:shd w:val="clear" w:color="auto" w:fill="FFFFFF" w:themeFill="background1"/>
            <w:tcMar>
              <w:top w:w="15" w:type="dxa"/>
              <w:left w:w="15" w:type="dxa"/>
              <w:right w:w="15" w:type="dxa"/>
            </w:tcMar>
            <w:vAlign w:val="center"/>
          </w:tcPr>
          <w:p>
            <w:pPr>
              <w:snapToGrid w:val="0"/>
              <w:spacing w:line="260" w:lineRule="exact"/>
              <w:jc w:val="center"/>
              <w:textAlignment w:val="center"/>
              <w:rPr>
                <w:rFonts w:eastAsia="方正仿宋_GBK" w:cs="Times New Roman"/>
                <w:color w:val="000000"/>
                <w:kern w:val="0"/>
                <w:sz w:val="21"/>
                <w:szCs w:val="21"/>
              </w:rPr>
            </w:pPr>
            <w:r>
              <w:rPr>
                <w:rFonts w:eastAsia="方正仿宋_GBK" w:cs="Times New Roman"/>
                <w:color w:val="000000"/>
                <w:kern w:val="0"/>
                <w:sz w:val="21"/>
                <w:szCs w:val="21"/>
              </w:rPr>
              <w:t>打好太湖流域综合整治攻坚战</w:t>
            </w:r>
          </w:p>
        </w:tc>
        <w:tc>
          <w:tcPr>
            <w:tcW w:w="1490" w:type="dxa"/>
            <w:tcBorders>
              <w:top w:val="single" w:color="auto" w:sz="4" w:space="0"/>
              <w:left w:val="single" w:color="000000" w:sz="4" w:space="0"/>
              <w:bottom w:val="single" w:color="auto" w:sz="4" w:space="0"/>
              <w:right w:val="single" w:color="000000" w:sz="4" w:space="0"/>
            </w:tcBorders>
            <w:shd w:val="clear" w:color="auto" w:fill="FFFFFF" w:themeFill="background1"/>
            <w:tcMar>
              <w:top w:w="15" w:type="dxa"/>
              <w:left w:w="15" w:type="dxa"/>
              <w:right w:w="15" w:type="dxa"/>
            </w:tcMar>
            <w:vAlign w:val="center"/>
          </w:tcPr>
          <w:p>
            <w:pPr>
              <w:snapToGrid w:val="0"/>
              <w:spacing w:line="260" w:lineRule="exact"/>
              <w:jc w:val="center"/>
              <w:textAlignment w:val="center"/>
              <w:rPr>
                <w:rFonts w:eastAsia="方正仿宋_GBK" w:cs="Times New Roman"/>
                <w:color w:val="000000"/>
                <w:kern w:val="0"/>
                <w:sz w:val="21"/>
                <w:szCs w:val="21"/>
              </w:rPr>
            </w:pPr>
            <w:r>
              <w:rPr>
                <w:rFonts w:eastAsia="方正仿宋_GBK" w:cs="Times New Roman"/>
                <w:color w:val="000000"/>
                <w:kern w:val="0"/>
                <w:sz w:val="21"/>
                <w:szCs w:val="21"/>
              </w:rPr>
              <w:t>河道疏浚清淤整治</w:t>
            </w:r>
          </w:p>
        </w:tc>
        <w:tc>
          <w:tcPr>
            <w:tcW w:w="6187" w:type="dxa"/>
            <w:tcBorders>
              <w:top w:val="single" w:color="000000" w:sz="4" w:space="0"/>
              <w:left w:val="single" w:color="000000" w:sz="4" w:space="0"/>
              <w:bottom w:val="single" w:color="auto" w:sz="4" w:space="0"/>
              <w:right w:val="single" w:color="auto" w:sz="4" w:space="0"/>
            </w:tcBorders>
            <w:shd w:val="clear" w:color="auto" w:fill="FFFFFF" w:themeFill="background1"/>
            <w:tcMar>
              <w:top w:w="15" w:type="dxa"/>
              <w:left w:w="15" w:type="dxa"/>
              <w:right w:w="15" w:type="dxa"/>
            </w:tcMar>
            <w:vAlign w:val="center"/>
          </w:tcPr>
          <w:p>
            <w:pPr>
              <w:snapToGrid w:val="0"/>
              <w:spacing w:line="240" w:lineRule="exact"/>
              <w:jc w:val="left"/>
              <w:textAlignment w:val="center"/>
              <w:rPr>
                <w:rStyle w:val="34"/>
                <w:rFonts w:ascii="Times New Roman" w:hAnsi="Times New Roman" w:cs="Times New Roman"/>
                <w:color w:val="auto"/>
              </w:rPr>
            </w:pPr>
            <w:r>
              <w:rPr>
                <w:rStyle w:val="34"/>
                <w:rFonts w:ascii="Times New Roman" w:hAnsi="Times New Roman" w:cs="Times New Roman"/>
                <w:color w:val="auto"/>
              </w:rPr>
              <w:t>实施紫云浜（丁横河支浜）清淤工程，全长830米，清淤土方2.3万立方米。</w:t>
            </w:r>
          </w:p>
        </w:tc>
        <w:tc>
          <w:tcPr>
            <w:tcW w:w="1130" w:type="dxa"/>
            <w:tcBorders>
              <w:top w:val="single" w:color="000000" w:sz="4" w:space="0"/>
              <w:left w:val="single" w:color="auto" w:sz="4" w:space="0"/>
              <w:bottom w:val="single" w:color="000000" w:sz="4" w:space="0"/>
              <w:right w:val="single" w:color="000000" w:sz="4" w:space="0"/>
            </w:tcBorders>
            <w:shd w:val="clear" w:color="auto" w:fill="FFFFFF" w:themeFill="background1"/>
            <w:tcMar>
              <w:top w:w="15" w:type="dxa"/>
              <w:left w:w="15" w:type="dxa"/>
              <w:right w:w="15" w:type="dxa"/>
            </w:tcMar>
            <w:vAlign w:val="center"/>
          </w:tcPr>
          <w:p>
            <w:pPr>
              <w:spacing w:line="240" w:lineRule="exact"/>
              <w:jc w:val="center"/>
              <w:textAlignment w:val="center"/>
              <w:rPr>
                <w:rStyle w:val="27"/>
                <w:rFonts w:eastAsia="方正仿宋_GBK"/>
                <w:sz w:val="21"/>
                <w:szCs w:val="21"/>
              </w:rPr>
            </w:pPr>
            <w:r>
              <w:rPr>
                <w:rStyle w:val="27"/>
                <w:rFonts w:eastAsia="方正仿宋_GBK"/>
                <w:sz w:val="21"/>
                <w:szCs w:val="21"/>
              </w:rPr>
              <w:t>1</w:t>
            </w:r>
          </w:p>
        </w:tc>
        <w:tc>
          <w:tcPr>
            <w:tcW w:w="1124"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pPr>
              <w:spacing w:line="240" w:lineRule="exact"/>
              <w:jc w:val="center"/>
              <w:textAlignment w:val="center"/>
              <w:rPr>
                <w:rStyle w:val="27"/>
                <w:rFonts w:eastAsia="方正仿宋_GBK"/>
                <w:sz w:val="21"/>
                <w:szCs w:val="21"/>
              </w:rPr>
            </w:pPr>
            <w:r>
              <w:rPr>
                <w:rStyle w:val="27"/>
                <w:rFonts w:eastAsia="方正仿宋_GBK"/>
                <w:sz w:val="21"/>
                <w:szCs w:val="21"/>
              </w:rPr>
              <w:t>2022.10</w:t>
            </w:r>
          </w:p>
        </w:tc>
        <w:tc>
          <w:tcPr>
            <w:tcW w:w="2052"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pPr>
              <w:snapToGrid w:val="0"/>
              <w:spacing w:line="260" w:lineRule="exact"/>
              <w:jc w:val="center"/>
              <w:textAlignment w:val="center"/>
              <w:rPr>
                <w:rStyle w:val="34"/>
                <w:rFonts w:ascii="Times New Roman" w:hAnsi="Times New Roman" w:cs="Times New Roman"/>
                <w:color w:val="auto"/>
              </w:rPr>
            </w:pPr>
            <w:r>
              <w:rPr>
                <w:rStyle w:val="34"/>
                <w:rFonts w:hint="eastAsia" w:ascii="Times New Roman" w:hAnsi="Times New Roman" w:cs="Times New Roman"/>
                <w:color w:val="auto"/>
                <w:spacing w:val="-20"/>
              </w:rPr>
              <w:t>区农业农村局（水利局）</w:t>
            </w:r>
            <w:r>
              <w:rPr>
                <w:rStyle w:val="34"/>
                <w:rFonts w:hint="eastAsia" w:ascii="Times New Roman" w:hAnsi="Times New Roman" w:cs="Times New Roman"/>
                <w:color w:val="auto"/>
                <w:spacing w:val="-20"/>
              </w:rPr>
              <w:br w:type="textWrapping"/>
            </w:r>
            <w:r>
              <w:rPr>
                <w:rStyle w:val="34"/>
                <w:rFonts w:hint="eastAsia" w:cs="Times New Roman"/>
                <w:color w:val="auto"/>
              </w:rPr>
              <w:t>开发区（青龙街道</w:t>
            </w:r>
            <w:r>
              <w:rPr>
                <w:rStyle w:val="27"/>
                <w:rFonts w:hint="eastAsia"/>
                <w:color w:val="auto"/>
                <w:sz w:val="21"/>
                <w:szCs w:val="21"/>
              </w:rPr>
              <w:t>）</w:t>
            </w:r>
          </w:p>
        </w:tc>
      </w:tr>
      <w:tr>
        <w:tblPrEx>
          <w:shd w:val="clear" w:color="auto" w:fill="FFFFFF" w:themeFill="background1"/>
          <w:tblCellMar>
            <w:top w:w="0" w:type="dxa"/>
            <w:left w:w="0" w:type="dxa"/>
            <w:bottom w:w="0" w:type="dxa"/>
            <w:right w:w="0" w:type="dxa"/>
          </w:tblCellMar>
        </w:tblPrEx>
        <w:trPr>
          <w:trHeight w:val="90" w:hRule="atLeast"/>
        </w:trPr>
        <w:tc>
          <w:tcPr>
            <w:tcW w:w="578" w:type="dxa"/>
            <w:tcBorders>
              <w:top w:val="single" w:color="auto" w:sz="4" w:space="0"/>
              <w:left w:val="single" w:color="000000" w:sz="4" w:space="0"/>
              <w:bottom w:val="single" w:color="000000" w:sz="4" w:space="0"/>
              <w:right w:val="single" w:color="auto" w:sz="4" w:space="0"/>
            </w:tcBorders>
            <w:shd w:val="clear" w:color="auto" w:fill="FFFFFF" w:themeFill="background1"/>
            <w:tcMar>
              <w:top w:w="15" w:type="dxa"/>
              <w:left w:w="15" w:type="dxa"/>
              <w:right w:w="15" w:type="dxa"/>
            </w:tcMar>
            <w:vAlign w:val="center"/>
          </w:tcPr>
          <w:p>
            <w:pPr>
              <w:spacing w:line="240" w:lineRule="exact"/>
              <w:jc w:val="center"/>
              <w:textAlignment w:val="center"/>
              <w:rPr>
                <w:rStyle w:val="27"/>
                <w:rFonts w:eastAsia="方正仿宋_GBK"/>
                <w:sz w:val="21"/>
                <w:szCs w:val="21"/>
              </w:rPr>
            </w:pPr>
            <w:r>
              <w:rPr>
                <w:rStyle w:val="27"/>
                <w:rFonts w:eastAsia="方正仿宋_GBK"/>
                <w:sz w:val="21"/>
                <w:szCs w:val="21"/>
              </w:rPr>
              <w:t>5</w:t>
            </w:r>
          </w:p>
        </w:tc>
        <w:tc>
          <w:tcPr>
            <w:tcW w:w="1427" w:type="dxa"/>
            <w:vMerge w:val="continue"/>
            <w:tcBorders>
              <w:left w:val="nil"/>
              <w:right w:val="nil"/>
            </w:tcBorders>
            <w:shd w:val="clear" w:color="auto" w:fill="FFFFFF" w:themeFill="background1"/>
            <w:tcMar>
              <w:top w:w="15" w:type="dxa"/>
              <w:left w:w="15" w:type="dxa"/>
              <w:right w:w="15" w:type="dxa"/>
            </w:tcMar>
            <w:vAlign w:val="center"/>
          </w:tcPr>
          <w:p>
            <w:pPr>
              <w:snapToGrid w:val="0"/>
              <w:spacing w:line="260" w:lineRule="exact"/>
              <w:jc w:val="center"/>
              <w:textAlignment w:val="center"/>
              <w:rPr>
                <w:rFonts w:eastAsia="方正仿宋_GBK" w:cs="Times New Roman"/>
                <w:color w:val="000000"/>
                <w:kern w:val="0"/>
                <w:sz w:val="21"/>
                <w:szCs w:val="21"/>
              </w:rPr>
            </w:pPr>
          </w:p>
        </w:tc>
        <w:tc>
          <w:tcPr>
            <w:tcW w:w="1490" w:type="dxa"/>
            <w:tcBorders>
              <w:top w:val="single" w:color="auto"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pPr>
              <w:snapToGrid w:val="0"/>
              <w:spacing w:line="260" w:lineRule="exact"/>
              <w:jc w:val="center"/>
              <w:textAlignment w:val="center"/>
              <w:rPr>
                <w:rFonts w:eastAsia="方正仿宋_GBK" w:cs="Times New Roman"/>
                <w:color w:val="000000"/>
                <w:kern w:val="0"/>
                <w:sz w:val="21"/>
                <w:szCs w:val="21"/>
              </w:rPr>
            </w:pPr>
            <w:r>
              <w:rPr>
                <w:rFonts w:eastAsia="方正仿宋_GBK" w:cs="Times New Roman"/>
                <w:color w:val="000000"/>
                <w:kern w:val="0"/>
                <w:sz w:val="21"/>
                <w:szCs w:val="21"/>
              </w:rPr>
              <w:t>污水治理示范区建设</w:t>
            </w:r>
          </w:p>
        </w:tc>
        <w:tc>
          <w:tcPr>
            <w:tcW w:w="6187" w:type="dxa"/>
            <w:tcBorders>
              <w:top w:val="single" w:color="auto"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pPr>
              <w:snapToGrid w:val="0"/>
              <w:spacing w:line="240" w:lineRule="exact"/>
              <w:jc w:val="left"/>
              <w:textAlignment w:val="center"/>
              <w:rPr>
                <w:rStyle w:val="34"/>
                <w:rFonts w:ascii="Times New Roman" w:hAnsi="Times New Roman" w:cs="Times New Roman"/>
                <w:color w:val="auto"/>
              </w:rPr>
            </w:pPr>
            <w:r>
              <w:rPr>
                <w:rStyle w:val="34"/>
                <w:rFonts w:ascii="Times New Roman" w:hAnsi="Times New Roman" w:cs="Times New Roman"/>
                <w:color w:val="auto"/>
              </w:rPr>
              <w:t>选择一个典型小流域，</w:t>
            </w:r>
            <w:r>
              <w:rPr>
                <w:rStyle w:val="34"/>
                <w:rFonts w:cs="Times New Roman"/>
                <w:color w:val="auto"/>
              </w:rPr>
              <w:t>开展工业、生活、农业面源污染综合治理，全面落实雨污分流、入河排污口规范化等要求，实施污水排放全流程标设化管理，示范区内市政雨污管网、工业企业雨污管网图全部上墙公示</w:t>
            </w:r>
            <w:r>
              <w:rPr>
                <w:rStyle w:val="34"/>
                <w:rFonts w:ascii="Times New Roman" w:hAnsi="Times New Roman" w:cs="Times New Roman"/>
                <w:color w:val="auto"/>
              </w:rPr>
              <w:t>。</w:t>
            </w:r>
          </w:p>
        </w:tc>
        <w:tc>
          <w:tcPr>
            <w:tcW w:w="1130"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pPr>
              <w:spacing w:line="240" w:lineRule="exact"/>
              <w:jc w:val="center"/>
              <w:textAlignment w:val="center"/>
              <w:rPr>
                <w:rStyle w:val="27"/>
                <w:rFonts w:eastAsia="方正仿宋_GBK"/>
                <w:sz w:val="21"/>
                <w:szCs w:val="21"/>
              </w:rPr>
            </w:pPr>
            <w:r>
              <w:rPr>
                <w:rStyle w:val="27"/>
                <w:rFonts w:eastAsia="方正仿宋_GBK"/>
                <w:sz w:val="21"/>
                <w:szCs w:val="21"/>
              </w:rPr>
              <w:t>1</w:t>
            </w:r>
          </w:p>
        </w:tc>
        <w:tc>
          <w:tcPr>
            <w:tcW w:w="1124"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pPr>
              <w:spacing w:line="240" w:lineRule="exact"/>
              <w:jc w:val="center"/>
              <w:textAlignment w:val="center"/>
              <w:rPr>
                <w:rStyle w:val="27"/>
                <w:rFonts w:eastAsia="方正仿宋_GBK"/>
                <w:sz w:val="21"/>
                <w:szCs w:val="21"/>
              </w:rPr>
            </w:pPr>
            <w:r>
              <w:rPr>
                <w:rStyle w:val="27"/>
                <w:rFonts w:eastAsia="方正仿宋_GBK"/>
                <w:sz w:val="21"/>
                <w:szCs w:val="21"/>
              </w:rPr>
              <w:t>2022.10</w:t>
            </w:r>
          </w:p>
        </w:tc>
        <w:tc>
          <w:tcPr>
            <w:tcW w:w="2052"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pPr>
              <w:snapToGrid w:val="0"/>
              <w:spacing w:line="260" w:lineRule="exact"/>
              <w:jc w:val="center"/>
              <w:textAlignment w:val="center"/>
              <w:rPr>
                <w:rStyle w:val="34"/>
                <w:rFonts w:ascii="Times New Roman" w:hAnsi="Times New Roman" w:cs="Times New Roman"/>
                <w:color w:val="auto"/>
              </w:rPr>
            </w:pPr>
            <w:r>
              <w:rPr>
                <w:rStyle w:val="34"/>
                <w:rFonts w:ascii="Times New Roman" w:hAnsi="Times New Roman" w:cs="Times New Roman"/>
                <w:color w:val="auto"/>
              </w:rPr>
              <w:t>天宁生态环境局</w:t>
            </w:r>
            <w:r>
              <w:rPr>
                <w:rStyle w:val="34"/>
                <w:rFonts w:ascii="Times New Roman" w:hAnsi="Times New Roman" w:cs="Times New Roman"/>
                <w:color w:val="auto"/>
              </w:rPr>
              <w:br w:type="textWrapping"/>
            </w:r>
            <w:r>
              <w:rPr>
                <w:rStyle w:val="34"/>
                <w:rFonts w:ascii="Times New Roman" w:hAnsi="Times New Roman" w:cs="Times New Roman"/>
                <w:color w:val="auto"/>
              </w:rPr>
              <w:t>区住建局</w:t>
            </w:r>
          </w:p>
          <w:p>
            <w:pPr>
              <w:snapToGrid w:val="0"/>
              <w:spacing w:line="260" w:lineRule="exact"/>
              <w:jc w:val="center"/>
              <w:textAlignment w:val="center"/>
              <w:rPr>
                <w:rStyle w:val="34"/>
                <w:rFonts w:ascii="Times New Roman" w:hAnsi="Times New Roman" w:cs="Times New Roman"/>
                <w:color w:val="auto"/>
              </w:rPr>
            </w:pPr>
            <w:r>
              <w:rPr>
                <w:rStyle w:val="34"/>
                <w:rFonts w:hint="eastAsia" w:ascii="Times New Roman" w:hAnsi="Times New Roman" w:cs="Times New Roman"/>
                <w:color w:val="auto"/>
                <w:spacing w:val="-20"/>
              </w:rPr>
              <w:t>区农业农村局（水利局）</w:t>
            </w:r>
            <w:r>
              <w:rPr>
                <w:rStyle w:val="34"/>
                <w:rFonts w:ascii="Times New Roman" w:hAnsi="Times New Roman" w:cs="Times New Roman"/>
                <w:color w:val="auto"/>
                <w:spacing w:val="-20"/>
              </w:rPr>
              <w:br w:type="textWrapping"/>
            </w:r>
            <w:r>
              <w:rPr>
                <w:rStyle w:val="34"/>
                <w:rFonts w:ascii="Times New Roman" w:hAnsi="Times New Roman" w:cs="Times New Roman"/>
                <w:color w:val="auto"/>
              </w:rPr>
              <w:t>郑陆镇</w:t>
            </w:r>
          </w:p>
        </w:tc>
      </w:tr>
      <w:tr>
        <w:tblPrEx>
          <w:shd w:val="clear" w:color="auto" w:fill="FFFFFF" w:themeFill="background1"/>
          <w:tblCellMar>
            <w:top w:w="0" w:type="dxa"/>
            <w:left w:w="0" w:type="dxa"/>
            <w:bottom w:w="0" w:type="dxa"/>
            <w:right w:w="0" w:type="dxa"/>
          </w:tblCellMar>
        </w:tblPrEx>
        <w:trPr>
          <w:trHeight w:val="90" w:hRule="atLeast"/>
        </w:trPr>
        <w:tc>
          <w:tcPr>
            <w:tcW w:w="578"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pPr>
              <w:spacing w:line="240" w:lineRule="exact"/>
              <w:jc w:val="center"/>
              <w:textAlignment w:val="center"/>
              <w:rPr>
                <w:rStyle w:val="27"/>
                <w:rFonts w:eastAsia="方正仿宋_GBK"/>
                <w:sz w:val="21"/>
                <w:szCs w:val="21"/>
              </w:rPr>
            </w:pPr>
            <w:r>
              <w:rPr>
                <w:rStyle w:val="27"/>
                <w:rFonts w:eastAsia="方正仿宋_GBK"/>
                <w:sz w:val="21"/>
                <w:szCs w:val="21"/>
              </w:rPr>
              <w:t>6</w:t>
            </w:r>
          </w:p>
        </w:tc>
        <w:tc>
          <w:tcPr>
            <w:tcW w:w="1427" w:type="dxa"/>
            <w:vMerge w:val="continue"/>
            <w:tcBorders>
              <w:left w:val="single" w:color="auto" w:sz="4" w:space="0"/>
              <w:bottom w:val="single" w:color="auto" w:sz="4" w:space="0"/>
              <w:right w:val="nil"/>
            </w:tcBorders>
            <w:shd w:val="clear" w:color="auto" w:fill="FFFFFF" w:themeFill="background1"/>
            <w:tcMar>
              <w:top w:w="15" w:type="dxa"/>
              <w:left w:w="15" w:type="dxa"/>
              <w:right w:w="15" w:type="dxa"/>
            </w:tcMar>
            <w:vAlign w:val="center"/>
          </w:tcPr>
          <w:p>
            <w:pPr>
              <w:snapToGrid w:val="0"/>
              <w:spacing w:line="260" w:lineRule="exact"/>
              <w:jc w:val="center"/>
              <w:textAlignment w:val="center"/>
              <w:rPr>
                <w:rFonts w:eastAsia="方正仿宋_GBK" w:cs="Times New Roman"/>
                <w:color w:val="000000"/>
                <w:kern w:val="0"/>
                <w:sz w:val="21"/>
                <w:szCs w:val="21"/>
              </w:rPr>
            </w:pPr>
          </w:p>
        </w:tc>
        <w:tc>
          <w:tcPr>
            <w:tcW w:w="1490"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pPr>
              <w:snapToGrid w:val="0"/>
              <w:spacing w:line="260" w:lineRule="exact"/>
              <w:jc w:val="center"/>
              <w:textAlignment w:val="center"/>
              <w:rPr>
                <w:rFonts w:eastAsia="方正仿宋_GBK" w:cs="Times New Roman"/>
                <w:color w:val="000000"/>
                <w:kern w:val="0"/>
                <w:sz w:val="21"/>
                <w:szCs w:val="21"/>
              </w:rPr>
            </w:pPr>
            <w:r>
              <w:rPr>
                <w:rFonts w:eastAsia="方正仿宋_GBK" w:cs="Times New Roman"/>
                <w:color w:val="000000"/>
                <w:kern w:val="0"/>
                <w:sz w:val="21"/>
                <w:szCs w:val="21"/>
              </w:rPr>
              <w:t>污水治理示范区建设</w:t>
            </w:r>
          </w:p>
        </w:tc>
        <w:tc>
          <w:tcPr>
            <w:tcW w:w="6187"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pPr>
              <w:snapToGrid w:val="0"/>
              <w:spacing w:line="240" w:lineRule="exact"/>
              <w:jc w:val="left"/>
              <w:textAlignment w:val="center"/>
              <w:rPr>
                <w:rStyle w:val="34"/>
                <w:rFonts w:ascii="Times New Roman" w:hAnsi="Times New Roman" w:cs="Times New Roman"/>
                <w:color w:val="auto"/>
              </w:rPr>
            </w:pPr>
            <w:r>
              <w:rPr>
                <w:rStyle w:val="34"/>
                <w:rFonts w:ascii="Times New Roman" w:hAnsi="Times New Roman" w:cs="Times New Roman"/>
                <w:color w:val="auto"/>
              </w:rPr>
              <w:t>围绕问题突出的郑陆片区，编制综合整治方案，推进水环境综合整治工作。</w:t>
            </w:r>
          </w:p>
        </w:tc>
        <w:tc>
          <w:tcPr>
            <w:tcW w:w="1130"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pPr>
              <w:spacing w:line="240" w:lineRule="exact"/>
              <w:jc w:val="center"/>
              <w:textAlignment w:val="center"/>
              <w:rPr>
                <w:rStyle w:val="27"/>
                <w:rFonts w:eastAsia="方正仿宋_GBK"/>
                <w:sz w:val="21"/>
                <w:szCs w:val="21"/>
              </w:rPr>
            </w:pPr>
            <w:r>
              <w:rPr>
                <w:rStyle w:val="27"/>
                <w:rFonts w:eastAsia="方正仿宋_GBK"/>
                <w:sz w:val="21"/>
                <w:szCs w:val="21"/>
              </w:rPr>
              <w:t>1</w:t>
            </w:r>
          </w:p>
        </w:tc>
        <w:tc>
          <w:tcPr>
            <w:tcW w:w="1124"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pPr>
              <w:spacing w:line="240" w:lineRule="exact"/>
              <w:jc w:val="center"/>
              <w:textAlignment w:val="center"/>
              <w:rPr>
                <w:rStyle w:val="27"/>
                <w:rFonts w:eastAsia="方正仿宋_GBK"/>
                <w:sz w:val="21"/>
                <w:szCs w:val="21"/>
              </w:rPr>
            </w:pPr>
            <w:r>
              <w:rPr>
                <w:rStyle w:val="27"/>
                <w:rFonts w:eastAsia="方正仿宋_GBK"/>
                <w:sz w:val="21"/>
                <w:szCs w:val="21"/>
              </w:rPr>
              <w:t>2022.12</w:t>
            </w:r>
          </w:p>
        </w:tc>
        <w:tc>
          <w:tcPr>
            <w:tcW w:w="2052"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pPr>
              <w:snapToGrid w:val="0"/>
              <w:spacing w:line="260" w:lineRule="exact"/>
              <w:jc w:val="center"/>
              <w:textAlignment w:val="center"/>
              <w:rPr>
                <w:rStyle w:val="34"/>
                <w:rFonts w:ascii="Times New Roman" w:hAnsi="Times New Roman" w:cs="Times New Roman"/>
                <w:color w:val="auto"/>
              </w:rPr>
            </w:pPr>
            <w:r>
              <w:rPr>
                <w:rStyle w:val="34"/>
                <w:rFonts w:ascii="Times New Roman" w:hAnsi="Times New Roman" w:cs="Times New Roman"/>
                <w:color w:val="auto"/>
              </w:rPr>
              <w:t>天宁生态环境局</w:t>
            </w:r>
            <w:r>
              <w:rPr>
                <w:rStyle w:val="34"/>
                <w:rFonts w:ascii="Times New Roman" w:hAnsi="Times New Roman" w:cs="Times New Roman"/>
                <w:color w:val="auto"/>
              </w:rPr>
              <w:br w:type="textWrapping"/>
            </w:r>
            <w:r>
              <w:rPr>
                <w:rStyle w:val="34"/>
                <w:rFonts w:ascii="Times New Roman" w:hAnsi="Times New Roman" w:cs="Times New Roman"/>
                <w:color w:val="auto"/>
              </w:rPr>
              <w:t>郑陆镇</w:t>
            </w:r>
          </w:p>
        </w:tc>
      </w:tr>
      <w:tr>
        <w:tblPrEx>
          <w:shd w:val="clear" w:color="auto" w:fill="FFFFFF" w:themeFill="background1"/>
          <w:tblCellMar>
            <w:top w:w="0" w:type="dxa"/>
            <w:left w:w="0" w:type="dxa"/>
            <w:bottom w:w="0" w:type="dxa"/>
            <w:right w:w="0" w:type="dxa"/>
          </w:tblCellMar>
        </w:tblPrEx>
        <w:trPr>
          <w:trHeight w:val="1260" w:hRule="atLeast"/>
        </w:trPr>
        <w:tc>
          <w:tcPr>
            <w:tcW w:w="578"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pPr>
              <w:spacing w:line="240" w:lineRule="exact"/>
              <w:jc w:val="center"/>
              <w:textAlignment w:val="center"/>
              <w:rPr>
                <w:rStyle w:val="27"/>
                <w:rFonts w:eastAsia="方正仿宋_GBK"/>
                <w:sz w:val="21"/>
                <w:szCs w:val="21"/>
              </w:rPr>
            </w:pPr>
            <w:r>
              <w:rPr>
                <w:rStyle w:val="27"/>
                <w:rFonts w:eastAsia="方正仿宋_GBK"/>
                <w:sz w:val="21"/>
                <w:szCs w:val="21"/>
              </w:rPr>
              <w:t>7</w:t>
            </w:r>
          </w:p>
        </w:tc>
        <w:tc>
          <w:tcPr>
            <w:tcW w:w="1427" w:type="dxa"/>
            <w:vMerge w:val="restart"/>
            <w:tcBorders>
              <w:top w:val="single" w:color="auto" w:sz="4" w:space="0"/>
              <w:left w:val="single" w:color="auto" w:sz="4" w:space="0"/>
              <w:bottom w:val="single" w:color="000000" w:sz="4" w:space="0"/>
              <w:right w:val="nil"/>
            </w:tcBorders>
            <w:shd w:val="clear" w:color="auto" w:fill="FFFFFF" w:themeFill="background1"/>
            <w:tcMar>
              <w:top w:w="15" w:type="dxa"/>
              <w:left w:w="15" w:type="dxa"/>
              <w:right w:w="15" w:type="dxa"/>
            </w:tcMar>
            <w:vAlign w:val="center"/>
          </w:tcPr>
          <w:p>
            <w:pPr>
              <w:spacing w:line="240" w:lineRule="exact"/>
              <w:jc w:val="center"/>
              <w:textAlignment w:val="center"/>
              <w:rPr>
                <w:rFonts w:eastAsia="方正仿宋_GBK" w:cs="Times New Roman"/>
                <w:color w:val="000000"/>
                <w:kern w:val="0"/>
                <w:sz w:val="21"/>
                <w:szCs w:val="21"/>
              </w:rPr>
            </w:pPr>
            <w:r>
              <w:rPr>
                <w:rFonts w:eastAsia="方正仿宋_GBK" w:cs="Times New Roman"/>
                <w:color w:val="000000"/>
                <w:kern w:val="0"/>
                <w:sz w:val="21"/>
                <w:szCs w:val="21"/>
              </w:rPr>
              <w:t>持续打好黑臭水体治理攻坚战</w:t>
            </w:r>
          </w:p>
        </w:tc>
        <w:tc>
          <w:tcPr>
            <w:tcW w:w="1490" w:type="dxa"/>
            <w:vMerge w:val="restart"/>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pPr>
              <w:snapToGrid w:val="0"/>
              <w:spacing w:line="260" w:lineRule="exact"/>
              <w:jc w:val="center"/>
              <w:textAlignment w:val="center"/>
              <w:rPr>
                <w:rFonts w:eastAsia="方正仿宋_GBK" w:cs="Times New Roman"/>
                <w:color w:val="000000"/>
                <w:kern w:val="0"/>
                <w:sz w:val="21"/>
                <w:szCs w:val="21"/>
              </w:rPr>
            </w:pPr>
            <w:r>
              <w:rPr>
                <w:rFonts w:eastAsia="方正仿宋_GBK" w:cs="Times New Roman"/>
                <w:color w:val="000000"/>
                <w:kern w:val="0"/>
                <w:sz w:val="21"/>
                <w:szCs w:val="21"/>
              </w:rPr>
              <w:t>针对支流支浜整治</w:t>
            </w:r>
          </w:p>
        </w:tc>
        <w:tc>
          <w:tcPr>
            <w:tcW w:w="6187" w:type="dxa"/>
            <w:tcBorders>
              <w:top w:val="single" w:color="000000" w:sz="4" w:space="0"/>
              <w:left w:val="single" w:color="000000" w:sz="4" w:space="0"/>
              <w:bottom w:val="single" w:color="auto" w:sz="4" w:space="0"/>
              <w:right w:val="single" w:color="000000" w:sz="4" w:space="0"/>
            </w:tcBorders>
            <w:shd w:val="clear" w:color="auto" w:fill="FFFFFF" w:themeFill="background1"/>
            <w:tcMar>
              <w:top w:w="15" w:type="dxa"/>
              <w:left w:w="15" w:type="dxa"/>
              <w:right w:w="15" w:type="dxa"/>
            </w:tcMar>
            <w:vAlign w:val="center"/>
          </w:tcPr>
          <w:p>
            <w:pPr>
              <w:snapToGrid w:val="0"/>
              <w:spacing w:line="240" w:lineRule="exact"/>
              <w:jc w:val="left"/>
              <w:textAlignment w:val="center"/>
              <w:rPr>
                <w:rStyle w:val="34"/>
                <w:rFonts w:ascii="Times New Roman" w:hAnsi="Times New Roman" w:cs="Times New Roman"/>
                <w:color w:val="auto"/>
              </w:rPr>
            </w:pPr>
            <w:r>
              <w:rPr>
                <w:rStyle w:val="34"/>
                <w:rFonts w:ascii="Times New Roman" w:hAnsi="Times New Roman" w:cs="Times New Roman"/>
                <w:color w:val="auto"/>
              </w:rPr>
              <w:t>针对团结河、龙溪河、丰收河、红卫河、翠竹新村内河、前林庄河、五奎河、龙游河、三宝浜等9条支浜，2月底前制订实施“一河一策”整治计划，3月底前截污纳管措施无法实施到位的，必须同步落实分布式污水处理设施。完成龙游河张墅桥上游生态修复工程，张墅桥至大通河闸站河段设置污染拦截系统、生态缓冲带、生态浮岛等；完成三宝浜分布式污水处理设施建设；完成翠竹新村内河的底泥清淤；完成金百国际片区雨污合流1座污水提升泵站建设；完成金梅花园北区雨污水管网排查及雨污水串接现象整治；完成团结河两边种植业及养殖业氮磷拦截工程建设；完成龙溪河红星桥北侧东下塘区域及焦溪菜场片区污水管网建设；完成丰收河沿线排口排查、溯源、整治；完成红卫河周边的陆家村、梁思桥以及梅花村分散式设施建设。</w:t>
            </w:r>
          </w:p>
        </w:tc>
        <w:tc>
          <w:tcPr>
            <w:tcW w:w="1130"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pPr>
              <w:spacing w:line="240" w:lineRule="exact"/>
              <w:jc w:val="center"/>
              <w:textAlignment w:val="center"/>
              <w:rPr>
                <w:rStyle w:val="27"/>
                <w:rFonts w:eastAsia="方正仿宋_GBK"/>
                <w:sz w:val="21"/>
                <w:szCs w:val="21"/>
              </w:rPr>
            </w:pPr>
            <w:r>
              <w:rPr>
                <w:rStyle w:val="27"/>
                <w:rFonts w:eastAsia="方正仿宋_GBK"/>
                <w:sz w:val="21"/>
                <w:szCs w:val="21"/>
              </w:rPr>
              <w:t>9</w:t>
            </w:r>
          </w:p>
        </w:tc>
        <w:tc>
          <w:tcPr>
            <w:tcW w:w="1124"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pPr>
              <w:spacing w:line="240" w:lineRule="exact"/>
              <w:jc w:val="center"/>
              <w:textAlignment w:val="center"/>
              <w:rPr>
                <w:rStyle w:val="27"/>
                <w:rFonts w:eastAsia="方正仿宋_GBK"/>
                <w:sz w:val="21"/>
                <w:szCs w:val="21"/>
              </w:rPr>
            </w:pPr>
            <w:r>
              <w:rPr>
                <w:rStyle w:val="27"/>
                <w:rFonts w:eastAsia="方正仿宋_GBK"/>
                <w:sz w:val="21"/>
                <w:szCs w:val="21"/>
              </w:rPr>
              <w:t>2022.12</w:t>
            </w:r>
          </w:p>
        </w:tc>
        <w:tc>
          <w:tcPr>
            <w:tcW w:w="2052"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pPr>
              <w:snapToGrid w:val="0"/>
              <w:spacing w:line="260" w:lineRule="exact"/>
              <w:jc w:val="center"/>
              <w:textAlignment w:val="center"/>
              <w:rPr>
                <w:rStyle w:val="34"/>
                <w:rFonts w:ascii="Times New Roman" w:hAnsi="Times New Roman" w:cs="Times New Roman"/>
                <w:color w:val="auto"/>
              </w:rPr>
            </w:pPr>
            <w:r>
              <w:rPr>
                <w:rStyle w:val="34"/>
                <w:rFonts w:ascii="Times New Roman" w:hAnsi="Times New Roman" w:cs="Times New Roman"/>
                <w:color w:val="auto"/>
              </w:rPr>
              <w:t>天宁生态环境局</w:t>
            </w:r>
            <w:r>
              <w:rPr>
                <w:rStyle w:val="34"/>
                <w:rFonts w:ascii="Times New Roman" w:hAnsi="Times New Roman" w:cs="Times New Roman"/>
                <w:color w:val="auto"/>
              </w:rPr>
              <w:br w:type="textWrapping"/>
            </w:r>
            <w:r>
              <w:rPr>
                <w:rStyle w:val="34"/>
                <w:rFonts w:hint="eastAsia" w:ascii="Times New Roman" w:hAnsi="Times New Roman" w:cs="Times New Roman"/>
                <w:color w:val="auto"/>
                <w:spacing w:val="-20"/>
              </w:rPr>
              <w:t>区农业农村局（水利局）</w:t>
            </w:r>
            <w:r>
              <w:rPr>
                <w:rStyle w:val="34"/>
                <w:rFonts w:ascii="Times New Roman" w:hAnsi="Times New Roman" w:cs="Times New Roman"/>
                <w:color w:val="auto"/>
              </w:rPr>
              <w:br w:type="textWrapping"/>
            </w:r>
            <w:r>
              <w:rPr>
                <w:rStyle w:val="34"/>
                <w:rFonts w:ascii="Times New Roman" w:hAnsi="Times New Roman" w:cs="Times New Roman"/>
                <w:color w:val="auto"/>
              </w:rPr>
              <w:t>区住建局</w:t>
            </w:r>
          </w:p>
          <w:p>
            <w:pPr>
              <w:snapToGrid w:val="0"/>
              <w:spacing w:line="260" w:lineRule="exact"/>
              <w:jc w:val="center"/>
              <w:textAlignment w:val="center"/>
              <w:rPr>
                <w:rStyle w:val="34"/>
                <w:rFonts w:ascii="Times New Roman" w:hAnsi="Times New Roman" w:cs="Times New Roman"/>
                <w:color w:val="auto"/>
              </w:rPr>
            </w:pPr>
            <w:r>
              <w:rPr>
                <w:rStyle w:val="34"/>
                <w:rFonts w:ascii="Times New Roman" w:hAnsi="Times New Roman" w:cs="Times New Roman"/>
                <w:color w:val="auto"/>
              </w:rPr>
              <w:t>郑陆镇</w:t>
            </w:r>
          </w:p>
          <w:p>
            <w:pPr>
              <w:snapToGrid w:val="0"/>
              <w:spacing w:line="260" w:lineRule="exact"/>
              <w:jc w:val="center"/>
              <w:textAlignment w:val="center"/>
              <w:rPr>
                <w:rStyle w:val="34"/>
                <w:rFonts w:ascii="Times New Roman" w:hAnsi="Times New Roman" w:cs="Times New Roman"/>
                <w:color w:val="auto"/>
              </w:rPr>
            </w:pPr>
            <w:r>
              <w:rPr>
                <w:rStyle w:val="34"/>
                <w:rFonts w:ascii="Times New Roman" w:hAnsi="Times New Roman" w:cs="Times New Roman"/>
                <w:color w:val="auto"/>
              </w:rPr>
              <w:t>茶山街道</w:t>
            </w:r>
          </w:p>
          <w:p>
            <w:pPr>
              <w:snapToGrid w:val="0"/>
              <w:spacing w:line="260" w:lineRule="exact"/>
              <w:jc w:val="center"/>
              <w:textAlignment w:val="center"/>
              <w:rPr>
                <w:rStyle w:val="34"/>
                <w:rFonts w:ascii="Times New Roman" w:hAnsi="Times New Roman" w:cs="Times New Roman"/>
                <w:color w:val="auto"/>
              </w:rPr>
            </w:pPr>
            <w:r>
              <w:rPr>
                <w:rStyle w:val="34"/>
                <w:rFonts w:ascii="Times New Roman" w:hAnsi="Times New Roman" w:cs="Times New Roman"/>
                <w:color w:val="auto"/>
              </w:rPr>
              <w:t>红梅街道</w:t>
            </w:r>
          </w:p>
          <w:p>
            <w:pPr>
              <w:snapToGrid w:val="0"/>
              <w:spacing w:line="260" w:lineRule="exact"/>
              <w:jc w:val="center"/>
              <w:textAlignment w:val="center"/>
              <w:rPr>
                <w:rStyle w:val="34"/>
                <w:rFonts w:ascii="Times New Roman" w:hAnsi="Times New Roman" w:cs="Times New Roman"/>
                <w:color w:val="auto"/>
              </w:rPr>
            </w:pPr>
            <w:r>
              <w:rPr>
                <w:rStyle w:val="34"/>
                <w:rFonts w:ascii="Times New Roman" w:hAnsi="Times New Roman" w:cs="Times New Roman"/>
                <w:color w:val="auto"/>
              </w:rPr>
              <w:t>兰陵街道</w:t>
            </w:r>
          </w:p>
        </w:tc>
      </w:tr>
      <w:tr>
        <w:tblPrEx>
          <w:shd w:val="clear" w:color="auto" w:fill="FFFFFF" w:themeFill="background1"/>
          <w:tblCellMar>
            <w:top w:w="0" w:type="dxa"/>
            <w:left w:w="0" w:type="dxa"/>
            <w:bottom w:w="0" w:type="dxa"/>
            <w:right w:w="0" w:type="dxa"/>
          </w:tblCellMar>
        </w:tblPrEx>
        <w:trPr>
          <w:trHeight w:val="1260" w:hRule="atLeast"/>
        </w:trPr>
        <w:tc>
          <w:tcPr>
            <w:tcW w:w="578"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pPr>
              <w:jc w:val="center"/>
              <w:rPr>
                <w:rStyle w:val="27"/>
                <w:rFonts w:eastAsia="方正仿宋_GBK"/>
                <w:sz w:val="21"/>
                <w:szCs w:val="21"/>
              </w:rPr>
            </w:pPr>
            <w:r>
              <w:rPr>
                <w:rStyle w:val="27"/>
                <w:rFonts w:hint="eastAsia" w:eastAsia="方正仿宋_GBK"/>
                <w:sz w:val="21"/>
                <w:szCs w:val="21"/>
              </w:rPr>
              <w:t>8</w:t>
            </w:r>
          </w:p>
        </w:tc>
        <w:tc>
          <w:tcPr>
            <w:tcW w:w="1427" w:type="dxa"/>
            <w:vMerge w:val="continue"/>
            <w:tcBorders>
              <w:left w:val="single" w:color="auto" w:sz="4" w:space="0"/>
              <w:bottom w:val="single" w:color="000000" w:sz="4" w:space="0"/>
              <w:right w:val="nil"/>
            </w:tcBorders>
            <w:shd w:val="clear" w:color="auto" w:fill="FFFFFF" w:themeFill="background1"/>
            <w:tcMar>
              <w:top w:w="15" w:type="dxa"/>
              <w:left w:w="15" w:type="dxa"/>
              <w:right w:w="15" w:type="dxa"/>
            </w:tcMar>
            <w:vAlign w:val="center"/>
          </w:tcPr>
          <w:p>
            <w:pPr>
              <w:snapToGrid w:val="0"/>
              <w:spacing w:line="260" w:lineRule="exact"/>
              <w:jc w:val="center"/>
              <w:textAlignment w:val="center"/>
              <w:rPr>
                <w:rFonts w:eastAsia="方正仿宋_GBK" w:cs="Times New Roman"/>
                <w:color w:val="000000"/>
                <w:kern w:val="0"/>
                <w:sz w:val="21"/>
                <w:szCs w:val="21"/>
              </w:rPr>
            </w:pPr>
          </w:p>
        </w:tc>
        <w:tc>
          <w:tcPr>
            <w:tcW w:w="1490" w:type="dxa"/>
            <w:vMerge w:val="continue"/>
            <w:tcBorders>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pPr>
              <w:snapToGrid w:val="0"/>
              <w:spacing w:line="260" w:lineRule="exact"/>
              <w:jc w:val="center"/>
              <w:textAlignment w:val="center"/>
              <w:rPr>
                <w:rFonts w:eastAsia="方正仿宋_GBK" w:cs="Times New Roman"/>
                <w:color w:val="000000"/>
                <w:kern w:val="0"/>
                <w:sz w:val="21"/>
                <w:szCs w:val="21"/>
              </w:rPr>
            </w:pPr>
          </w:p>
        </w:tc>
        <w:tc>
          <w:tcPr>
            <w:tcW w:w="6187" w:type="dxa"/>
            <w:tcBorders>
              <w:top w:val="single" w:color="000000" w:sz="4" w:space="0"/>
              <w:left w:val="single" w:color="000000" w:sz="4" w:space="0"/>
              <w:bottom w:val="single" w:color="auto" w:sz="4" w:space="0"/>
              <w:right w:val="single" w:color="000000" w:sz="4" w:space="0"/>
            </w:tcBorders>
            <w:shd w:val="clear" w:color="auto" w:fill="FFFFFF" w:themeFill="background1"/>
            <w:tcMar>
              <w:top w:w="15" w:type="dxa"/>
              <w:left w:w="15" w:type="dxa"/>
              <w:right w:w="15" w:type="dxa"/>
            </w:tcMar>
            <w:vAlign w:val="center"/>
          </w:tcPr>
          <w:p>
            <w:pPr>
              <w:snapToGrid w:val="0"/>
              <w:spacing w:line="240" w:lineRule="exact"/>
              <w:jc w:val="left"/>
              <w:textAlignment w:val="center"/>
              <w:rPr>
                <w:rStyle w:val="34"/>
                <w:rFonts w:ascii="Times New Roman" w:hAnsi="Times New Roman" w:cs="Times New Roman"/>
                <w:color w:val="auto"/>
              </w:rPr>
            </w:pPr>
            <w:r>
              <w:rPr>
                <w:rStyle w:val="34"/>
                <w:rFonts w:hint="eastAsia" w:cs="Times New Roman"/>
                <w:color w:val="auto"/>
              </w:rPr>
              <w:t>加快城市建成区水体消劣提质工作，定期对城市建成区水体开展水质监测，针对青峰</w:t>
            </w:r>
            <w:r>
              <w:rPr>
                <w:rStyle w:val="34"/>
                <w:rFonts w:ascii="Times New Roman" w:hAnsi="Times New Roman" w:cs="Times New Roman"/>
                <w:color w:val="auto"/>
              </w:rPr>
              <w:t>浜、二十一米河、亚新浜、童家浜、丁横河、横塘浜等劣Ⅴ类水体，3月底前，制订实施针对性整治方案。完成凤凰浜水环境综合整治；完成紫云浜河道沿线生态浮床及曝气设置；完成通济河水环境提升工程。</w:t>
            </w:r>
          </w:p>
        </w:tc>
        <w:tc>
          <w:tcPr>
            <w:tcW w:w="1130"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pPr>
              <w:spacing w:line="240" w:lineRule="exact"/>
              <w:jc w:val="center"/>
              <w:textAlignment w:val="center"/>
              <w:rPr>
                <w:rStyle w:val="27"/>
                <w:rFonts w:eastAsia="方正仿宋_GBK"/>
                <w:sz w:val="21"/>
                <w:szCs w:val="21"/>
              </w:rPr>
            </w:pPr>
            <w:r>
              <w:rPr>
                <w:rStyle w:val="27"/>
                <w:rFonts w:hint="eastAsia" w:eastAsia="方正仿宋_GBK"/>
                <w:sz w:val="21"/>
                <w:szCs w:val="21"/>
              </w:rPr>
              <w:t>1</w:t>
            </w:r>
          </w:p>
        </w:tc>
        <w:tc>
          <w:tcPr>
            <w:tcW w:w="1124"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pPr>
              <w:spacing w:line="240" w:lineRule="exact"/>
              <w:jc w:val="center"/>
              <w:textAlignment w:val="center"/>
              <w:rPr>
                <w:rStyle w:val="27"/>
                <w:rFonts w:eastAsia="方正仿宋_GBK"/>
                <w:sz w:val="21"/>
                <w:szCs w:val="21"/>
              </w:rPr>
            </w:pPr>
            <w:r>
              <w:rPr>
                <w:rStyle w:val="27"/>
                <w:rFonts w:eastAsia="方正仿宋_GBK"/>
                <w:sz w:val="21"/>
                <w:szCs w:val="21"/>
              </w:rPr>
              <w:t>2022.12</w:t>
            </w:r>
          </w:p>
        </w:tc>
        <w:tc>
          <w:tcPr>
            <w:tcW w:w="2052"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pPr>
              <w:snapToGrid w:val="0"/>
              <w:spacing w:line="260" w:lineRule="exact"/>
              <w:jc w:val="center"/>
              <w:textAlignment w:val="center"/>
              <w:rPr>
                <w:rStyle w:val="34"/>
                <w:rFonts w:ascii="Times New Roman" w:hAnsi="Times New Roman" w:cs="Times New Roman"/>
                <w:color w:val="auto"/>
              </w:rPr>
            </w:pPr>
            <w:r>
              <w:rPr>
                <w:rStyle w:val="34"/>
                <w:rFonts w:ascii="Times New Roman" w:hAnsi="Times New Roman" w:cs="Times New Roman"/>
                <w:color w:val="auto"/>
              </w:rPr>
              <w:t>天宁生态环境局</w:t>
            </w:r>
          </w:p>
          <w:p>
            <w:pPr>
              <w:snapToGrid w:val="0"/>
              <w:spacing w:line="260" w:lineRule="exact"/>
              <w:jc w:val="center"/>
              <w:textAlignment w:val="center"/>
              <w:rPr>
                <w:rStyle w:val="34"/>
                <w:rFonts w:ascii="Times New Roman" w:hAnsi="Times New Roman" w:cs="Times New Roman"/>
                <w:color w:val="auto"/>
              </w:rPr>
            </w:pPr>
            <w:r>
              <w:rPr>
                <w:rStyle w:val="34"/>
                <w:rFonts w:ascii="Times New Roman" w:hAnsi="Times New Roman" w:cs="Times New Roman"/>
                <w:color w:val="auto"/>
              </w:rPr>
              <w:t>区住建局</w:t>
            </w:r>
          </w:p>
          <w:p>
            <w:pPr>
              <w:snapToGrid w:val="0"/>
              <w:spacing w:line="260" w:lineRule="exact"/>
              <w:jc w:val="center"/>
              <w:textAlignment w:val="center"/>
              <w:rPr>
                <w:rStyle w:val="34"/>
                <w:rFonts w:ascii="Times New Roman" w:hAnsi="Times New Roman" w:cs="Times New Roman"/>
                <w:color w:val="auto"/>
                <w:spacing w:val="-20"/>
              </w:rPr>
            </w:pPr>
            <w:r>
              <w:rPr>
                <w:rStyle w:val="34"/>
                <w:rFonts w:ascii="Times New Roman" w:hAnsi="Times New Roman" w:cs="Times New Roman"/>
                <w:color w:val="auto"/>
                <w:spacing w:val="-20"/>
              </w:rPr>
              <w:t>区农业农村局（水利局）</w:t>
            </w:r>
          </w:p>
          <w:p>
            <w:pPr>
              <w:snapToGrid w:val="0"/>
              <w:spacing w:line="260" w:lineRule="exact"/>
              <w:jc w:val="center"/>
              <w:textAlignment w:val="center"/>
              <w:rPr>
                <w:rStyle w:val="34"/>
                <w:rFonts w:cs="Times New Roman"/>
                <w:color w:val="auto"/>
              </w:rPr>
            </w:pPr>
            <w:r>
              <w:rPr>
                <w:rStyle w:val="34"/>
                <w:rFonts w:hint="eastAsia" w:cs="Times New Roman"/>
                <w:color w:val="auto"/>
              </w:rPr>
              <w:t>开发区（</w:t>
            </w:r>
            <w:r>
              <w:rPr>
                <w:rStyle w:val="34"/>
                <w:rFonts w:ascii="Times New Roman" w:hAnsi="Times New Roman" w:cs="Times New Roman"/>
                <w:color w:val="auto"/>
              </w:rPr>
              <w:t>青龙街道</w:t>
            </w:r>
            <w:r>
              <w:rPr>
                <w:rStyle w:val="34"/>
                <w:rFonts w:hint="eastAsia" w:cs="Times New Roman"/>
                <w:color w:val="auto"/>
              </w:rPr>
              <w:t>）</w:t>
            </w:r>
          </w:p>
          <w:p>
            <w:pPr>
              <w:snapToGrid w:val="0"/>
              <w:spacing w:line="260" w:lineRule="exact"/>
              <w:jc w:val="center"/>
              <w:textAlignment w:val="center"/>
              <w:rPr>
                <w:rStyle w:val="34"/>
                <w:rFonts w:ascii="Times New Roman" w:hAnsi="Times New Roman" w:cs="Times New Roman"/>
                <w:color w:val="auto"/>
              </w:rPr>
            </w:pPr>
            <w:r>
              <w:rPr>
                <w:rStyle w:val="34"/>
                <w:rFonts w:ascii="Times New Roman" w:hAnsi="Times New Roman" w:cs="Times New Roman"/>
                <w:color w:val="auto"/>
              </w:rPr>
              <w:t>雕庄街道</w:t>
            </w:r>
          </w:p>
          <w:p>
            <w:pPr>
              <w:snapToGrid w:val="0"/>
              <w:spacing w:line="260" w:lineRule="exact"/>
              <w:jc w:val="center"/>
              <w:textAlignment w:val="center"/>
              <w:rPr>
                <w:rStyle w:val="34"/>
                <w:rFonts w:ascii="Times New Roman" w:hAnsi="Times New Roman" w:cs="Times New Roman"/>
                <w:color w:val="auto"/>
              </w:rPr>
            </w:pPr>
            <w:r>
              <w:rPr>
                <w:rStyle w:val="34"/>
                <w:rFonts w:ascii="Times New Roman" w:hAnsi="Times New Roman" w:cs="Times New Roman"/>
                <w:color w:val="auto"/>
              </w:rPr>
              <w:t>茶山街道</w:t>
            </w:r>
          </w:p>
          <w:p>
            <w:pPr>
              <w:snapToGrid w:val="0"/>
              <w:spacing w:line="260" w:lineRule="exact"/>
              <w:jc w:val="center"/>
              <w:textAlignment w:val="center"/>
              <w:rPr>
                <w:rStyle w:val="34"/>
                <w:rFonts w:ascii="Times New Roman" w:hAnsi="Times New Roman" w:cs="Times New Roman"/>
                <w:color w:val="auto"/>
              </w:rPr>
            </w:pPr>
            <w:r>
              <w:rPr>
                <w:rStyle w:val="34"/>
                <w:rFonts w:ascii="Times New Roman" w:hAnsi="Times New Roman" w:cs="Times New Roman"/>
                <w:color w:val="auto"/>
              </w:rPr>
              <w:t>红梅街道</w:t>
            </w:r>
          </w:p>
          <w:p>
            <w:pPr>
              <w:snapToGrid w:val="0"/>
              <w:spacing w:line="260" w:lineRule="exact"/>
              <w:jc w:val="center"/>
              <w:textAlignment w:val="center"/>
              <w:rPr>
                <w:rStyle w:val="34"/>
                <w:rFonts w:ascii="Times New Roman" w:hAnsi="Times New Roman" w:cs="Times New Roman"/>
                <w:color w:val="auto"/>
              </w:rPr>
            </w:pPr>
            <w:r>
              <w:rPr>
                <w:rStyle w:val="34"/>
                <w:rFonts w:ascii="Times New Roman" w:hAnsi="Times New Roman" w:cs="Times New Roman"/>
                <w:color w:val="auto"/>
              </w:rPr>
              <w:t>天宁街道</w:t>
            </w:r>
          </w:p>
          <w:p>
            <w:pPr>
              <w:snapToGrid w:val="0"/>
              <w:spacing w:line="260" w:lineRule="exact"/>
              <w:jc w:val="center"/>
              <w:textAlignment w:val="center"/>
              <w:rPr>
                <w:rStyle w:val="34"/>
                <w:rFonts w:ascii="Times New Roman" w:hAnsi="Times New Roman" w:cs="Times New Roman"/>
                <w:color w:val="auto"/>
              </w:rPr>
            </w:pPr>
            <w:r>
              <w:rPr>
                <w:rStyle w:val="34"/>
                <w:rFonts w:ascii="Times New Roman" w:hAnsi="Times New Roman" w:cs="Times New Roman"/>
                <w:color w:val="auto"/>
              </w:rPr>
              <w:t>兰陵街道</w:t>
            </w:r>
          </w:p>
        </w:tc>
      </w:tr>
      <w:tr>
        <w:tblPrEx>
          <w:shd w:val="clear" w:color="auto" w:fill="FFFFFF" w:themeFill="background1"/>
          <w:tblCellMar>
            <w:top w:w="0" w:type="dxa"/>
            <w:left w:w="0" w:type="dxa"/>
            <w:bottom w:w="0" w:type="dxa"/>
            <w:right w:w="0" w:type="dxa"/>
          </w:tblCellMar>
        </w:tblPrEx>
        <w:trPr>
          <w:trHeight w:val="300" w:hRule="atLeast"/>
        </w:trPr>
        <w:tc>
          <w:tcPr>
            <w:tcW w:w="578"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pPr>
              <w:spacing w:line="240" w:lineRule="exact"/>
              <w:jc w:val="center"/>
              <w:textAlignment w:val="center"/>
              <w:rPr>
                <w:rFonts w:eastAsia="方正仿宋_GBK" w:cs="Times New Roman"/>
                <w:color w:val="000000"/>
                <w:kern w:val="0"/>
                <w:sz w:val="21"/>
                <w:szCs w:val="21"/>
              </w:rPr>
            </w:pPr>
            <w:r>
              <w:rPr>
                <w:rStyle w:val="27"/>
                <w:rFonts w:hint="eastAsia" w:eastAsia="方正仿宋_GBK"/>
                <w:sz w:val="21"/>
                <w:szCs w:val="21"/>
              </w:rPr>
              <w:t>9</w:t>
            </w:r>
          </w:p>
        </w:tc>
        <w:tc>
          <w:tcPr>
            <w:tcW w:w="1427" w:type="dxa"/>
            <w:vMerge w:val="continue"/>
            <w:tcBorders>
              <w:left w:val="single" w:color="auto" w:sz="4" w:space="0"/>
              <w:bottom w:val="single" w:color="000000" w:sz="4" w:space="0"/>
              <w:right w:val="nil"/>
            </w:tcBorders>
            <w:shd w:val="clear" w:color="auto" w:fill="FFFFFF" w:themeFill="background1"/>
            <w:tcMar>
              <w:top w:w="15" w:type="dxa"/>
              <w:left w:w="15" w:type="dxa"/>
              <w:right w:w="15" w:type="dxa"/>
            </w:tcMar>
            <w:vAlign w:val="center"/>
          </w:tcPr>
          <w:p>
            <w:pPr>
              <w:spacing w:line="240" w:lineRule="exact"/>
              <w:jc w:val="center"/>
              <w:textAlignment w:val="center"/>
              <w:rPr>
                <w:rStyle w:val="27"/>
                <w:rFonts w:eastAsia="方正仿宋_GBK"/>
                <w:sz w:val="21"/>
                <w:szCs w:val="21"/>
              </w:rPr>
            </w:pPr>
          </w:p>
        </w:tc>
        <w:tc>
          <w:tcPr>
            <w:tcW w:w="1490" w:type="dxa"/>
            <w:vMerge w:val="continue"/>
            <w:tcBorders>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pPr>
              <w:snapToGrid w:val="0"/>
              <w:spacing w:line="260" w:lineRule="exact"/>
              <w:jc w:val="center"/>
              <w:textAlignment w:val="center"/>
              <w:rPr>
                <w:rFonts w:eastAsia="方正仿宋_GBK" w:cs="Times New Roman"/>
                <w:color w:val="000000"/>
                <w:kern w:val="0"/>
                <w:sz w:val="21"/>
                <w:szCs w:val="21"/>
              </w:rPr>
            </w:pPr>
          </w:p>
        </w:tc>
        <w:tc>
          <w:tcPr>
            <w:tcW w:w="6187" w:type="dxa"/>
            <w:tcBorders>
              <w:top w:val="single" w:color="auto"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pPr>
              <w:snapToGrid w:val="0"/>
              <w:spacing w:line="240" w:lineRule="exact"/>
              <w:jc w:val="left"/>
              <w:textAlignment w:val="center"/>
              <w:rPr>
                <w:rStyle w:val="34"/>
                <w:color w:val="auto"/>
              </w:rPr>
            </w:pPr>
            <w:r>
              <w:rPr>
                <w:rStyle w:val="34"/>
                <w:rFonts w:cs="Times New Roman"/>
                <w:color w:val="auto"/>
              </w:rPr>
              <w:t>完成焦溪中心河水环境提升工程。</w:t>
            </w:r>
          </w:p>
        </w:tc>
        <w:tc>
          <w:tcPr>
            <w:tcW w:w="1130"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pPr>
              <w:spacing w:line="240" w:lineRule="exact"/>
              <w:jc w:val="center"/>
              <w:textAlignment w:val="center"/>
              <w:rPr>
                <w:rStyle w:val="27"/>
              </w:rPr>
            </w:pPr>
            <w:r>
              <w:rPr>
                <w:rStyle w:val="27"/>
              </w:rPr>
              <w:t>1</w:t>
            </w:r>
          </w:p>
        </w:tc>
        <w:tc>
          <w:tcPr>
            <w:tcW w:w="1124"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pPr>
              <w:spacing w:line="240" w:lineRule="exact"/>
              <w:jc w:val="center"/>
              <w:textAlignment w:val="center"/>
              <w:rPr>
                <w:rStyle w:val="27"/>
              </w:rPr>
            </w:pPr>
            <w:r>
              <w:rPr>
                <w:rStyle w:val="27"/>
              </w:rPr>
              <w:t>2022.12</w:t>
            </w:r>
          </w:p>
        </w:tc>
        <w:tc>
          <w:tcPr>
            <w:tcW w:w="2052"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pPr>
              <w:spacing w:line="240" w:lineRule="exact"/>
              <w:jc w:val="center"/>
              <w:textAlignment w:val="center"/>
              <w:rPr>
                <w:rStyle w:val="27"/>
                <w:rFonts w:eastAsia="方正仿宋_GBK"/>
                <w:sz w:val="21"/>
                <w:szCs w:val="21"/>
              </w:rPr>
            </w:pPr>
            <w:r>
              <w:rPr>
                <w:rStyle w:val="34"/>
                <w:rFonts w:ascii="Times New Roman" w:hAnsi="Times New Roman" w:cs="Times New Roman"/>
                <w:color w:val="auto"/>
              </w:rPr>
              <w:t>天宁生态环境局</w:t>
            </w:r>
            <w:r>
              <w:rPr>
                <w:rStyle w:val="34"/>
                <w:rFonts w:ascii="Times New Roman" w:hAnsi="Times New Roman" w:cs="Times New Roman"/>
                <w:color w:val="auto"/>
              </w:rPr>
              <w:br w:type="textWrapping"/>
            </w:r>
            <w:r>
              <w:rPr>
                <w:rStyle w:val="34"/>
                <w:rFonts w:ascii="Times New Roman" w:hAnsi="Times New Roman" w:cs="Times New Roman"/>
                <w:color w:val="auto"/>
              </w:rPr>
              <w:t>郑陆镇</w:t>
            </w:r>
          </w:p>
        </w:tc>
      </w:tr>
      <w:tr>
        <w:tblPrEx>
          <w:shd w:val="clear" w:color="auto" w:fill="FFFFFF" w:themeFill="background1"/>
          <w:tblCellMar>
            <w:top w:w="0" w:type="dxa"/>
            <w:left w:w="0" w:type="dxa"/>
            <w:bottom w:w="0" w:type="dxa"/>
            <w:right w:w="0" w:type="dxa"/>
          </w:tblCellMar>
        </w:tblPrEx>
        <w:trPr>
          <w:trHeight w:val="300" w:hRule="atLeast"/>
        </w:trPr>
        <w:tc>
          <w:tcPr>
            <w:tcW w:w="578"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pPr>
              <w:spacing w:line="240" w:lineRule="exact"/>
              <w:jc w:val="center"/>
              <w:textAlignment w:val="center"/>
              <w:rPr>
                <w:rStyle w:val="27"/>
                <w:rFonts w:eastAsia="方正仿宋_GBK"/>
                <w:sz w:val="21"/>
                <w:szCs w:val="21"/>
              </w:rPr>
            </w:pPr>
            <w:r>
              <w:rPr>
                <w:rStyle w:val="27"/>
                <w:rFonts w:hint="eastAsia" w:eastAsia="方正仿宋_GBK"/>
                <w:sz w:val="21"/>
                <w:szCs w:val="21"/>
              </w:rPr>
              <w:t>10</w:t>
            </w:r>
          </w:p>
        </w:tc>
        <w:tc>
          <w:tcPr>
            <w:tcW w:w="1427" w:type="dxa"/>
            <w:vMerge w:val="restart"/>
            <w:tcBorders>
              <w:top w:val="single" w:color="000000" w:sz="4" w:space="0"/>
              <w:left w:val="single" w:color="auto" w:sz="4" w:space="0"/>
              <w:right w:val="nil"/>
            </w:tcBorders>
            <w:shd w:val="clear" w:color="auto" w:fill="FFFFFF" w:themeFill="background1"/>
            <w:tcMar>
              <w:top w:w="15" w:type="dxa"/>
              <w:left w:w="15" w:type="dxa"/>
              <w:right w:w="15" w:type="dxa"/>
            </w:tcMar>
            <w:vAlign w:val="center"/>
          </w:tcPr>
          <w:p>
            <w:pPr>
              <w:snapToGrid w:val="0"/>
              <w:spacing w:line="260" w:lineRule="exact"/>
              <w:jc w:val="center"/>
              <w:textAlignment w:val="center"/>
              <w:rPr>
                <w:rFonts w:eastAsia="方正仿宋_GBK" w:cs="Times New Roman"/>
                <w:color w:val="000000"/>
                <w:kern w:val="0"/>
                <w:sz w:val="21"/>
                <w:szCs w:val="21"/>
              </w:rPr>
            </w:pPr>
            <w:r>
              <w:rPr>
                <w:rFonts w:hint="eastAsia" w:eastAsia="方正仿宋_GBK" w:cs="Times New Roman"/>
                <w:color w:val="000000"/>
                <w:kern w:val="0"/>
                <w:sz w:val="21"/>
                <w:szCs w:val="21"/>
              </w:rPr>
              <w:t>持续打好黑臭水体治理攻坚战</w:t>
            </w:r>
          </w:p>
        </w:tc>
        <w:tc>
          <w:tcPr>
            <w:tcW w:w="1490" w:type="dxa"/>
            <w:vMerge w:val="restart"/>
            <w:tcBorders>
              <w:top w:val="single" w:color="000000" w:sz="4" w:space="0"/>
              <w:left w:val="single" w:color="000000" w:sz="4" w:space="0"/>
              <w:right w:val="single" w:color="000000" w:sz="4" w:space="0"/>
            </w:tcBorders>
            <w:shd w:val="clear" w:color="auto" w:fill="FFFFFF" w:themeFill="background1"/>
            <w:tcMar>
              <w:top w:w="15" w:type="dxa"/>
              <w:left w:w="15" w:type="dxa"/>
              <w:right w:w="15" w:type="dxa"/>
            </w:tcMar>
            <w:vAlign w:val="center"/>
          </w:tcPr>
          <w:p>
            <w:pPr>
              <w:snapToGrid w:val="0"/>
              <w:spacing w:line="260" w:lineRule="exact"/>
              <w:jc w:val="center"/>
              <w:textAlignment w:val="center"/>
              <w:rPr>
                <w:rFonts w:eastAsia="方正仿宋_GBK" w:cs="Times New Roman"/>
                <w:color w:val="000000"/>
                <w:kern w:val="0"/>
                <w:sz w:val="21"/>
                <w:szCs w:val="21"/>
              </w:rPr>
            </w:pPr>
            <w:r>
              <w:rPr>
                <w:rFonts w:eastAsia="方正仿宋_GBK" w:cs="Times New Roman"/>
                <w:color w:val="000000"/>
                <w:kern w:val="0"/>
                <w:sz w:val="21"/>
                <w:szCs w:val="21"/>
              </w:rPr>
              <w:t>针对支流支浜整治</w:t>
            </w:r>
          </w:p>
        </w:tc>
        <w:tc>
          <w:tcPr>
            <w:tcW w:w="6187"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pPr>
              <w:snapToGrid w:val="0"/>
              <w:spacing w:line="240" w:lineRule="exact"/>
              <w:jc w:val="left"/>
              <w:textAlignment w:val="center"/>
              <w:rPr>
                <w:rStyle w:val="34"/>
                <w:rFonts w:ascii="Times New Roman" w:hAnsi="Times New Roman" w:cs="Times New Roman"/>
                <w:color w:val="auto"/>
              </w:rPr>
            </w:pPr>
            <w:r>
              <w:rPr>
                <w:rStyle w:val="34"/>
                <w:rFonts w:ascii="Times New Roman" w:hAnsi="Times New Roman" w:cs="Times New Roman"/>
                <w:color w:val="auto"/>
              </w:rPr>
              <w:t>完成永武河水环境提升工程。</w:t>
            </w:r>
          </w:p>
        </w:tc>
        <w:tc>
          <w:tcPr>
            <w:tcW w:w="1130"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pPr>
              <w:spacing w:line="240" w:lineRule="exact"/>
              <w:jc w:val="center"/>
              <w:textAlignment w:val="center"/>
              <w:rPr>
                <w:rStyle w:val="27"/>
                <w:rFonts w:eastAsia="方正仿宋_GBK"/>
                <w:sz w:val="21"/>
                <w:szCs w:val="21"/>
              </w:rPr>
            </w:pPr>
            <w:r>
              <w:rPr>
                <w:rStyle w:val="27"/>
                <w:rFonts w:eastAsia="方正仿宋_GBK"/>
                <w:sz w:val="21"/>
                <w:szCs w:val="21"/>
              </w:rPr>
              <w:t>1</w:t>
            </w:r>
          </w:p>
        </w:tc>
        <w:tc>
          <w:tcPr>
            <w:tcW w:w="1124"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pPr>
              <w:spacing w:line="240" w:lineRule="exact"/>
              <w:jc w:val="center"/>
              <w:textAlignment w:val="center"/>
              <w:rPr>
                <w:rStyle w:val="27"/>
                <w:rFonts w:eastAsia="方正仿宋_GBK"/>
                <w:sz w:val="21"/>
                <w:szCs w:val="21"/>
              </w:rPr>
            </w:pPr>
            <w:r>
              <w:rPr>
                <w:rStyle w:val="27"/>
                <w:rFonts w:eastAsia="方正仿宋_GBK"/>
                <w:sz w:val="21"/>
                <w:szCs w:val="21"/>
              </w:rPr>
              <w:t>2022.12</w:t>
            </w:r>
          </w:p>
        </w:tc>
        <w:tc>
          <w:tcPr>
            <w:tcW w:w="2052"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pPr>
              <w:snapToGrid w:val="0"/>
              <w:spacing w:line="260" w:lineRule="exact"/>
              <w:jc w:val="center"/>
              <w:textAlignment w:val="center"/>
              <w:rPr>
                <w:rStyle w:val="34"/>
                <w:rFonts w:ascii="Times New Roman" w:hAnsi="Times New Roman" w:cs="Times New Roman"/>
                <w:color w:val="auto"/>
              </w:rPr>
            </w:pPr>
            <w:r>
              <w:rPr>
                <w:rStyle w:val="34"/>
                <w:rFonts w:ascii="Times New Roman" w:hAnsi="Times New Roman" w:cs="Times New Roman"/>
                <w:color w:val="auto"/>
              </w:rPr>
              <w:t>天宁生态环境局</w:t>
            </w:r>
            <w:r>
              <w:rPr>
                <w:rStyle w:val="34"/>
                <w:rFonts w:ascii="Times New Roman" w:hAnsi="Times New Roman" w:cs="Times New Roman"/>
                <w:color w:val="auto"/>
              </w:rPr>
              <w:br w:type="textWrapping"/>
            </w:r>
            <w:r>
              <w:rPr>
                <w:rStyle w:val="34"/>
                <w:rFonts w:ascii="Times New Roman" w:hAnsi="Times New Roman" w:cs="Times New Roman"/>
                <w:color w:val="auto"/>
              </w:rPr>
              <w:t>开发区（青龙街道）</w:t>
            </w:r>
          </w:p>
        </w:tc>
      </w:tr>
      <w:tr>
        <w:tblPrEx>
          <w:shd w:val="clear" w:color="auto" w:fill="FFFFFF" w:themeFill="background1"/>
          <w:tblCellMar>
            <w:top w:w="0" w:type="dxa"/>
            <w:left w:w="0" w:type="dxa"/>
            <w:bottom w:w="0" w:type="dxa"/>
            <w:right w:w="0" w:type="dxa"/>
          </w:tblCellMar>
        </w:tblPrEx>
        <w:trPr>
          <w:trHeight w:val="300" w:hRule="atLeast"/>
        </w:trPr>
        <w:tc>
          <w:tcPr>
            <w:tcW w:w="578"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pPr>
              <w:spacing w:line="240" w:lineRule="exact"/>
              <w:jc w:val="center"/>
              <w:textAlignment w:val="center"/>
              <w:rPr>
                <w:rStyle w:val="27"/>
                <w:rFonts w:eastAsia="方正仿宋_GBK"/>
                <w:sz w:val="21"/>
                <w:szCs w:val="21"/>
              </w:rPr>
            </w:pPr>
            <w:r>
              <w:rPr>
                <w:rStyle w:val="27"/>
                <w:rFonts w:eastAsia="方正仿宋_GBK"/>
                <w:sz w:val="21"/>
                <w:szCs w:val="21"/>
              </w:rPr>
              <w:t>1</w:t>
            </w:r>
            <w:r>
              <w:rPr>
                <w:rStyle w:val="27"/>
                <w:rFonts w:hint="eastAsia" w:eastAsia="方正仿宋_GBK"/>
                <w:sz w:val="21"/>
                <w:szCs w:val="21"/>
              </w:rPr>
              <w:t>1</w:t>
            </w:r>
          </w:p>
        </w:tc>
        <w:tc>
          <w:tcPr>
            <w:tcW w:w="1427" w:type="dxa"/>
            <w:vMerge w:val="continue"/>
            <w:tcBorders>
              <w:left w:val="single" w:color="auto" w:sz="4" w:space="0"/>
              <w:right w:val="nil"/>
            </w:tcBorders>
            <w:shd w:val="clear" w:color="auto" w:fill="FFFFFF" w:themeFill="background1"/>
            <w:tcMar>
              <w:top w:w="15" w:type="dxa"/>
              <w:left w:w="15" w:type="dxa"/>
              <w:right w:w="15" w:type="dxa"/>
            </w:tcMar>
            <w:vAlign w:val="center"/>
          </w:tcPr>
          <w:p>
            <w:pPr>
              <w:snapToGrid w:val="0"/>
              <w:spacing w:line="260" w:lineRule="exact"/>
              <w:jc w:val="center"/>
              <w:textAlignment w:val="center"/>
              <w:rPr>
                <w:rFonts w:eastAsia="方正仿宋_GBK" w:cs="Times New Roman"/>
                <w:color w:val="000000"/>
                <w:kern w:val="0"/>
                <w:sz w:val="21"/>
                <w:szCs w:val="21"/>
              </w:rPr>
            </w:pPr>
          </w:p>
        </w:tc>
        <w:tc>
          <w:tcPr>
            <w:tcW w:w="1490" w:type="dxa"/>
            <w:vMerge w:val="continue"/>
            <w:tcBorders>
              <w:left w:val="single" w:color="000000" w:sz="4" w:space="0"/>
              <w:bottom w:val="single" w:color="auto" w:sz="4" w:space="0"/>
              <w:right w:val="single" w:color="000000" w:sz="4" w:space="0"/>
            </w:tcBorders>
            <w:shd w:val="clear" w:color="auto" w:fill="FFFFFF" w:themeFill="background1"/>
            <w:tcMar>
              <w:top w:w="15" w:type="dxa"/>
              <w:left w:w="15" w:type="dxa"/>
              <w:right w:w="15" w:type="dxa"/>
            </w:tcMar>
            <w:vAlign w:val="center"/>
          </w:tcPr>
          <w:p>
            <w:pPr>
              <w:snapToGrid w:val="0"/>
              <w:spacing w:line="260" w:lineRule="exact"/>
              <w:jc w:val="center"/>
              <w:textAlignment w:val="center"/>
              <w:rPr>
                <w:rFonts w:eastAsia="方正仿宋_GBK" w:cs="Times New Roman"/>
                <w:color w:val="000000"/>
                <w:kern w:val="0"/>
                <w:sz w:val="21"/>
                <w:szCs w:val="21"/>
              </w:rPr>
            </w:pPr>
          </w:p>
        </w:tc>
        <w:tc>
          <w:tcPr>
            <w:tcW w:w="6187"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pPr>
              <w:snapToGrid w:val="0"/>
              <w:spacing w:line="240" w:lineRule="exact"/>
              <w:jc w:val="left"/>
              <w:textAlignment w:val="center"/>
              <w:rPr>
                <w:rStyle w:val="34"/>
                <w:rFonts w:ascii="Times New Roman" w:hAnsi="Times New Roman" w:cs="Times New Roman"/>
                <w:color w:val="auto"/>
              </w:rPr>
            </w:pPr>
            <w:r>
              <w:rPr>
                <w:rStyle w:val="34"/>
                <w:rFonts w:hint="eastAsia" w:cs="Times New Roman"/>
                <w:color w:val="auto"/>
              </w:rPr>
              <w:t>完成</w:t>
            </w:r>
            <w:r>
              <w:rPr>
                <w:rStyle w:val="34"/>
                <w:rFonts w:ascii="Times New Roman" w:hAnsi="Times New Roman" w:cs="Times New Roman"/>
                <w:color w:val="auto"/>
              </w:rPr>
              <w:t>河口中心河水环境综合整治工程。</w:t>
            </w:r>
          </w:p>
        </w:tc>
        <w:tc>
          <w:tcPr>
            <w:tcW w:w="1130"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pPr>
              <w:spacing w:line="240" w:lineRule="exact"/>
              <w:jc w:val="center"/>
              <w:textAlignment w:val="center"/>
              <w:rPr>
                <w:rStyle w:val="27"/>
                <w:rFonts w:eastAsia="方正仿宋_GBK"/>
                <w:sz w:val="21"/>
                <w:szCs w:val="21"/>
              </w:rPr>
            </w:pPr>
            <w:r>
              <w:rPr>
                <w:rStyle w:val="27"/>
                <w:rFonts w:eastAsia="方正仿宋_GBK"/>
                <w:sz w:val="21"/>
                <w:szCs w:val="21"/>
              </w:rPr>
              <w:t>1</w:t>
            </w:r>
          </w:p>
        </w:tc>
        <w:tc>
          <w:tcPr>
            <w:tcW w:w="1124"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pPr>
              <w:spacing w:line="240" w:lineRule="exact"/>
              <w:jc w:val="center"/>
              <w:textAlignment w:val="center"/>
              <w:rPr>
                <w:rStyle w:val="27"/>
                <w:rFonts w:eastAsia="方正仿宋_GBK"/>
                <w:sz w:val="21"/>
                <w:szCs w:val="21"/>
              </w:rPr>
            </w:pPr>
            <w:r>
              <w:rPr>
                <w:rStyle w:val="27"/>
                <w:rFonts w:eastAsia="方正仿宋_GBK"/>
                <w:sz w:val="21"/>
                <w:szCs w:val="21"/>
              </w:rPr>
              <w:t>2022.12</w:t>
            </w:r>
          </w:p>
        </w:tc>
        <w:tc>
          <w:tcPr>
            <w:tcW w:w="2052"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pPr>
              <w:snapToGrid w:val="0"/>
              <w:spacing w:line="260" w:lineRule="exact"/>
              <w:jc w:val="center"/>
              <w:textAlignment w:val="center"/>
              <w:rPr>
                <w:rStyle w:val="34"/>
                <w:rFonts w:ascii="Times New Roman" w:hAnsi="Times New Roman" w:cs="Times New Roman"/>
                <w:color w:val="auto"/>
              </w:rPr>
            </w:pPr>
            <w:r>
              <w:rPr>
                <w:rStyle w:val="34"/>
                <w:rFonts w:ascii="Times New Roman" w:hAnsi="Times New Roman" w:cs="Times New Roman"/>
                <w:color w:val="auto"/>
              </w:rPr>
              <w:t>天宁生态环境局</w:t>
            </w:r>
            <w:r>
              <w:rPr>
                <w:rStyle w:val="34"/>
                <w:rFonts w:ascii="Times New Roman" w:hAnsi="Times New Roman" w:cs="Times New Roman"/>
                <w:color w:val="auto"/>
              </w:rPr>
              <w:br w:type="textWrapping"/>
            </w:r>
            <w:r>
              <w:rPr>
                <w:rStyle w:val="34"/>
                <w:rFonts w:ascii="Times New Roman" w:hAnsi="Times New Roman" w:cs="Times New Roman"/>
                <w:color w:val="auto"/>
              </w:rPr>
              <w:t>郑陆镇</w:t>
            </w:r>
          </w:p>
        </w:tc>
      </w:tr>
      <w:tr>
        <w:tblPrEx>
          <w:shd w:val="clear" w:color="auto" w:fill="FFFFFF" w:themeFill="background1"/>
          <w:tblCellMar>
            <w:top w:w="0" w:type="dxa"/>
            <w:left w:w="0" w:type="dxa"/>
            <w:bottom w:w="0" w:type="dxa"/>
            <w:right w:w="0" w:type="dxa"/>
          </w:tblCellMar>
        </w:tblPrEx>
        <w:trPr>
          <w:trHeight w:val="1105" w:hRule="atLeast"/>
        </w:trPr>
        <w:tc>
          <w:tcPr>
            <w:tcW w:w="578" w:type="dxa"/>
            <w:tcBorders>
              <w:top w:val="single" w:color="000000" w:sz="4" w:space="0"/>
              <w:left w:val="single" w:color="000000" w:sz="4" w:space="0"/>
              <w:bottom w:val="single" w:color="auto" w:sz="4" w:space="0"/>
              <w:right w:val="single" w:color="000000" w:sz="4" w:space="0"/>
            </w:tcBorders>
            <w:shd w:val="clear" w:color="auto" w:fill="FFFFFF" w:themeFill="background1"/>
            <w:tcMar>
              <w:top w:w="15" w:type="dxa"/>
              <w:left w:w="15" w:type="dxa"/>
              <w:right w:w="15" w:type="dxa"/>
            </w:tcMar>
            <w:vAlign w:val="center"/>
          </w:tcPr>
          <w:p>
            <w:pPr>
              <w:spacing w:line="240" w:lineRule="exact"/>
              <w:jc w:val="center"/>
              <w:textAlignment w:val="center"/>
              <w:rPr>
                <w:rStyle w:val="27"/>
                <w:rFonts w:eastAsia="方正仿宋_GBK"/>
                <w:sz w:val="21"/>
                <w:szCs w:val="21"/>
              </w:rPr>
            </w:pPr>
            <w:r>
              <w:rPr>
                <w:rStyle w:val="27"/>
                <w:rFonts w:eastAsia="方正仿宋_GBK"/>
                <w:sz w:val="21"/>
                <w:szCs w:val="21"/>
              </w:rPr>
              <w:t>1</w:t>
            </w:r>
            <w:r>
              <w:rPr>
                <w:rStyle w:val="27"/>
                <w:rFonts w:hint="eastAsia" w:eastAsia="方正仿宋_GBK"/>
                <w:sz w:val="21"/>
                <w:szCs w:val="21"/>
              </w:rPr>
              <w:t>2</w:t>
            </w:r>
          </w:p>
        </w:tc>
        <w:tc>
          <w:tcPr>
            <w:tcW w:w="1427" w:type="dxa"/>
            <w:vMerge w:val="continue"/>
            <w:tcBorders>
              <w:left w:val="single" w:color="auto" w:sz="4" w:space="0"/>
              <w:right w:val="nil"/>
            </w:tcBorders>
            <w:shd w:val="clear" w:color="auto" w:fill="FFFFFF" w:themeFill="background1"/>
            <w:tcMar>
              <w:top w:w="15" w:type="dxa"/>
              <w:left w:w="15" w:type="dxa"/>
              <w:right w:w="15" w:type="dxa"/>
            </w:tcMar>
            <w:vAlign w:val="center"/>
          </w:tcPr>
          <w:p>
            <w:pPr>
              <w:snapToGrid w:val="0"/>
              <w:spacing w:line="260" w:lineRule="exact"/>
              <w:jc w:val="center"/>
              <w:textAlignment w:val="center"/>
              <w:rPr>
                <w:rFonts w:eastAsia="方正仿宋_GBK" w:cs="Times New Roman"/>
                <w:color w:val="000000"/>
                <w:kern w:val="0"/>
                <w:sz w:val="21"/>
                <w:szCs w:val="21"/>
              </w:rPr>
            </w:pPr>
          </w:p>
        </w:tc>
        <w:tc>
          <w:tcPr>
            <w:tcW w:w="1490" w:type="dxa"/>
            <w:vMerge w:val="restart"/>
            <w:tcBorders>
              <w:top w:val="single" w:color="auto" w:sz="4" w:space="0"/>
              <w:left w:val="single" w:color="000000" w:sz="4" w:space="0"/>
              <w:bottom w:val="single" w:color="auto" w:sz="4" w:space="0"/>
              <w:right w:val="single" w:color="000000" w:sz="4" w:space="0"/>
            </w:tcBorders>
            <w:shd w:val="clear" w:color="auto" w:fill="FFFFFF" w:themeFill="background1"/>
            <w:tcMar>
              <w:top w:w="15" w:type="dxa"/>
              <w:left w:w="15" w:type="dxa"/>
              <w:right w:w="15" w:type="dxa"/>
            </w:tcMar>
            <w:vAlign w:val="center"/>
          </w:tcPr>
          <w:p>
            <w:pPr>
              <w:snapToGrid w:val="0"/>
              <w:spacing w:line="260" w:lineRule="exact"/>
              <w:jc w:val="center"/>
              <w:textAlignment w:val="center"/>
              <w:rPr>
                <w:rFonts w:eastAsia="方正仿宋_GBK" w:cs="Times New Roman"/>
                <w:color w:val="000000"/>
                <w:kern w:val="0"/>
                <w:sz w:val="21"/>
                <w:szCs w:val="21"/>
              </w:rPr>
            </w:pPr>
            <w:r>
              <w:rPr>
                <w:rFonts w:eastAsia="方正仿宋_GBK" w:cs="Times New Roman"/>
                <w:color w:val="000000"/>
                <w:kern w:val="0"/>
                <w:sz w:val="21"/>
                <w:szCs w:val="21"/>
              </w:rPr>
              <w:t>支流支浜管控</w:t>
            </w:r>
          </w:p>
        </w:tc>
        <w:tc>
          <w:tcPr>
            <w:tcW w:w="6187"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pPr>
              <w:snapToGrid w:val="0"/>
              <w:spacing w:line="240" w:lineRule="exact"/>
              <w:jc w:val="left"/>
              <w:textAlignment w:val="center"/>
              <w:rPr>
                <w:rStyle w:val="34"/>
                <w:rFonts w:ascii="Times New Roman" w:hAnsi="Times New Roman" w:cs="Times New Roman"/>
                <w:color w:val="auto"/>
              </w:rPr>
            </w:pPr>
            <w:r>
              <w:rPr>
                <w:rStyle w:val="34"/>
                <w:rFonts w:ascii="Times New Roman" w:hAnsi="Times New Roman" w:cs="Times New Roman"/>
                <w:color w:val="auto"/>
              </w:rPr>
              <w:t>对粮庄桥断面周边龙溪河、环山河、粮庄大沟、团结河、黄昌河、红卫河、永胜河、丰收河等8个支流支浜及排涝泵站进行管控，水质不达Ⅳ类的，原则上不得向主河道翻水；无闸泵控制的，应根据实际情况采取必要阻隔措施，减少污染物入河。</w:t>
            </w:r>
          </w:p>
        </w:tc>
        <w:tc>
          <w:tcPr>
            <w:tcW w:w="1130"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pPr>
              <w:spacing w:line="240" w:lineRule="exact"/>
              <w:jc w:val="center"/>
              <w:textAlignment w:val="center"/>
              <w:rPr>
                <w:rStyle w:val="27"/>
                <w:rFonts w:eastAsia="方正仿宋_GBK"/>
                <w:sz w:val="21"/>
                <w:szCs w:val="21"/>
              </w:rPr>
            </w:pPr>
            <w:r>
              <w:rPr>
                <w:rStyle w:val="27"/>
                <w:rFonts w:eastAsia="方正仿宋_GBK"/>
                <w:sz w:val="21"/>
                <w:szCs w:val="21"/>
              </w:rPr>
              <w:t>1</w:t>
            </w:r>
          </w:p>
        </w:tc>
        <w:tc>
          <w:tcPr>
            <w:tcW w:w="1124"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pPr>
              <w:spacing w:line="240" w:lineRule="exact"/>
              <w:jc w:val="center"/>
              <w:textAlignment w:val="center"/>
              <w:rPr>
                <w:rStyle w:val="27"/>
                <w:rFonts w:eastAsia="方正仿宋_GBK"/>
                <w:sz w:val="21"/>
                <w:szCs w:val="21"/>
              </w:rPr>
            </w:pPr>
            <w:r>
              <w:rPr>
                <w:rStyle w:val="27"/>
                <w:rFonts w:eastAsia="方正仿宋_GBK"/>
                <w:sz w:val="21"/>
                <w:szCs w:val="21"/>
              </w:rPr>
              <w:t>2022.12</w:t>
            </w:r>
          </w:p>
        </w:tc>
        <w:tc>
          <w:tcPr>
            <w:tcW w:w="2052"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pPr>
              <w:snapToGrid w:val="0"/>
              <w:spacing w:line="260" w:lineRule="exact"/>
              <w:jc w:val="center"/>
              <w:textAlignment w:val="center"/>
              <w:rPr>
                <w:rStyle w:val="34"/>
                <w:rFonts w:ascii="Times New Roman" w:hAnsi="Times New Roman" w:cs="Times New Roman"/>
                <w:color w:val="auto"/>
              </w:rPr>
            </w:pPr>
            <w:r>
              <w:rPr>
                <w:rStyle w:val="34"/>
                <w:rFonts w:hint="eastAsia" w:ascii="Times New Roman" w:hAnsi="Times New Roman" w:cs="Times New Roman"/>
                <w:color w:val="auto"/>
                <w:spacing w:val="-20"/>
              </w:rPr>
              <w:t>区农业农村局（水利局）</w:t>
            </w:r>
            <w:r>
              <w:rPr>
                <w:rStyle w:val="34"/>
                <w:rFonts w:ascii="Times New Roman" w:hAnsi="Times New Roman" w:cs="Times New Roman"/>
                <w:color w:val="auto"/>
                <w:spacing w:val="-20"/>
              </w:rPr>
              <w:br w:type="textWrapping"/>
            </w:r>
            <w:r>
              <w:rPr>
                <w:rStyle w:val="34"/>
                <w:rFonts w:ascii="Times New Roman" w:hAnsi="Times New Roman" w:cs="Times New Roman"/>
                <w:color w:val="auto"/>
              </w:rPr>
              <w:t>郑陆镇</w:t>
            </w:r>
          </w:p>
        </w:tc>
      </w:tr>
      <w:tr>
        <w:tblPrEx>
          <w:shd w:val="clear" w:color="auto" w:fill="FFFFFF" w:themeFill="background1"/>
          <w:tblCellMar>
            <w:top w:w="0" w:type="dxa"/>
            <w:left w:w="0" w:type="dxa"/>
            <w:bottom w:w="0" w:type="dxa"/>
            <w:right w:w="0" w:type="dxa"/>
          </w:tblCellMar>
        </w:tblPrEx>
        <w:trPr>
          <w:trHeight w:val="1035" w:hRule="atLeast"/>
        </w:trPr>
        <w:tc>
          <w:tcPr>
            <w:tcW w:w="578" w:type="dxa"/>
            <w:tcBorders>
              <w:top w:val="single" w:color="auto"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pPr>
              <w:spacing w:line="240" w:lineRule="exact"/>
              <w:jc w:val="center"/>
              <w:textAlignment w:val="center"/>
              <w:rPr>
                <w:rStyle w:val="27"/>
                <w:rFonts w:eastAsia="方正仿宋_GBK"/>
                <w:sz w:val="21"/>
                <w:szCs w:val="21"/>
              </w:rPr>
            </w:pPr>
            <w:r>
              <w:rPr>
                <w:rStyle w:val="27"/>
                <w:rFonts w:hint="eastAsia" w:eastAsia="方正仿宋_GBK"/>
                <w:sz w:val="21"/>
                <w:szCs w:val="21"/>
              </w:rPr>
              <w:t>13</w:t>
            </w:r>
          </w:p>
        </w:tc>
        <w:tc>
          <w:tcPr>
            <w:tcW w:w="1427" w:type="dxa"/>
            <w:vMerge w:val="continue"/>
            <w:tcBorders>
              <w:left w:val="single" w:color="auto" w:sz="4" w:space="0"/>
              <w:right w:val="nil"/>
            </w:tcBorders>
            <w:shd w:val="clear" w:color="auto" w:fill="FFFFFF" w:themeFill="background1"/>
            <w:tcMar>
              <w:top w:w="15" w:type="dxa"/>
              <w:left w:w="15" w:type="dxa"/>
              <w:right w:w="15" w:type="dxa"/>
            </w:tcMar>
            <w:vAlign w:val="center"/>
          </w:tcPr>
          <w:p>
            <w:pPr>
              <w:snapToGrid w:val="0"/>
              <w:spacing w:line="260" w:lineRule="exact"/>
              <w:jc w:val="center"/>
              <w:textAlignment w:val="center"/>
              <w:rPr>
                <w:rFonts w:eastAsia="方正仿宋_GBK" w:cs="Times New Roman"/>
                <w:color w:val="000000"/>
                <w:kern w:val="0"/>
                <w:sz w:val="21"/>
                <w:szCs w:val="21"/>
              </w:rPr>
            </w:pPr>
          </w:p>
        </w:tc>
        <w:tc>
          <w:tcPr>
            <w:tcW w:w="1490" w:type="dxa"/>
            <w:vMerge w:val="continue"/>
            <w:tcBorders>
              <w:top w:val="single" w:color="auto" w:sz="4" w:space="0"/>
              <w:left w:val="single" w:color="000000" w:sz="4" w:space="0"/>
              <w:bottom w:val="single" w:color="auto" w:sz="4" w:space="0"/>
              <w:right w:val="single" w:color="000000" w:sz="4" w:space="0"/>
            </w:tcBorders>
            <w:shd w:val="clear" w:color="auto" w:fill="FFFFFF" w:themeFill="background1"/>
            <w:tcMar>
              <w:top w:w="15" w:type="dxa"/>
              <w:left w:w="15" w:type="dxa"/>
              <w:right w:w="15" w:type="dxa"/>
            </w:tcMar>
            <w:vAlign w:val="center"/>
          </w:tcPr>
          <w:p>
            <w:pPr>
              <w:snapToGrid w:val="0"/>
              <w:spacing w:line="260" w:lineRule="exact"/>
              <w:jc w:val="center"/>
              <w:textAlignment w:val="center"/>
              <w:rPr>
                <w:rFonts w:eastAsia="方正仿宋_GBK" w:cs="Times New Roman"/>
                <w:color w:val="000000"/>
                <w:kern w:val="0"/>
                <w:sz w:val="21"/>
                <w:szCs w:val="21"/>
              </w:rPr>
            </w:pPr>
          </w:p>
        </w:tc>
        <w:tc>
          <w:tcPr>
            <w:tcW w:w="6187"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pPr>
              <w:snapToGrid w:val="0"/>
              <w:spacing w:line="240" w:lineRule="exact"/>
              <w:jc w:val="left"/>
              <w:textAlignment w:val="center"/>
              <w:rPr>
                <w:rStyle w:val="34"/>
                <w:rFonts w:ascii="Times New Roman" w:hAnsi="Times New Roman" w:cs="Times New Roman"/>
                <w:color w:val="auto"/>
              </w:rPr>
            </w:pPr>
            <w:r>
              <w:rPr>
                <w:rStyle w:val="34"/>
                <w:rFonts w:ascii="Times New Roman" w:hAnsi="Times New Roman" w:cs="Times New Roman"/>
                <w:color w:val="auto"/>
              </w:rPr>
              <w:t>对青洋桥断面上游双桥浜、横塘浜、翠竹新村内河、青峰浜等4个支流支浜及排涝泵站进行管控，水质不达Ⅳ类的，原则上不得向主河道翻水；无闸泵控制的，应根据实际情况采取必要阻隔及应急措施，减少污染物入河。</w:t>
            </w:r>
          </w:p>
        </w:tc>
        <w:tc>
          <w:tcPr>
            <w:tcW w:w="1130"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pPr>
              <w:spacing w:line="240" w:lineRule="exact"/>
              <w:jc w:val="center"/>
              <w:textAlignment w:val="center"/>
              <w:rPr>
                <w:rStyle w:val="27"/>
                <w:rFonts w:eastAsia="方正仿宋_GBK"/>
                <w:sz w:val="21"/>
                <w:szCs w:val="21"/>
              </w:rPr>
            </w:pPr>
            <w:r>
              <w:rPr>
                <w:rStyle w:val="27"/>
                <w:rFonts w:eastAsia="方正仿宋_GBK"/>
                <w:sz w:val="21"/>
                <w:szCs w:val="21"/>
              </w:rPr>
              <w:t>1</w:t>
            </w:r>
          </w:p>
        </w:tc>
        <w:tc>
          <w:tcPr>
            <w:tcW w:w="1124"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pPr>
              <w:spacing w:line="240" w:lineRule="exact"/>
              <w:jc w:val="center"/>
              <w:textAlignment w:val="center"/>
              <w:rPr>
                <w:rStyle w:val="27"/>
                <w:rFonts w:eastAsia="方正仿宋_GBK"/>
                <w:sz w:val="21"/>
                <w:szCs w:val="21"/>
              </w:rPr>
            </w:pPr>
            <w:r>
              <w:rPr>
                <w:rStyle w:val="27"/>
                <w:rFonts w:eastAsia="方正仿宋_GBK"/>
                <w:sz w:val="21"/>
                <w:szCs w:val="21"/>
              </w:rPr>
              <w:t>2022.12</w:t>
            </w:r>
          </w:p>
        </w:tc>
        <w:tc>
          <w:tcPr>
            <w:tcW w:w="2052"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pPr>
              <w:snapToGrid w:val="0"/>
              <w:spacing w:line="260" w:lineRule="exact"/>
              <w:jc w:val="center"/>
              <w:textAlignment w:val="center"/>
              <w:rPr>
                <w:rStyle w:val="34"/>
                <w:rFonts w:ascii="Times New Roman" w:hAnsi="Times New Roman" w:cs="Times New Roman"/>
                <w:color w:val="auto"/>
              </w:rPr>
            </w:pPr>
            <w:r>
              <w:rPr>
                <w:rStyle w:val="34"/>
                <w:rFonts w:hint="eastAsia" w:ascii="Times New Roman" w:hAnsi="Times New Roman" w:cs="Times New Roman"/>
                <w:color w:val="auto"/>
                <w:spacing w:val="-20"/>
              </w:rPr>
              <w:t>区农业农村局（水利局）</w:t>
            </w:r>
            <w:r>
              <w:rPr>
                <w:rStyle w:val="34"/>
                <w:rFonts w:ascii="Times New Roman" w:hAnsi="Times New Roman" w:cs="Times New Roman"/>
                <w:color w:val="auto"/>
                <w:spacing w:val="-20"/>
              </w:rPr>
              <w:br w:type="textWrapping"/>
            </w:r>
            <w:r>
              <w:rPr>
                <w:rStyle w:val="34"/>
                <w:rFonts w:ascii="Times New Roman" w:hAnsi="Times New Roman" w:cs="Times New Roman"/>
                <w:color w:val="auto"/>
              </w:rPr>
              <w:t>开发区（青龙街道）</w:t>
            </w:r>
          </w:p>
          <w:p>
            <w:pPr>
              <w:snapToGrid w:val="0"/>
              <w:spacing w:line="260" w:lineRule="exact"/>
              <w:jc w:val="center"/>
              <w:textAlignment w:val="center"/>
              <w:rPr>
                <w:rStyle w:val="34"/>
                <w:rFonts w:ascii="Times New Roman" w:hAnsi="Times New Roman" w:cs="Times New Roman"/>
                <w:color w:val="auto"/>
              </w:rPr>
            </w:pPr>
            <w:r>
              <w:rPr>
                <w:rStyle w:val="34"/>
                <w:rFonts w:ascii="Times New Roman" w:hAnsi="Times New Roman" w:cs="Times New Roman"/>
                <w:color w:val="auto"/>
              </w:rPr>
              <w:t>红梅街道</w:t>
            </w:r>
          </w:p>
        </w:tc>
      </w:tr>
      <w:tr>
        <w:tblPrEx>
          <w:shd w:val="clear" w:color="auto" w:fill="FFFFFF" w:themeFill="background1"/>
          <w:tblCellMar>
            <w:top w:w="0" w:type="dxa"/>
            <w:left w:w="0" w:type="dxa"/>
            <w:bottom w:w="0" w:type="dxa"/>
            <w:right w:w="0" w:type="dxa"/>
          </w:tblCellMar>
        </w:tblPrEx>
        <w:trPr>
          <w:trHeight w:val="890" w:hRule="atLeast"/>
        </w:trPr>
        <w:tc>
          <w:tcPr>
            <w:tcW w:w="578" w:type="dxa"/>
            <w:tcBorders>
              <w:top w:val="single" w:color="000000" w:sz="4" w:space="0"/>
              <w:left w:val="single" w:color="000000" w:sz="4" w:space="0"/>
              <w:bottom w:val="single" w:color="auto" w:sz="4" w:space="0"/>
              <w:right w:val="single" w:color="000000" w:sz="4" w:space="0"/>
            </w:tcBorders>
            <w:shd w:val="clear" w:color="auto" w:fill="FFFFFF" w:themeFill="background1"/>
            <w:tcMar>
              <w:top w:w="15" w:type="dxa"/>
              <w:left w:w="15" w:type="dxa"/>
              <w:right w:w="15" w:type="dxa"/>
            </w:tcMar>
            <w:vAlign w:val="center"/>
          </w:tcPr>
          <w:p>
            <w:pPr>
              <w:spacing w:line="240" w:lineRule="exact"/>
              <w:jc w:val="center"/>
              <w:textAlignment w:val="center"/>
              <w:rPr>
                <w:rStyle w:val="27"/>
                <w:rFonts w:eastAsia="方正仿宋_GBK"/>
                <w:sz w:val="21"/>
                <w:szCs w:val="21"/>
              </w:rPr>
            </w:pPr>
            <w:r>
              <w:rPr>
                <w:rStyle w:val="27"/>
                <w:rFonts w:eastAsia="方正仿宋_GBK"/>
                <w:sz w:val="21"/>
                <w:szCs w:val="21"/>
              </w:rPr>
              <w:t>1</w:t>
            </w:r>
            <w:r>
              <w:rPr>
                <w:rStyle w:val="27"/>
                <w:rFonts w:hint="eastAsia" w:eastAsia="方正仿宋_GBK"/>
                <w:sz w:val="21"/>
                <w:szCs w:val="21"/>
              </w:rPr>
              <w:t>4</w:t>
            </w:r>
          </w:p>
        </w:tc>
        <w:tc>
          <w:tcPr>
            <w:tcW w:w="1427" w:type="dxa"/>
            <w:vMerge w:val="continue"/>
            <w:tcBorders>
              <w:left w:val="single" w:color="auto" w:sz="4" w:space="0"/>
              <w:right w:val="nil"/>
            </w:tcBorders>
            <w:shd w:val="clear" w:color="auto" w:fill="FFFFFF" w:themeFill="background1"/>
            <w:tcMar>
              <w:top w:w="15" w:type="dxa"/>
              <w:left w:w="15" w:type="dxa"/>
              <w:right w:w="15" w:type="dxa"/>
            </w:tcMar>
            <w:vAlign w:val="center"/>
          </w:tcPr>
          <w:p>
            <w:pPr>
              <w:snapToGrid w:val="0"/>
              <w:spacing w:line="260" w:lineRule="exact"/>
              <w:jc w:val="center"/>
              <w:textAlignment w:val="center"/>
              <w:rPr>
                <w:rFonts w:eastAsia="方正仿宋_GBK" w:cs="Times New Roman"/>
                <w:color w:val="000000"/>
                <w:kern w:val="0"/>
                <w:sz w:val="21"/>
                <w:szCs w:val="21"/>
              </w:rPr>
            </w:pPr>
          </w:p>
        </w:tc>
        <w:tc>
          <w:tcPr>
            <w:tcW w:w="1490" w:type="dxa"/>
            <w:tcBorders>
              <w:top w:val="single" w:color="auto"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pPr>
              <w:snapToGrid w:val="0"/>
              <w:spacing w:line="260" w:lineRule="exact"/>
              <w:jc w:val="center"/>
              <w:textAlignment w:val="center"/>
              <w:rPr>
                <w:rFonts w:eastAsia="方正仿宋_GBK" w:cs="Times New Roman"/>
                <w:color w:val="000000"/>
                <w:kern w:val="0"/>
                <w:sz w:val="21"/>
                <w:szCs w:val="21"/>
              </w:rPr>
            </w:pPr>
            <w:r>
              <w:rPr>
                <w:rFonts w:eastAsia="方正仿宋_GBK" w:cs="Times New Roman"/>
                <w:color w:val="000000"/>
                <w:kern w:val="0"/>
                <w:sz w:val="21"/>
                <w:szCs w:val="21"/>
              </w:rPr>
              <w:t>加快建设城镇生活污水收集处理设施</w:t>
            </w:r>
          </w:p>
        </w:tc>
        <w:tc>
          <w:tcPr>
            <w:tcW w:w="6187"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pPr>
              <w:snapToGrid w:val="0"/>
              <w:spacing w:line="240" w:lineRule="exact"/>
              <w:jc w:val="left"/>
              <w:textAlignment w:val="center"/>
              <w:rPr>
                <w:rStyle w:val="34"/>
                <w:rFonts w:ascii="Times New Roman" w:hAnsi="Times New Roman" w:cs="Times New Roman"/>
                <w:color w:val="auto"/>
              </w:rPr>
            </w:pPr>
            <w:r>
              <w:rPr>
                <w:rStyle w:val="34"/>
                <w:rFonts w:ascii="Times New Roman" w:hAnsi="Times New Roman" w:cs="Times New Roman"/>
                <w:color w:val="auto"/>
              </w:rPr>
              <w:t>郑陆污水厂一期提标改造工程：拟新增用地36亩，设计规模为1 万m³/d，初期厂外管网24公里。2022年启动项目建设。</w:t>
            </w:r>
          </w:p>
        </w:tc>
        <w:tc>
          <w:tcPr>
            <w:tcW w:w="1130"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pPr>
              <w:spacing w:line="240" w:lineRule="exact"/>
              <w:jc w:val="center"/>
              <w:textAlignment w:val="center"/>
              <w:rPr>
                <w:rStyle w:val="27"/>
                <w:rFonts w:eastAsia="方正仿宋_GBK"/>
                <w:sz w:val="21"/>
                <w:szCs w:val="21"/>
              </w:rPr>
            </w:pPr>
            <w:r>
              <w:rPr>
                <w:rStyle w:val="27"/>
                <w:rFonts w:eastAsia="方正仿宋_GBK"/>
                <w:sz w:val="21"/>
                <w:szCs w:val="21"/>
              </w:rPr>
              <w:t>1</w:t>
            </w:r>
          </w:p>
        </w:tc>
        <w:tc>
          <w:tcPr>
            <w:tcW w:w="1124"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pPr>
              <w:spacing w:line="240" w:lineRule="exact"/>
              <w:jc w:val="center"/>
              <w:textAlignment w:val="center"/>
              <w:rPr>
                <w:rStyle w:val="27"/>
                <w:rFonts w:eastAsia="方正仿宋_GBK"/>
                <w:sz w:val="21"/>
                <w:szCs w:val="21"/>
              </w:rPr>
            </w:pPr>
            <w:r>
              <w:rPr>
                <w:rStyle w:val="27"/>
                <w:rFonts w:eastAsia="方正仿宋_GBK"/>
                <w:sz w:val="21"/>
                <w:szCs w:val="21"/>
              </w:rPr>
              <w:t>2021-2023</w:t>
            </w:r>
          </w:p>
        </w:tc>
        <w:tc>
          <w:tcPr>
            <w:tcW w:w="2052"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pPr>
              <w:snapToGrid w:val="0"/>
              <w:spacing w:line="260" w:lineRule="exact"/>
              <w:jc w:val="center"/>
              <w:textAlignment w:val="center"/>
              <w:rPr>
                <w:rStyle w:val="34"/>
                <w:rFonts w:ascii="Times New Roman" w:hAnsi="Times New Roman" w:cs="Times New Roman"/>
                <w:color w:val="auto"/>
              </w:rPr>
            </w:pPr>
            <w:r>
              <w:rPr>
                <w:rStyle w:val="34"/>
                <w:rFonts w:ascii="Times New Roman" w:hAnsi="Times New Roman" w:cs="Times New Roman"/>
                <w:color w:val="auto"/>
              </w:rPr>
              <w:t>区住建局</w:t>
            </w:r>
            <w:r>
              <w:rPr>
                <w:rStyle w:val="34"/>
                <w:rFonts w:ascii="Times New Roman" w:hAnsi="Times New Roman" w:cs="Times New Roman"/>
                <w:color w:val="auto"/>
              </w:rPr>
              <w:br w:type="textWrapping"/>
            </w:r>
            <w:r>
              <w:rPr>
                <w:rStyle w:val="34"/>
                <w:rFonts w:ascii="Times New Roman" w:hAnsi="Times New Roman" w:cs="Times New Roman"/>
                <w:color w:val="auto"/>
              </w:rPr>
              <w:t>郑陆镇</w:t>
            </w:r>
          </w:p>
        </w:tc>
      </w:tr>
      <w:tr>
        <w:tblPrEx>
          <w:shd w:val="clear" w:color="auto" w:fill="FFFFFF" w:themeFill="background1"/>
          <w:tblCellMar>
            <w:top w:w="0" w:type="dxa"/>
            <w:left w:w="0" w:type="dxa"/>
            <w:bottom w:w="0" w:type="dxa"/>
            <w:right w:w="0" w:type="dxa"/>
          </w:tblCellMar>
        </w:tblPrEx>
        <w:trPr>
          <w:trHeight w:val="90" w:hRule="atLeast"/>
        </w:trPr>
        <w:tc>
          <w:tcPr>
            <w:tcW w:w="578" w:type="dxa"/>
            <w:tcBorders>
              <w:top w:val="single" w:color="auto"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pPr>
              <w:spacing w:line="240" w:lineRule="exact"/>
              <w:jc w:val="center"/>
              <w:textAlignment w:val="center"/>
              <w:rPr>
                <w:rStyle w:val="27"/>
                <w:rFonts w:eastAsia="方正仿宋_GBK"/>
                <w:sz w:val="21"/>
                <w:szCs w:val="21"/>
              </w:rPr>
            </w:pPr>
            <w:r>
              <w:rPr>
                <w:rStyle w:val="27"/>
                <w:rFonts w:hint="eastAsia" w:eastAsia="方正仿宋_GBK"/>
                <w:sz w:val="21"/>
                <w:szCs w:val="21"/>
              </w:rPr>
              <w:t>15</w:t>
            </w:r>
          </w:p>
        </w:tc>
        <w:tc>
          <w:tcPr>
            <w:tcW w:w="1427" w:type="dxa"/>
            <w:vMerge w:val="continue"/>
            <w:tcBorders>
              <w:left w:val="single" w:color="auto" w:sz="4" w:space="0"/>
              <w:right w:val="nil"/>
            </w:tcBorders>
            <w:shd w:val="clear" w:color="auto" w:fill="FFFFFF" w:themeFill="background1"/>
            <w:tcMar>
              <w:top w:w="15" w:type="dxa"/>
              <w:left w:w="15" w:type="dxa"/>
              <w:right w:w="15" w:type="dxa"/>
            </w:tcMar>
            <w:vAlign w:val="center"/>
          </w:tcPr>
          <w:p>
            <w:pPr>
              <w:snapToGrid w:val="0"/>
              <w:spacing w:line="260" w:lineRule="exact"/>
              <w:jc w:val="center"/>
              <w:textAlignment w:val="center"/>
              <w:rPr>
                <w:rFonts w:eastAsia="方正仿宋_GBK" w:cs="Times New Roman"/>
                <w:color w:val="000000"/>
                <w:kern w:val="0"/>
                <w:sz w:val="21"/>
                <w:szCs w:val="21"/>
              </w:rPr>
            </w:pPr>
          </w:p>
        </w:tc>
        <w:tc>
          <w:tcPr>
            <w:tcW w:w="1490"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pPr>
              <w:snapToGrid w:val="0"/>
              <w:spacing w:line="260" w:lineRule="exact"/>
              <w:jc w:val="center"/>
              <w:textAlignment w:val="center"/>
              <w:rPr>
                <w:rFonts w:eastAsia="方正仿宋_GBK" w:cs="Times New Roman"/>
                <w:color w:val="000000"/>
                <w:kern w:val="0"/>
                <w:sz w:val="21"/>
                <w:szCs w:val="21"/>
              </w:rPr>
            </w:pPr>
            <w:r>
              <w:rPr>
                <w:rFonts w:eastAsia="方正仿宋_GBK" w:cs="Times New Roman"/>
                <w:color w:val="000000"/>
                <w:kern w:val="0"/>
                <w:sz w:val="21"/>
                <w:szCs w:val="21"/>
              </w:rPr>
              <w:t>水污染物平衡核算</w:t>
            </w:r>
          </w:p>
        </w:tc>
        <w:tc>
          <w:tcPr>
            <w:tcW w:w="6187"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pPr>
              <w:snapToGrid w:val="0"/>
              <w:spacing w:line="240" w:lineRule="exact"/>
              <w:jc w:val="left"/>
              <w:textAlignment w:val="center"/>
              <w:rPr>
                <w:rStyle w:val="34"/>
                <w:rFonts w:ascii="Times New Roman" w:hAnsi="Times New Roman" w:cs="Times New Roman"/>
                <w:color w:val="auto"/>
              </w:rPr>
            </w:pPr>
            <w:r>
              <w:rPr>
                <w:rStyle w:val="34"/>
                <w:rFonts w:ascii="Times New Roman" w:hAnsi="Times New Roman" w:cs="Times New Roman"/>
                <w:color w:val="auto"/>
              </w:rPr>
              <w:t>推进首次城镇区域水污染物平衡核算成果应用，3月底前，制定完成“一区一策”差别化的补短板治理方案。6月底前完成2021年度区域水污染物平衡核算工作。</w:t>
            </w:r>
          </w:p>
        </w:tc>
        <w:tc>
          <w:tcPr>
            <w:tcW w:w="1130"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pPr>
              <w:spacing w:line="240" w:lineRule="exact"/>
              <w:jc w:val="center"/>
              <w:textAlignment w:val="center"/>
              <w:rPr>
                <w:rStyle w:val="27"/>
                <w:rFonts w:eastAsia="方正仿宋_GBK"/>
                <w:sz w:val="21"/>
                <w:szCs w:val="21"/>
              </w:rPr>
            </w:pPr>
            <w:r>
              <w:rPr>
                <w:rStyle w:val="27"/>
                <w:rFonts w:eastAsia="方正仿宋_GBK"/>
                <w:sz w:val="21"/>
                <w:szCs w:val="21"/>
              </w:rPr>
              <w:t>2</w:t>
            </w:r>
          </w:p>
        </w:tc>
        <w:tc>
          <w:tcPr>
            <w:tcW w:w="1124"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pPr>
              <w:spacing w:line="240" w:lineRule="exact"/>
              <w:jc w:val="center"/>
              <w:textAlignment w:val="center"/>
              <w:rPr>
                <w:rStyle w:val="27"/>
                <w:rFonts w:eastAsia="方正仿宋_GBK"/>
                <w:sz w:val="21"/>
                <w:szCs w:val="21"/>
              </w:rPr>
            </w:pPr>
            <w:r>
              <w:rPr>
                <w:rStyle w:val="27"/>
                <w:rFonts w:eastAsia="方正仿宋_GBK"/>
                <w:sz w:val="21"/>
                <w:szCs w:val="21"/>
              </w:rPr>
              <w:t>2022.12</w:t>
            </w:r>
          </w:p>
        </w:tc>
        <w:tc>
          <w:tcPr>
            <w:tcW w:w="2052"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pPr>
              <w:snapToGrid w:val="0"/>
              <w:spacing w:line="260" w:lineRule="exact"/>
              <w:jc w:val="center"/>
              <w:textAlignment w:val="center"/>
              <w:rPr>
                <w:rStyle w:val="34"/>
                <w:rFonts w:ascii="Times New Roman" w:hAnsi="Times New Roman" w:cs="Times New Roman"/>
                <w:color w:val="auto"/>
              </w:rPr>
            </w:pPr>
            <w:r>
              <w:rPr>
                <w:rStyle w:val="34"/>
                <w:rFonts w:ascii="Times New Roman" w:hAnsi="Times New Roman" w:cs="Times New Roman"/>
                <w:color w:val="auto"/>
              </w:rPr>
              <w:t>天宁生态环境局</w:t>
            </w:r>
            <w:r>
              <w:rPr>
                <w:rStyle w:val="34"/>
                <w:rFonts w:ascii="Times New Roman" w:hAnsi="Times New Roman" w:cs="Times New Roman"/>
                <w:color w:val="auto"/>
              </w:rPr>
              <w:br w:type="textWrapping"/>
            </w:r>
            <w:r>
              <w:rPr>
                <w:rStyle w:val="34"/>
                <w:rFonts w:ascii="Times New Roman" w:hAnsi="Times New Roman" w:cs="Times New Roman"/>
                <w:color w:val="auto"/>
              </w:rPr>
              <w:t>区住建局</w:t>
            </w:r>
          </w:p>
        </w:tc>
      </w:tr>
      <w:tr>
        <w:tblPrEx>
          <w:shd w:val="clear" w:color="auto" w:fill="FFFFFF" w:themeFill="background1"/>
          <w:tblCellMar>
            <w:top w:w="0" w:type="dxa"/>
            <w:left w:w="0" w:type="dxa"/>
            <w:bottom w:w="0" w:type="dxa"/>
            <w:right w:w="0" w:type="dxa"/>
          </w:tblCellMar>
        </w:tblPrEx>
        <w:trPr>
          <w:trHeight w:val="570" w:hRule="atLeast"/>
        </w:trPr>
        <w:tc>
          <w:tcPr>
            <w:tcW w:w="578"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pPr>
              <w:spacing w:line="240" w:lineRule="exact"/>
              <w:jc w:val="center"/>
              <w:textAlignment w:val="center"/>
              <w:rPr>
                <w:rStyle w:val="27"/>
                <w:rFonts w:eastAsia="方正仿宋_GBK"/>
                <w:sz w:val="21"/>
                <w:szCs w:val="21"/>
              </w:rPr>
            </w:pPr>
            <w:r>
              <w:rPr>
                <w:rStyle w:val="27"/>
                <w:rFonts w:hint="eastAsia" w:eastAsia="方正仿宋_GBK"/>
                <w:sz w:val="21"/>
                <w:szCs w:val="21"/>
              </w:rPr>
              <w:t>16</w:t>
            </w:r>
          </w:p>
        </w:tc>
        <w:tc>
          <w:tcPr>
            <w:tcW w:w="1427" w:type="dxa"/>
            <w:vMerge w:val="continue"/>
            <w:tcBorders>
              <w:left w:val="single" w:color="auto" w:sz="4" w:space="0"/>
              <w:right w:val="nil"/>
            </w:tcBorders>
            <w:shd w:val="clear" w:color="auto" w:fill="FFFFFF" w:themeFill="background1"/>
            <w:tcMar>
              <w:top w:w="15" w:type="dxa"/>
              <w:left w:w="15" w:type="dxa"/>
              <w:right w:w="15" w:type="dxa"/>
            </w:tcMar>
            <w:vAlign w:val="center"/>
          </w:tcPr>
          <w:p>
            <w:pPr>
              <w:snapToGrid w:val="0"/>
              <w:spacing w:line="260" w:lineRule="exact"/>
              <w:jc w:val="center"/>
              <w:textAlignment w:val="center"/>
              <w:rPr>
                <w:rFonts w:eastAsia="方正仿宋_GBK" w:cs="Times New Roman"/>
                <w:color w:val="000000"/>
                <w:kern w:val="0"/>
                <w:sz w:val="21"/>
                <w:szCs w:val="21"/>
              </w:rPr>
            </w:pPr>
          </w:p>
        </w:tc>
        <w:tc>
          <w:tcPr>
            <w:tcW w:w="1490"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pPr>
              <w:snapToGrid w:val="0"/>
              <w:spacing w:line="260" w:lineRule="exact"/>
              <w:jc w:val="center"/>
              <w:textAlignment w:val="center"/>
              <w:rPr>
                <w:rFonts w:eastAsia="方正仿宋_GBK" w:cs="Times New Roman"/>
                <w:color w:val="000000"/>
                <w:kern w:val="0"/>
                <w:sz w:val="21"/>
                <w:szCs w:val="21"/>
              </w:rPr>
            </w:pPr>
            <w:r>
              <w:rPr>
                <w:rFonts w:eastAsia="方正仿宋_GBK" w:cs="Times New Roman"/>
                <w:color w:val="000000"/>
                <w:kern w:val="0"/>
                <w:sz w:val="21"/>
                <w:szCs w:val="21"/>
              </w:rPr>
              <w:t>雨污分流改造</w:t>
            </w:r>
          </w:p>
        </w:tc>
        <w:tc>
          <w:tcPr>
            <w:tcW w:w="6187"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pPr>
              <w:snapToGrid w:val="0"/>
              <w:spacing w:line="240" w:lineRule="exact"/>
              <w:jc w:val="left"/>
              <w:textAlignment w:val="center"/>
              <w:rPr>
                <w:rStyle w:val="34"/>
                <w:rFonts w:ascii="Times New Roman" w:hAnsi="Times New Roman" w:cs="Times New Roman"/>
                <w:color w:val="auto"/>
              </w:rPr>
            </w:pPr>
            <w:r>
              <w:rPr>
                <w:rStyle w:val="34"/>
                <w:rFonts w:ascii="Times New Roman" w:hAnsi="Times New Roman" w:cs="Times New Roman"/>
                <w:color w:val="auto"/>
              </w:rPr>
              <w:t>推进雨污分流工程实施，对北环南村共计32栋楼阳台污水接入污水管网，重新排设雨水管和污水管；对翠南片区开展老小区整治，实施阳台水改造。</w:t>
            </w:r>
          </w:p>
        </w:tc>
        <w:tc>
          <w:tcPr>
            <w:tcW w:w="1130"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pPr>
              <w:spacing w:line="240" w:lineRule="exact"/>
              <w:jc w:val="center"/>
              <w:textAlignment w:val="center"/>
              <w:rPr>
                <w:rStyle w:val="27"/>
                <w:rFonts w:eastAsia="方正仿宋_GBK"/>
                <w:sz w:val="21"/>
                <w:szCs w:val="21"/>
              </w:rPr>
            </w:pPr>
            <w:r>
              <w:rPr>
                <w:rStyle w:val="27"/>
                <w:rFonts w:eastAsia="方正仿宋_GBK"/>
                <w:sz w:val="21"/>
                <w:szCs w:val="21"/>
              </w:rPr>
              <w:t>2</w:t>
            </w:r>
          </w:p>
        </w:tc>
        <w:tc>
          <w:tcPr>
            <w:tcW w:w="1124"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pPr>
              <w:spacing w:line="240" w:lineRule="exact"/>
              <w:jc w:val="center"/>
              <w:textAlignment w:val="center"/>
              <w:rPr>
                <w:rStyle w:val="27"/>
                <w:rFonts w:eastAsia="方正仿宋_GBK"/>
                <w:sz w:val="21"/>
                <w:szCs w:val="21"/>
              </w:rPr>
            </w:pPr>
            <w:r>
              <w:rPr>
                <w:rStyle w:val="27"/>
                <w:rFonts w:eastAsia="方正仿宋_GBK"/>
                <w:sz w:val="21"/>
                <w:szCs w:val="21"/>
              </w:rPr>
              <w:t>2022.12</w:t>
            </w:r>
          </w:p>
        </w:tc>
        <w:tc>
          <w:tcPr>
            <w:tcW w:w="2052"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pPr>
              <w:snapToGrid w:val="0"/>
              <w:spacing w:line="260" w:lineRule="exact"/>
              <w:jc w:val="center"/>
              <w:textAlignment w:val="center"/>
              <w:rPr>
                <w:rStyle w:val="34"/>
                <w:rFonts w:ascii="Times New Roman" w:hAnsi="Times New Roman" w:cs="Times New Roman"/>
                <w:color w:val="auto"/>
              </w:rPr>
            </w:pPr>
            <w:r>
              <w:rPr>
                <w:rStyle w:val="34"/>
                <w:rFonts w:ascii="Times New Roman" w:hAnsi="Times New Roman" w:cs="Times New Roman"/>
                <w:color w:val="auto"/>
              </w:rPr>
              <w:t>区住建局</w:t>
            </w:r>
          </w:p>
          <w:p>
            <w:pPr>
              <w:snapToGrid w:val="0"/>
              <w:spacing w:line="260" w:lineRule="exact"/>
              <w:jc w:val="center"/>
              <w:textAlignment w:val="center"/>
              <w:rPr>
                <w:rStyle w:val="34"/>
                <w:rFonts w:ascii="Times New Roman" w:hAnsi="Times New Roman" w:cs="Times New Roman"/>
                <w:color w:val="auto"/>
              </w:rPr>
            </w:pPr>
            <w:r>
              <w:rPr>
                <w:rStyle w:val="34"/>
                <w:rFonts w:ascii="Times New Roman" w:hAnsi="Times New Roman" w:cs="Times New Roman"/>
                <w:color w:val="auto"/>
              </w:rPr>
              <w:t>红梅街道</w:t>
            </w:r>
          </w:p>
        </w:tc>
      </w:tr>
      <w:tr>
        <w:tblPrEx>
          <w:shd w:val="clear" w:color="auto" w:fill="FFFFFF" w:themeFill="background1"/>
          <w:tblCellMar>
            <w:top w:w="0" w:type="dxa"/>
            <w:left w:w="0" w:type="dxa"/>
            <w:bottom w:w="0" w:type="dxa"/>
            <w:right w:w="0" w:type="dxa"/>
          </w:tblCellMar>
        </w:tblPrEx>
        <w:trPr>
          <w:trHeight w:val="490" w:hRule="atLeast"/>
        </w:trPr>
        <w:tc>
          <w:tcPr>
            <w:tcW w:w="578" w:type="dxa"/>
            <w:tcBorders>
              <w:top w:val="single" w:color="000000" w:sz="4" w:space="0"/>
              <w:left w:val="single" w:color="000000" w:sz="4" w:space="0"/>
              <w:bottom w:val="single" w:color="auto" w:sz="4" w:space="0"/>
              <w:right w:val="single" w:color="000000" w:sz="4" w:space="0"/>
            </w:tcBorders>
            <w:shd w:val="clear" w:color="auto" w:fill="FFFFFF" w:themeFill="background1"/>
            <w:tcMar>
              <w:top w:w="15" w:type="dxa"/>
              <w:left w:w="15" w:type="dxa"/>
              <w:right w:w="15" w:type="dxa"/>
            </w:tcMar>
            <w:vAlign w:val="center"/>
          </w:tcPr>
          <w:p>
            <w:pPr>
              <w:spacing w:line="240" w:lineRule="exact"/>
              <w:jc w:val="center"/>
              <w:textAlignment w:val="center"/>
              <w:rPr>
                <w:rStyle w:val="27"/>
                <w:rFonts w:eastAsia="方正仿宋_GBK"/>
                <w:sz w:val="21"/>
                <w:szCs w:val="21"/>
              </w:rPr>
            </w:pPr>
            <w:r>
              <w:rPr>
                <w:rStyle w:val="27"/>
                <w:rFonts w:hint="eastAsia" w:eastAsia="方正仿宋_GBK"/>
                <w:sz w:val="21"/>
                <w:szCs w:val="21"/>
              </w:rPr>
              <w:t>17</w:t>
            </w:r>
          </w:p>
        </w:tc>
        <w:tc>
          <w:tcPr>
            <w:tcW w:w="1427" w:type="dxa"/>
            <w:vMerge w:val="continue"/>
            <w:tcBorders>
              <w:left w:val="single" w:color="auto" w:sz="4" w:space="0"/>
              <w:bottom w:val="single" w:color="auto" w:sz="4" w:space="0"/>
              <w:right w:val="nil"/>
            </w:tcBorders>
            <w:shd w:val="clear" w:color="auto" w:fill="FFFFFF" w:themeFill="background1"/>
            <w:tcMar>
              <w:top w:w="15" w:type="dxa"/>
              <w:left w:w="15" w:type="dxa"/>
              <w:right w:w="15" w:type="dxa"/>
            </w:tcMar>
            <w:vAlign w:val="center"/>
          </w:tcPr>
          <w:p>
            <w:pPr>
              <w:snapToGrid w:val="0"/>
              <w:spacing w:line="260" w:lineRule="exact"/>
              <w:jc w:val="center"/>
              <w:textAlignment w:val="center"/>
              <w:rPr>
                <w:rFonts w:eastAsia="方正仿宋_GBK" w:cs="Times New Roman"/>
                <w:color w:val="000000"/>
                <w:kern w:val="0"/>
                <w:sz w:val="21"/>
                <w:szCs w:val="21"/>
              </w:rPr>
            </w:pPr>
          </w:p>
        </w:tc>
        <w:tc>
          <w:tcPr>
            <w:tcW w:w="1490" w:type="dxa"/>
            <w:vMerge w:val="restart"/>
            <w:tcBorders>
              <w:top w:val="single" w:color="000000" w:sz="4" w:space="0"/>
              <w:left w:val="single" w:color="000000" w:sz="4" w:space="0"/>
              <w:bottom w:val="single" w:color="auto" w:sz="4" w:space="0"/>
              <w:right w:val="single" w:color="000000" w:sz="4" w:space="0"/>
            </w:tcBorders>
            <w:shd w:val="clear" w:color="auto" w:fill="FFFFFF" w:themeFill="background1"/>
            <w:tcMar>
              <w:top w:w="15" w:type="dxa"/>
              <w:left w:w="15" w:type="dxa"/>
              <w:right w:w="15" w:type="dxa"/>
            </w:tcMar>
            <w:vAlign w:val="center"/>
          </w:tcPr>
          <w:p>
            <w:pPr>
              <w:snapToGrid w:val="0"/>
              <w:spacing w:line="260" w:lineRule="exact"/>
              <w:jc w:val="center"/>
              <w:textAlignment w:val="center"/>
              <w:rPr>
                <w:rFonts w:eastAsia="方正仿宋_GBK" w:cs="Times New Roman"/>
                <w:color w:val="000000"/>
                <w:kern w:val="0"/>
                <w:sz w:val="21"/>
                <w:szCs w:val="21"/>
              </w:rPr>
            </w:pPr>
            <w:r>
              <w:rPr>
                <w:rFonts w:eastAsia="方正仿宋_GBK" w:cs="Times New Roman"/>
                <w:color w:val="000000"/>
                <w:kern w:val="0"/>
                <w:sz w:val="21"/>
                <w:szCs w:val="21"/>
              </w:rPr>
              <w:t>提质增效</w:t>
            </w:r>
            <w:r>
              <w:rPr>
                <w:rFonts w:hint="eastAsia" w:eastAsia="方正仿宋_GBK" w:cs="Times New Roman"/>
                <w:color w:val="000000"/>
                <w:kern w:val="0"/>
                <w:sz w:val="21"/>
                <w:szCs w:val="21"/>
                <w:lang w:eastAsia="zh-CN"/>
              </w:rPr>
              <w:t>“</w:t>
            </w:r>
            <w:r>
              <w:rPr>
                <w:rFonts w:hint="eastAsia" w:eastAsia="方正仿宋_GBK" w:cs="Times New Roman"/>
                <w:color w:val="000000"/>
                <w:kern w:val="0"/>
                <w:sz w:val="21"/>
                <w:szCs w:val="21"/>
                <w:lang w:val="en-US" w:eastAsia="zh-CN"/>
              </w:rPr>
              <w:t>333</w:t>
            </w:r>
            <w:r>
              <w:rPr>
                <w:rFonts w:hint="eastAsia" w:eastAsia="方正仿宋_GBK" w:cs="Times New Roman"/>
                <w:color w:val="000000"/>
                <w:kern w:val="0"/>
                <w:sz w:val="21"/>
                <w:szCs w:val="21"/>
                <w:lang w:eastAsia="zh-CN"/>
              </w:rPr>
              <w:t>”</w:t>
            </w:r>
            <w:r>
              <w:rPr>
                <w:rFonts w:eastAsia="方正仿宋_GBK" w:cs="Times New Roman"/>
                <w:color w:val="000000"/>
                <w:kern w:val="0"/>
                <w:sz w:val="21"/>
                <w:szCs w:val="21"/>
              </w:rPr>
              <w:t>行动</w:t>
            </w:r>
          </w:p>
        </w:tc>
        <w:tc>
          <w:tcPr>
            <w:tcW w:w="6187"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pPr>
              <w:snapToGrid w:val="0"/>
              <w:spacing w:line="240" w:lineRule="exact"/>
              <w:jc w:val="left"/>
              <w:textAlignment w:val="center"/>
              <w:rPr>
                <w:rStyle w:val="34"/>
                <w:rFonts w:ascii="Times New Roman" w:hAnsi="Times New Roman" w:cs="Times New Roman"/>
                <w:color w:val="auto"/>
              </w:rPr>
            </w:pPr>
            <w:r>
              <w:rPr>
                <w:rStyle w:val="34"/>
                <w:rFonts w:ascii="Times New Roman" w:hAnsi="Times New Roman" w:cs="Times New Roman"/>
                <w:color w:val="auto"/>
              </w:rPr>
              <w:t>持续推进城镇污水处理提质增效达标区建设2个，面积4.6平方公里，完成352个小散乱排水户、4个单位庭院、26个老旧小区整治。</w:t>
            </w:r>
            <w:r>
              <w:rPr>
                <w:rStyle w:val="34"/>
                <w:rFonts w:hint="eastAsia" w:cs="Times New Roman"/>
                <w:color w:val="auto"/>
              </w:rPr>
              <w:t>新建污水管网</w:t>
            </w:r>
            <w:r>
              <w:rPr>
                <w:rStyle w:val="34"/>
                <w:rFonts w:ascii="Times New Roman" w:hAnsi="Times New Roman" w:cs="Times New Roman"/>
                <w:color w:val="auto"/>
              </w:rPr>
              <w:t>20</w:t>
            </w:r>
            <w:r>
              <w:rPr>
                <w:rStyle w:val="34"/>
                <w:rFonts w:hint="eastAsia" w:cs="Times New Roman"/>
                <w:color w:val="auto"/>
              </w:rPr>
              <w:t>公里。</w:t>
            </w:r>
            <w:r>
              <w:rPr>
                <w:rStyle w:val="34"/>
                <w:rFonts w:ascii="Times New Roman" w:hAnsi="Times New Roman" w:cs="Times New Roman"/>
                <w:color w:val="auto"/>
              </w:rPr>
              <w:t>城镇污水厂进水浓度有效提升</w:t>
            </w:r>
            <w:r>
              <w:rPr>
                <w:rStyle w:val="34"/>
                <w:rFonts w:hint="eastAsia" w:cs="Times New Roman"/>
                <w:color w:val="auto"/>
              </w:rPr>
              <w:t>，</w:t>
            </w:r>
            <w:r>
              <w:rPr>
                <w:rStyle w:val="34"/>
                <w:rFonts w:ascii="Times New Roman" w:hAnsi="Times New Roman" w:cs="Times New Roman"/>
                <w:color w:val="auto"/>
              </w:rPr>
              <w:t>完成郑陆污水处理厂水平衡核算管理</w:t>
            </w:r>
            <w:r>
              <w:rPr>
                <w:rStyle w:val="34"/>
                <w:rFonts w:hint="eastAsia" w:cs="Times New Roman"/>
                <w:color w:val="auto"/>
              </w:rPr>
              <w:t>，</w:t>
            </w:r>
            <w:r>
              <w:rPr>
                <w:rStyle w:val="34"/>
                <w:rFonts w:ascii="Times New Roman" w:hAnsi="Times New Roman" w:cs="Times New Roman"/>
                <w:color w:val="auto"/>
              </w:rPr>
              <w:t>完善郑陆污水处理厂工业企业接管协议和在线监控建设</w:t>
            </w:r>
            <w:r>
              <w:rPr>
                <w:rStyle w:val="34"/>
                <w:rFonts w:hint="eastAsia" w:cs="Times New Roman"/>
                <w:color w:val="auto"/>
              </w:rPr>
              <w:t>。</w:t>
            </w:r>
            <w:r>
              <w:rPr>
                <w:rStyle w:val="34"/>
                <w:rFonts w:ascii="Times New Roman" w:hAnsi="Times New Roman" w:cs="Times New Roman"/>
                <w:color w:val="auto"/>
              </w:rPr>
              <w:t>新增黄天荡村委、新沟村委约8.6公里污水管网建设。</w:t>
            </w:r>
          </w:p>
        </w:tc>
        <w:tc>
          <w:tcPr>
            <w:tcW w:w="1130"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pPr>
              <w:spacing w:line="240" w:lineRule="exact"/>
              <w:jc w:val="center"/>
              <w:textAlignment w:val="center"/>
              <w:rPr>
                <w:rStyle w:val="27"/>
                <w:rFonts w:eastAsia="方正仿宋_GBK"/>
                <w:sz w:val="21"/>
                <w:szCs w:val="21"/>
              </w:rPr>
            </w:pPr>
            <w:r>
              <w:rPr>
                <w:rStyle w:val="27"/>
                <w:rFonts w:hint="eastAsia" w:eastAsia="方正仿宋_GBK"/>
                <w:sz w:val="21"/>
                <w:szCs w:val="21"/>
              </w:rPr>
              <w:t>4</w:t>
            </w:r>
          </w:p>
        </w:tc>
        <w:tc>
          <w:tcPr>
            <w:tcW w:w="1124"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pPr>
              <w:spacing w:line="240" w:lineRule="exact"/>
              <w:jc w:val="center"/>
              <w:textAlignment w:val="center"/>
              <w:rPr>
                <w:rStyle w:val="27"/>
                <w:rFonts w:eastAsia="方正仿宋_GBK"/>
                <w:sz w:val="21"/>
                <w:szCs w:val="21"/>
              </w:rPr>
            </w:pPr>
            <w:r>
              <w:rPr>
                <w:rStyle w:val="27"/>
                <w:rFonts w:eastAsia="方正仿宋_GBK"/>
                <w:sz w:val="21"/>
                <w:szCs w:val="21"/>
              </w:rPr>
              <w:t>2022.12</w:t>
            </w:r>
          </w:p>
        </w:tc>
        <w:tc>
          <w:tcPr>
            <w:tcW w:w="2052"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pPr>
              <w:snapToGrid w:val="0"/>
              <w:spacing w:line="260" w:lineRule="exact"/>
              <w:jc w:val="center"/>
              <w:textAlignment w:val="center"/>
              <w:rPr>
                <w:rStyle w:val="34"/>
                <w:rFonts w:ascii="Times New Roman" w:hAnsi="Times New Roman" w:cs="Times New Roman"/>
                <w:color w:val="auto"/>
              </w:rPr>
            </w:pPr>
            <w:r>
              <w:rPr>
                <w:rStyle w:val="34"/>
                <w:rFonts w:ascii="Times New Roman" w:hAnsi="Times New Roman" w:cs="Times New Roman"/>
                <w:color w:val="auto"/>
              </w:rPr>
              <w:t>区住建局</w:t>
            </w:r>
          </w:p>
          <w:p>
            <w:pPr>
              <w:snapToGrid w:val="0"/>
              <w:spacing w:line="260" w:lineRule="exact"/>
              <w:jc w:val="center"/>
              <w:textAlignment w:val="center"/>
              <w:rPr>
                <w:rStyle w:val="34"/>
                <w:rFonts w:ascii="Times New Roman" w:hAnsi="Times New Roman" w:cs="Times New Roman"/>
                <w:color w:val="auto"/>
              </w:rPr>
            </w:pPr>
            <w:r>
              <w:rPr>
                <w:rStyle w:val="34"/>
                <w:rFonts w:ascii="Times New Roman" w:hAnsi="Times New Roman" w:cs="Times New Roman"/>
                <w:color w:val="auto"/>
              </w:rPr>
              <w:t>开发区（青龙街道）</w:t>
            </w:r>
          </w:p>
          <w:p>
            <w:pPr>
              <w:snapToGrid w:val="0"/>
              <w:spacing w:line="260" w:lineRule="exact"/>
              <w:jc w:val="center"/>
              <w:textAlignment w:val="center"/>
              <w:rPr>
                <w:rStyle w:val="34"/>
                <w:rFonts w:ascii="Times New Roman" w:hAnsi="Times New Roman" w:cs="Times New Roman"/>
                <w:color w:val="auto"/>
              </w:rPr>
            </w:pPr>
            <w:r>
              <w:rPr>
                <w:rStyle w:val="34"/>
                <w:rFonts w:ascii="Times New Roman" w:hAnsi="Times New Roman" w:cs="Times New Roman"/>
                <w:color w:val="auto"/>
              </w:rPr>
              <w:t>郑陆镇</w:t>
            </w:r>
          </w:p>
          <w:p>
            <w:pPr>
              <w:snapToGrid w:val="0"/>
              <w:spacing w:line="260" w:lineRule="exact"/>
              <w:jc w:val="center"/>
              <w:textAlignment w:val="center"/>
              <w:rPr>
                <w:rStyle w:val="34"/>
                <w:rFonts w:ascii="Times New Roman" w:hAnsi="Times New Roman" w:cs="Times New Roman"/>
                <w:color w:val="auto"/>
              </w:rPr>
            </w:pPr>
            <w:r>
              <w:rPr>
                <w:rStyle w:val="34"/>
                <w:rFonts w:ascii="Times New Roman" w:hAnsi="Times New Roman" w:cs="Times New Roman"/>
                <w:color w:val="auto"/>
              </w:rPr>
              <w:t>雕庄街道</w:t>
            </w:r>
          </w:p>
          <w:p>
            <w:pPr>
              <w:snapToGrid w:val="0"/>
              <w:spacing w:line="260" w:lineRule="exact"/>
              <w:jc w:val="center"/>
              <w:textAlignment w:val="center"/>
              <w:rPr>
                <w:rStyle w:val="34"/>
                <w:rFonts w:ascii="Times New Roman" w:hAnsi="Times New Roman" w:cs="Times New Roman"/>
                <w:color w:val="auto"/>
              </w:rPr>
            </w:pPr>
            <w:r>
              <w:rPr>
                <w:rStyle w:val="34"/>
                <w:rFonts w:ascii="Times New Roman" w:hAnsi="Times New Roman" w:cs="Times New Roman"/>
                <w:color w:val="auto"/>
              </w:rPr>
              <w:t>茶山街道</w:t>
            </w:r>
          </w:p>
          <w:p>
            <w:pPr>
              <w:snapToGrid w:val="0"/>
              <w:spacing w:line="260" w:lineRule="exact"/>
              <w:jc w:val="center"/>
              <w:textAlignment w:val="center"/>
              <w:rPr>
                <w:rStyle w:val="34"/>
                <w:rFonts w:ascii="Times New Roman" w:hAnsi="Times New Roman" w:cs="Times New Roman"/>
                <w:color w:val="auto"/>
              </w:rPr>
            </w:pPr>
            <w:r>
              <w:rPr>
                <w:rStyle w:val="34"/>
                <w:rFonts w:ascii="Times New Roman" w:hAnsi="Times New Roman" w:cs="Times New Roman"/>
                <w:color w:val="auto"/>
              </w:rPr>
              <w:t>红梅街道</w:t>
            </w:r>
          </w:p>
          <w:p>
            <w:pPr>
              <w:snapToGrid w:val="0"/>
              <w:spacing w:line="260" w:lineRule="exact"/>
              <w:jc w:val="center"/>
              <w:textAlignment w:val="center"/>
              <w:rPr>
                <w:rStyle w:val="34"/>
                <w:rFonts w:ascii="Times New Roman" w:hAnsi="Times New Roman" w:cs="Times New Roman"/>
                <w:color w:val="auto"/>
              </w:rPr>
            </w:pPr>
            <w:r>
              <w:rPr>
                <w:rStyle w:val="34"/>
                <w:rFonts w:ascii="Times New Roman" w:hAnsi="Times New Roman" w:cs="Times New Roman"/>
                <w:color w:val="auto"/>
              </w:rPr>
              <w:t>天宁街道</w:t>
            </w:r>
          </w:p>
          <w:p>
            <w:pPr>
              <w:snapToGrid w:val="0"/>
              <w:spacing w:line="260" w:lineRule="exact"/>
              <w:jc w:val="center"/>
              <w:textAlignment w:val="center"/>
              <w:rPr>
                <w:rStyle w:val="34"/>
                <w:rFonts w:ascii="Times New Roman" w:hAnsi="Times New Roman" w:cs="Times New Roman"/>
                <w:color w:val="auto"/>
              </w:rPr>
            </w:pPr>
            <w:r>
              <w:rPr>
                <w:rStyle w:val="34"/>
                <w:rFonts w:ascii="Times New Roman" w:hAnsi="Times New Roman" w:cs="Times New Roman"/>
                <w:color w:val="auto"/>
              </w:rPr>
              <w:t>兰陵街道</w:t>
            </w:r>
          </w:p>
        </w:tc>
      </w:tr>
      <w:tr>
        <w:tblPrEx>
          <w:shd w:val="clear" w:color="auto" w:fill="FFFFFF" w:themeFill="background1"/>
          <w:tblCellMar>
            <w:top w:w="0" w:type="dxa"/>
            <w:left w:w="0" w:type="dxa"/>
            <w:bottom w:w="0" w:type="dxa"/>
            <w:right w:w="0" w:type="dxa"/>
          </w:tblCellMar>
        </w:tblPrEx>
        <w:trPr>
          <w:trHeight w:val="2077" w:hRule="atLeast"/>
        </w:trPr>
        <w:tc>
          <w:tcPr>
            <w:tcW w:w="578" w:type="dxa"/>
            <w:tcBorders>
              <w:top w:val="single" w:color="auto"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pPr>
              <w:spacing w:line="240" w:lineRule="exact"/>
              <w:jc w:val="center"/>
              <w:textAlignment w:val="center"/>
              <w:rPr>
                <w:rStyle w:val="27"/>
                <w:rFonts w:eastAsia="方正仿宋_GBK"/>
                <w:sz w:val="21"/>
                <w:szCs w:val="21"/>
              </w:rPr>
            </w:pPr>
            <w:r>
              <w:rPr>
                <w:rStyle w:val="27"/>
                <w:rFonts w:hint="eastAsia" w:eastAsia="方正仿宋_GBK"/>
                <w:sz w:val="21"/>
                <w:szCs w:val="21"/>
              </w:rPr>
              <w:t>18</w:t>
            </w:r>
          </w:p>
        </w:tc>
        <w:tc>
          <w:tcPr>
            <w:tcW w:w="1427" w:type="dxa"/>
            <w:vMerge w:val="restart"/>
            <w:tcBorders>
              <w:top w:val="single" w:color="auto" w:sz="4" w:space="0"/>
              <w:left w:val="single" w:color="auto" w:sz="4" w:space="0"/>
              <w:right w:val="nil"/>
            </w:tcBorders>
            <w:shd w:val="clear" w:color="auto" w:fill="FFFFFF" w:themeFill="background1"/>
            <w:tcMar>
              <w:top w:w="15" w:type="dxa"/>
              <w:left w:w="15" w:type="dxa"/>
              <w:right w:w="15" w:type="dxa"/>
            </w:tcMar>
            <w:vAlign w:val="center"/>
          </w:tcPr>
          <w:p>
            <w:pPr>
              <w:snapToGrid w:val="0"/>
              <w:spacing w:line="260" w:lineRule="exact"/>
              <w:jc w:val="center"/>
              <w:textAlignment w:val="center"/>
              <w:rPr>
                <w:rFonts w:eastAsia="方正仿宋_GBK" w:cs="Times New Roman"/>
                <w:color w:val="000000"/>
                <w:kern w:val="0"/>
                <w:sz w:val="21"/>
                <w:szCs w:val="21"/>
              </w:rPr>
            </w:pPr>
            <w:r>
              <w:rPr>
                <w:rFonts w:hint="eastAsia" w:eastAsia="方正仿宋_GBK" w:cs="Times New Roman"/>
                <w:color w:val="000000"/>
                <w:kern w:val="0"/>
                <w:sz w:val="21"/>
                <w:szCs w:val="21"/>
              </w:rPr>
              <w:t>持续打好黑臭水体治理攻坚战</w:t>
            </w:r>
          </w:p>
        </w:tc>
        <w:tc>
          <w:tcPr>
            <w:tcW w:w="1490" w:type="dxa"/>
            <w:tcBorders>
              <w:top w:val="single" w:color="auto" w:sz="4" w:space="0"/>
              <w:left w:val="single" w:color="000000" w:sz="4" w:space="0"/>
              <w:bottom w:val="single" w:color="auto" w:sz="4" w:space="0"/>
              <w:right w:val="single" w:color="000000" w:sz="4" w:space="0"/>
            </w:tcBorders>
            <w:shd w:val="clear" w:color="auto" w:fill="FFFFFF" w:themeFill="background1"/>
            <w:tcMar>
              <w:top w:w="15" w:type="dxa"/>
              <w:left w:w="15" w:type="dxa"/>
              <w:right w:w="15" w:type="dxa"/>
            </w:tcMar>
            <w:vAlign w:val="center"/>
          </w:tcPr>
          <w:p>
            <w:pPr>
              <w:snapToGrid w:val="0"/>
              <w:spacing w:line="260" w:lineRule="exact"/>
              <w:jc w:val="center"/>
              <w:textAlignment w:val="center"/>
              <w:rPr>
                <w:rFonts w:eastAsia="方正仿宋_GBK" w:cs="Times New Roman"/>
                <w:color w:val="000000"/>
                <w:kern w:val="0"/>
                <w:sz w:val="21"/>
                <w:szCs w:val="21"/>
              </w:rPr>
            </w:pPr>
            <w:r>
              <w:rPr>
                <w:rFonts w:eastAsia="方正仿宋_GBK" w:cs="Times New Roman"/>
                <w:color w:val="000000"/>
                <w:kern w:val="0"/>
                <w:sz w:val="21"/>
                <w:szCs w:val="21"/>
              </w:rPr>
              <w:t>提质增效</w:t>
            </w:r>
            <w:r>
              <w:rPr>
                <w:rFonts w:hint="eastAsia" w:eastAsia="方正仿宋_GBK" w:cs="Times New Roman"/>
                <w:color w:val="000000"/>
                <w:kern w:val="0"/>
                <w:sz w:val="21"/>
                <w:szCs w:val="21"/>
                <w:lang w:eastAsia="zh-CN"/>
              </w:rPr>
              <w:t>“</w:t>
            </w:r>
            <w:r>
              <w:rPr>
                <w:rFonts w:hint="eastAsia" w:eastAsia="方正仿宋_GBK" w:cs="Times New Roman"/>
                <w:color w:val="000000"/>
                <w:kern w:val="0"/>
                <w:sz w:val="21"/>
                <w:szCs w:val="21"/>
                <w:lang w:val="en-US" w:eastAsia="zh-CN"/>
              </w:rPr>
              <w:t>333</w:t>
            </w:r>
            <w:r>
              <w:rPr>
                <w:rFonts w:hint="eastAsia" w:eastAsia="方正仿宋_GBK" w:cs="Times New Roman"/>
                <w:color w:val="000000"/>
                <w:kern w:val="0"/>
                <w:sz w:val="21"/>
                <w:szCs w:val="21"/>
                <w:lang w:eastAsia="zh-CN"/>
              </w:rPr>
              <w:t>”</w:t>
            </w:r>
            <w:r>
              <w:rPr>
                <w:rFonts w:eastAsia="方正仿宋_GBK" w:cs="Times New Roman"/>
                <w:color w:val="000000"/>
                <w:kern w:val="0"/>
                <w:sz w:val="21"/>
                <w:szCs w:val="21"/>
              </w:rPr>
              <w:t>行动</w:t>
            </w:r>
          </w:p>
        </w:tc>
        <w:tc>
          <w:tcPr>
            <w:tcW w:w="6187"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pPr>
              <w:snapToGrid w:val="0"/>
              <w:spacing w:line="240" w:lineRule="exact"/>
              <w:jc w:val="left"/>
              <w:textAlignment w:val="center"/>
              <w:rPr>
                <w:rStyle w:val="34"/>
                <w:rFonts w:ascii="Times New Roman" w:hAnsi="Times New Roman" w:cs="Times New Roman"/>
                <w:color w:val="auto"/>
              </w:rPr>
            </w:pPr>
            <w:r>
              <w:rPr>
                <w:rStyle w:val="34"/>
                <w:rFonts w:hint="eastAsia" w:cs="Times New Roman"/>
                <w:color w:val="auto"/>
              </w:rPr>
              <w:t>郑陆镇城镇污水管网覆盖工程。</w:t>
            </w:r>
            <w:r>
              <w:rPr>
                <w:rStyle w:val="34"/>
                <w:rFonts w:ascii="Times New Roman" w:hAnsi="Times New Roman" w:cs="Times New Roman"/>
                <w:color w:val="auto"/>
              </w:rPr>
              <w:t>以黄天荡及羌家村区域为核心，完善其周边污水管网，敷设 DN200– DN400 污水管 7629 米。其中，沿 S232省道从黄天荡至常河路敷设 DN400 污水管 1668 米和DN200 污水管 692 米，沿黄天荡至 S232 村道敷设DN400 污水管 1451 米和 DN200 污水管 683 米，沿环镇路敷设 DN200 污水管 494 米，沿寺墩路从水泵厂至S232敷设DN400污水管1267米，沿常河路敷设DN400污水管道 532 米，沿常焦线敷设 DN400 污水管道 842米。新增提升泵站一座。</w:t>
            </w:r>
          </w:p>
        </w:tc>
        <w:tc>
          <w:tcPr>
            <w:tcW w:w="1130"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pPr>
              <w:spacing w:line="240" w:lineRule="exact"/>
              <w:jc w:val="center"/>
              <w:textAlignment w:val="center"/>
              <w:rPr>
                <w:rStyle w:val="27"/>
                <w:rFonts w:eastAsia="方正仿宋_GBK"/>
                <w:sz w:val="21"/>
                <w:szCs w:val="21"/>
              </w:rPr>
            </w:pPr>
            <w:r>
              <w:rPr>
                <w:rStyle w:val="27"/>
                <w:rFonts w:hint="eastAsia" w:eastAsia="方正仿宋_GBK"/>
                <w:sz w:val="21"/>
                <w:szCs w:val="21"/>
              </w:rPr>
              <w:t>1</w:t>
            </w:r>
          </w:p>
        </w:tc>
        <w:tc>
          <w:tcPr>
            <w:tcW w:w="1124"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pPr>
              <w:spacing w:line="240" w:lineRule="exact"/>
              <w:jc w:val="center"/>
              <w:textAlignment w:val="center"/>
              <w:rPr>
                <w:rStyle w:val="27"/>
                <w:rFonts w:eastAsia="方正仿宋_GBK"/>
                <w:sz w:val="21"/>
                <w:szCs w:val="21"/>
              </w:rPr>
            </w:pPr>
            <w:r>
              <w:rPr>
                <w:rStyle w:val="27"/>
                <w:rFonts w:hint="eastAsia" w:eastAsia="方正仿宋_GBK"/>
                <w:sz w:val="21"/>
                <w:szCs w:val="21"/>
              </w:rPr>
              <w:t>2022.12</w:t>
            </w:r>
          </w:p>
        </w:tc>
        <w:tc>
          <w:tcPr>
            <w:tcW w:w="2052"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pPr>
              <w:snapToGrid w:val="0"/>
              <w:spacing w:line="260" w:lineRule="exact"/>
              <w:jc w:val="center"/>
              <w:textAlignment w:val="center"/>
              <w:rPr>
                <w:rStyle w:val="34"/>
                <w:rFonts w:cs="Times New Roman"/>
                <w:color w:val="auto"/>
              </w:rPr>
            </w:pPr>
            <w:r>
              <w:rPr>
                <w:rStyle w:val="34"/>
                <w:rFonts w:hint="eastAsia" w:cs="Times New Roman"/>
                <w:color w:val="auto"/>
              </w:rPr>
              <w:t>区住建局</w:t>
            </w:r>
          </w:p>
          <w:p>
            <w:pPr>
              <w:snapToGrid w:val="0"/>
              <w:spacing w:line="260" w:lineRule="exact"/>
              <w:jc w:val="center"/>
              <w:textAlignment w:val="center"/>
              <w:rPr>
                <w:rStyle w:val="34"/>
                <w:rFonts w:ascii="Times New Roman" w:hAnsi="Times New Roman" w:cs="Times New Roman"/>
                <w:color w:val="auto"/>
              </w:rPr>
            </w:pPr>
            <w:r>
              <w:rPr>
                <w:rStyle w:val="34"/>
                <w:rFonts w:hint="eastAsia" w:cs="Times New Roman"/>
                <w:color w:val="auto"/>
              </w:rPr>
              <w:t>郑陆镇</w:t>
            </w:r>
          </w:p>
        </w:tc>
      </w:tr>
      <w:tr>
        <w:tblPrEx>
          <w:shd w:val="clear" w:color="auto" w:fill="FFFFFF" w:themeFill="background1"/>
          <w:tblCellMar>
            <w:top w:w="0" w:type="dxa"/>
            <w:left w:w="0" w:type="dxa"/>
            <w:bottom w:w="0" w:type="dxa"/>
            <w:right w:w="0" w:type="dxa"/>
          </w:tblCellMar>
        </w:tblPrEx>
        <w:trPr>
          <w:trHeight w:val="1537" w:hRule="atLeast"/>
        </w:trPr>
        <w:tc>
          <w:tcPr>
            <w:tcW w:w="578"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pPr>
              <w:spacing w:line="240" w:lineRule="exact"/>
              <w:jc w:val="center"/>
              <w:textAlignment w:val="center"/>
              <w:rPr>
                <w:rStyle w:val="27"/>
                <w:rFonts w:eastAsia="方正仿宋_GBK"/>
                <w:sz w:val="21"/>
                <w:szCs w:val="21"/>
              </w:rPr>
            </w:pPr>
            <w:r>
              <w:rPr>
                <w:rStyle w:val="27"/>
                <w:rFonts w:hint="eastAsia" w:eastAsia="方正仿宋_GBK"/>
                <w:sz w:val="21"/>
                <w:szCs w:val="21"/>
              </w:rPr>
              <w:t>19</w:t>
            </w:r>
          </w:p>
        </w:tc>
        <w:tc>
          <w:tcPr>
            <w:tcW w:w="1427" w:type="dxa"/>
            <w:vMerge w:val="continue"/>
            <w:tcBorders>
              <w:top w:val="single" w:color="auto" w:sz="4" w:space="0"/>
              <w:left w:val="single" w:color="auto" w:sz="4" w:space="0"/>
              <w:bottom w:val="single" w:color="auto" w:sz="4" w:space="0"/>
              <w:right w:val="nil"/>
            </w:tcBorders>
            <w:shd w:val="clear" w:color="auto" w:fill="FFFFFF" w:themeFill="background1"/>
            <w:tcMar>
              <w:top w:w="15" w:type="dxa"/>
              <w:left w:w="15" w:type="dxa"/>
              <w:right w:w="15" w:type="dxa"/>
            </w:tcMar>
            <w:vAlign w:val="center"/>
          </w:tcPr>
          <w:p>
            <w:pPr>
              <w:snapToGrid w:val="0"/>
              <w:spacing w:line="260" w:lineRule="exact"/>
              <w:jc w:val="center"/>
              <w:textAlignment w:val="center"/>
              <w:rPr>
                <w:rFonts w:eastAsia="方正仿宋_GBK" w:cs="Times New Roman"/>
                <w:color w:val="000000"/>
                <w:kern w:val="0"/>
                <w:sz w:val="21"/>
                <w:szCs w:val="21"/>
              </w:rPr>
            </w:pPr>
          </w:p>
        </w:tc>
        <w:tc>
          <w:tcPr>
            <w:tcW w:w="1490" w:type="dxa"/>
            <w:tcBorders>
              <w:top w:val="single" w:color="auto" w:sz="4" w:space="0"/>
              <w:left w:val="single" w:color="000000" w:sz="4" w:space="0"/>
              <w:bottom w:val="single" w:color="auto" w:sz="4" w:space="0"/>
              <w:right w:val="single" w:color="000000" w:sz="4" w:space="0"/>
            </w:tcBorders>
            <w:shd w:val="clear" w:color="auto" w:fill="FFFFFF" w:themeFill="background1"/>
            <w:tcMar>
              <w:top w:w="15" w:type="dxa"/>
              <w:left w:w="15" w:type="dxa"/>
              <w:right w:w="15" w:type="dxa"/>
            </w:tcMar>
            <w:vAlign w:val="center"/>
          </w:tcPr>
          <w:p>
            <w:pPr>
              <w:snapToGrid w:val="0"/>
              <w:spacing w:line="260" w:lineRule="exact"/>
              <w:jc w:val="center"/>
              <w:textAlignment w:val="center"/>
              <w:rPr>
                <w:rFonts w:eastAsia="方正仿宋_GBK" w:cs="Times New Roman"/>
                <w:color w:val="000000"/>
                <w:kern w:val="0"/>
                <w:sz w:val="21"/>
                <w:szCs w:val="21"/>
              </w:rPr>
            </w:pPr>
            <w:r>
              <w:rPr>
                <w:rFonts w:hint="eastAsia" w:eastAsia="方正仿宋_GBK" w:cs="Times New Roman"/>
                <w:color w:val="000000"/>
                <w:kern w:val="0"/>
                <w:sz w:val="21"/>
                <w:szCs w:val="21"/>
              </w:rPr>
              <w:t>天宁区红梅街道劣Ⅴ类河道整治</w:t>
            </w:r>
          </w:p>
        </w:tc>
        <w:tc>
          <w:tcPr>
            <w:tcW w:w="6187"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pPr>
              <w:snapToGrid w:val="0"/>
              <w:spacing w:line="240" w:lineRule="exact"/>
              <w:jc w:val="left"/>
              <w:textAlignment w:val="center"/>
              <w:rPr>
                <w:rStyle w:val="34"/>
                <w:rFonts w:ascii="Times New Roman" w:hAnsi="Times New Roman" w:cs="Times New Roman"/>
                <w:color w:val="auto"/>
              </w:rPr>
            </w:pPr>
            <w:r>
              <w:rPr>
                <w:rStyle w:val="34"/>
                <w:rFonts w:ascii="Times New Roman" w:hAnsi="Times New Roman" w:cs="Times New Roman"/>
                <w:color w:val="auto"/>
              </w:rPr>
              <w:t>1、红梅前林庄河生态拦截3套，翠竹北区排放口固定化载体生物发生器装置一座。2、红梅翠竹內河生态修复微纳米气泡浮机5套。3、翠竹內河外接涵管清淤疏通 548米1200管。4、横塘浜河水净化系统处理工程建设</w:t>
            </w:r>
            <w:r>
              <w:rPr>
                <w:rStyle w:val="34"/>
                <w:rFonts w:hint="eastAsia" w:eastAsia="方正仿宋_GBK" w:cs="Times New Roman"/>
                <w:color w:val="auto"/>
                <w:lang w:eastAsia="zh-CN"/>
              </w:rPr>
              <w:t>安</w:t>
            </w:r>
            <w:r>
              <w:rPr>
                <w:rStyle w:val="34"/>
                <w:rFonts w:ascii="Times New Roman" w:hAnsi="Times New Roman" w:cs="Times New Roman"/>
                <w:color w:val="auto"/>
              </w:rPr>
              <w:t>装一套 2000t/d 河水澄清净化成套设备及配套运维服务。5、前林庒河清淤工程清淤量为 3278 方，建造截污泵站一座，管网修复改造：牵引500管46米、200管200米</w:t>
            </w:r>
            <w:r>
              <w:rPr>
                <w:rStyle w:val="34"/>
                <w:rFonts w:hint="eastAsia" w:cs="Times New Roman"/>
                <w:color w:val="auto"/>
              </w:rPr>
              <w:t>。</w:t>
            </w:r>
          </w:p>
        </w:tc>
        <w:tc>
          <w:tcPr>
            <w:tcW w:w="1130"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pPr>
              <w:spacing w:line="240" w:lineRule="exact"/>
              <w:jc w:val="center"/>
              <w:textAlignment w:val="center"/>
              <w:rPr>
                <w:rStyle w:val="27"/>
                <w:rFonts w:eastAsia="方正仿宋_GBK"/>
                <w:sz w:val="21"/>
                <w:szCs w:val="21"/>
              </w:rPr>
            </w:pPr>
            <w:r>
              <w:rPr>
                <w:rStyle w:val="27"/>
                <w:rFonts w:hint="eastAsia" w:eastAsia="方正仿宋_GBK"/>
                <w:sz w:val="21"/>
                <w:szCs w:val="21"/>
              </w:rPr>
              <w:t>1</w:t>
            </w:r>
          </w:p>
        </w:tc>
        <w:tc>
          <w:tcPr>
            <w:tcW w:w="1124"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pPr>
              <w:spacing w:line="240" w:lineRule="exact"/>
              <w:jc w:val="center"/>
              <w:textAlignment w:val="center"/>
              <w:rPr>
                <w:rStyle w:val="27"/>
                <w:rFonts w:eastAsia="方正仿宋_GBK"/>
                <w:sz w:val="21"/>
                <w:szCs w:val="21"/>
              </w:rPr>
            </w:pPr>
            <w:r>
              <w:rPr>
                <w:rStyle w:val="27"/>
                <w:rFonts w:hint="eastAsia" w:eastAsia="方正仿宋_GBK"/>
                <w:sz w:val="21"/>
                <w:szCs w:val="21"/>
              </w:rPr>
              <w:t>2022.12</w:t>
            </w:r>
          </w:p>
        </w:tc>
        <w:tc>
          <w:tcPr>
            <w:tcW w:w="2052"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pPr>
              <w:snapToGrid w:val="0"/>
              <w:spacing w:line="260" w:lineRule="exact"/>
              <w:jc w:val="center"/>
              <w:textAlignment w:val="center"/>
              <w:rPr>
                <w:rStyle w:val="34"/>
                <w:rFonts w:cs="Times New Roman"/>
                <w:color w:val="auto"/>
              </w:rPr>
            </w:pPr>
            <w:r>
              <w:rPr>
                <w:rStyle w:val="34"/>
                <w:rFonts w:hint="eastAsia" w:cs="Times New Roman"/>
                <w:color w:val="auto"/>
              </w:rPr>
              <w:t>天宁生态环境局</w:t>
            </w:r>
          </w:p>
          <w:p>
            <w:pPr>
              <w:snapToGrid w:val="0"/>
              <w:spacing w:line="260" w:lineRule="exact"/>
              <w:jc w:val="center"/>
              <w:textAlignment w:val="center"/>
              <w:rPr>
                <w:rStyle w:val="34"/>
                <w:rFonts w:cs="Times New Roman"/>
                <w:color w:val="auto"/>
              </w:rPr>
            </w:pPr>
            <w:r>
              <w:rPr>
                <w:rStyle w:val="34"/>
                <w:rFonts w:hint="eastAsia" w:cs="Times New Roman"/>
                <w:color w:val="auto"/>
              </w:rPr>
              <w:t>区住建局</w:t>
            </w:r>
          </w:p>
          <w:p>
            <w:pPr>
              <w:snapToGrid w:val="0"/>
              <w:spacing w:line="260" w:lineRule="exact"/>
              <w:jc w:val="center"/>
              <w:textAlignment w:val="center"/>
              <w:rPr>
                <w:rStyle w:val="34"/>
                <w:rFonts w:cs="Times New Roman"/>
                <w:color w:val="auto"/>
              </w:rPr>
            </w:pPr>
            <w:r>
              <w:rPr>
                <w:rStyle w:val="34"/>
                <w:rFonts w:hint="eastAsia" w:cs="Times New Roman"/>
                <w:color w:val="auto"/>
              </w:rPr>
              <w:t>红梅街道</w:t>
            </w:r>
          </w:p>
        </w:tc>
      </w:tr>
      <w:tr>
        <w:tblPrEx>
          <w:shd w:val="clear" w:color="auto" w:fill="FFFFFF" w:themeFill="background1"/>
          <w:tblCellMar>
            <w:top w:w="0" w:type="dxa"/>
            <w:left w:w="0" w:type="dxa"/>
            <w:bottom w:w="0" w:type="dxa"/>
            <w:right w:w="0" w:type="dxa"/>
          </w:tblCellMar>
        </w:tblPrEx>
        <w:trPr>
          <w:trHeight w:val="960" w:hRule="atLeast"/>
        </w:trPr>
        <w:tc>
          <w:tcPr>
            <w:tcW w:w="578" w:type="dxa"/>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right w:w="15" w:type="dxa"/>
            </w:tcMar>
            <w:vAlign w:val="center"/>
          </w:tcPr>
          <w:p>
            <w:pPr>
              <w:spacing w:line="240" w:lineRule="exact"/>
              <w:jc w:val="center"/>
              <w:textAlignment w:val="center"/>
              <w:rPr>
                <w:rStyle w:val="27"/>
                <w:rFonts w:eastAsia="方正仿宋_GBK"/>
                <w:sz w:val="21"/>
                <w:szCs w:val="21"/>
              </w:rPr>
            </w:pPr>
            <w:r>
              <w:rPr>
                <w:rStyle w:val="27"/>
                <w:rFonts w:hint="eastAsia" w:eastAsia="方正仿宋_GBK"/>
                <w:sz w:val="21"/>
                <w:szCs w:val="21"/>
              </w:rPr>
              <w:t>20</w:t>
            </w:r>
          </w:p>
        </w:tc>
        <w:tc>
          <w:tcPr>
            <w:tcW w:w="1427" w:type="dxa"/>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right w:w="15" w:type="dxa"/>
            </w:tcMar>
            <w:vAlign w:val="center"/>
          </w:tcPr>
          <w:p>
            <w:pPr>
              <w:snapToGrid w:val="0"/>
              <w:spacing w:line="260" w:lineRule="exact"/>
              <w:jc w:val="center"/>
              <w:textAlignment w:val="center"/>
              <w:rPr>
                <w:rFonts w:eastAsia="方正仿宋_GBK" w:cs="Times New Roman"/>
                <w:color w:val="000000"/>
                <w:kern w:val="0"/>
                <w:sz w:val="21"/>
                <w:szCs w:val="21"/>
              </w:rPr>
            </w:pPr>
            <w:r>
              <w:rPr>
                <w:rFonts w:eastAsia="方正仿宋_GBK" w:cs="Times New Roman"/>
                <w:color w:val="000000"/>
                <w:kern w:val="0"/>
                <w:sz w:val="21"/>
                <w:szCs w:val="21"/>
              </w:rPr>
              <w:t>强化陆域水域污染协同治理</w:t>
            </w:r>
          </w:p>
        </w:tc>
        <w:tc>
          <w:tcPr>
            <w:tcW w:w="1490" w:type="dxa"/>
            <w:tcBorders>
              <w:top w:val="single" w:color="auto" w:sz="4" w:space="0"/>
              <w:left w:val="single" w:color="auto" w:sz="4" w:space="0"/>
              <w:bottom w:val="single" w:color="auto" w:sz="4" w:space="0"/>
              <w:right w:val="single" w:color="000000" w:sz="4" w:space="0"/>
            </w:tcBorders>
            <w:shd w:val="clear" w:color="auto" w:fill="FFFFFF" w:themeFill="background1"/>
            <w:tcMar>
              <w:top w:w="15" w:type="dxa"/>
              <w:left w:w="15" w:type="dxa"/>
              <w:right w:w="15" w:type="dxa"/>
            </w:tcMar>
            <w:vAlign w:val="center"/>
          </w:tcPr>
          <w:p>
            <w:pPr>
              <w:snapToGrid w:val="0"/>
              <w:spacing w:line="260" w:lineRule="exact"/>
              <w:jc w:val="center"/>
              <w:textAlignment w:val="center"/>
              <w:rPr>
                <w:rFonts w:eastAsia="方正仿宋_GBK" w:cs="Times New Roman"/>
                <w:color w:val="000000"/>
                <w:kern w:val="0"/>
                <w:sz w:val="21"/>
                <w:szCs w:val="21"/>
              </w:rPr>
            </w:pPr>
            <w:r>
              <w:rPr>
                <w:rFonts w:eastAsia="方正仿宋_GBK" w:cs="Times New Roman"/>
                <w:color w:val="000000"/>
                <w:kern w:val="0"/>
                <w:sz w:val="21"/>
                <w:szCs w:val="21"/>
              </w:rPr>
              <w:t>排污口整治</w:t>
            </w:r>
          </w:p>
        </w:tc>
        <w:tc>
          <w:tcPr>
            <w:tcW w:w="6187"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pPr>
              <w:snapToGrid w:val="0"/>
              <w:spacing w:line="240" w:lineRule="exact"/>
              <w:jc w:val="left"/>
              <w:textAlignment w:val="center"/>
              <w:rPr>
                <w:rStyle w:val="34"/>
                <w:rFonts w:ascii="Times New Roman" w:hAnsi="Times New Roman" w:cs="Times New Roman"/>
                <w:color w:val="auto"/>
              </w:rPr>
            </w:pPr>
            <w:r>
              <w:rPr>
                <w:rStyle w:val="34"/>
                <w:rFonts w:ascii="Times New Roman" w:hAnsi="Times New Roman" w:cs="Times New Roman"/>
                <w:color w:val="auto"/>
              </w:rPr>
              <w:t>年底前完成60%以上太湖流域入河（湖）排污口整治任务，实施入河入湖排污口长效管理。</w:t>
            </w:r>
          </w:p>
        </w:tc>
        <w:tc>
          <w:tcPr>
            <w:tcW w:w="1130"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pPr>
              <w:spacing w:line="240" w:lineRule="exact"/>
              <w:jc w:val="center"/>
              <w:textAlignment w:val="center"/>
              <w:rPr>
                <w:rStyle w:val="27"/>
                <w:rFonts w:eastAsia="方正仿宋_GBK"/>
                <w:sz w:val="21"/>
                <w:szCs w:val="21"/>
              </w:rPr>
            </w:pPr>
            <w:r>
              <w:rPr>
                <w:rStyle w:val="27"/>
                <w:rFonts w:eastAsia="方正仿宋_GBK"/>
                <w:sz w:val="21"/>
                <w:szCs w:val="21"/>
              </w:rPr>
              <w:t>1</w:t>
            </w:r>
          </w:p>
        </w:tc>
        <w:tc>
          <w:tcPr>
            <w:tcW w:w="1124"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pPr>
              <w:spacing w:line="240" w:lineRule="exact"/>
              <w:jc w:val="center"/>
              <w:textAlignment w:val="center"/>
              <w:rPr>
                <w:rStyle w:val="27"/>
                <w:rFonts w:eastAsia="方正仿宋_GBK"/>
                <w:sz w:val="21"/>
                <w:szCs w:val="21"/>
              </w:rPr>
            </w:pPr>
            <w:r>
              <w:rPr>
                <w:rStyle w:val="27"/>
                <w:rFonts w:eastAsia="方正仿宋_GBK"/>
                <w:sz w:val="21"/>
                <w:szCs w:val="21"/>
              </w:rPr>
              <w:t>2022.12</w:t>
            </w:r>
          </w:p>
        </w:tc>
        <w:tc>
          <w:tcPr>
            <w:tcW w:w="2052"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pPr>
              <w:snapToGrid w:val="0"/>
              <w:spacing w:line="260" w:lineRule="exact"/>
              <w:jc w:val="center"/>
              <w:textAlignment w:val="center"/>
              <w:rPr>
                <w:rStyle w:val="34"/>
                <w:rFonts w:ascii="Times New Roman" w:hAnsi="Times New Roman" w:cs="Times New Roman"/>
                <w:color w:val="auto"/>
              </w:rPr>
            </w:pPr>
            <w:r>
              <w:rPr>
                <w:rStyle w:val="34"/>
                <w:rFonts w:ascii="Times New Roman" w:hAnsi="Times New Roman" w:cs="Times New Roman"/>
                <w:color w:val="auto"/>
              </w:rPr>
              <w:t>天宁生态环境局</w:t>
            </w:r>
          </w:p>
          <w:p>
            <w:pPr>
              <w:snapToGrid w:val="0"/>
              <w:spacing w:line="260" w:lineRule="exact"/>
              <w:jc w:val="center"/>
              <w:textAlignment w:val="center"/>
              <w:rPr>
                <w:rStyle w:val="34"/>
                <w:rFonts w:ascii="Times New Roman" w:hAnsi="Times New Roman" w:cs="Times New Roman"/>
                <w:color w:val="auto"/>
              </w:rPr>
            </w:pPr>
            <w:r>
              <w:rPr>
                <w:rStyle w:val="34"/>
                <w:rFonts w:ascii="Times New Roman" w:hAnsi="Times New Roman" w:cs="Times New Roman"/>
                <w:color w:val="auto"/>
              </w:rPr>
              <w:t>开发区（青龙街道）</w:t>
            </w:r>
          </w:p>
          <w:p>
            <w:pPr>
              <w:snapToGrid w:val="0"/>
              <w:spacing w:line="260" w:lineRule="exact"/>
              <w:jc w:val="center"/>
              <w:textAlignment w:val="center"/>
              <w:rPr>
                <w:rStyle w:val="34"/>
                <w:rFonts w:ascii="Times New Roman" w:hAnsi="Times New Roman" w:cs="Times New Roman"/>
                <w:color w:val="auto"/>
              </w:rPr>
            </w:pPr>
            <w:r>
              <w:rPr>
                <w:rStyle w:val="34"/>
                <w:rFonts w:ascii="Times New Roman" w:hAnsi="Times New Roman" w:cs="Times New Roman"/>
                <w:color w:val="auto"/>
              </w:rPr>
              <w:t>郑陆镇</w:t>
            </w:r>
          </w:p>
          <w:p>
            <w:pPr>
              <w:snapToGrid w:val="0"/>
              <w:spacing w:line="260" w:lineRule="exact"/>
              <w:jc w:val="center"/>
              <w:textAlignment w:val="center"/>
              <w:rPr>
                <w:rStyle w:val="34"/>
                <w:rFonts w:ascii="Times New Roman" w:hAnsi="Times New Roman" w:cs="Times New Roman"/>
                <w:color w:val="auto"/>
              </w:rPr>
            </w:pPr>
            <w:r>
              <w:rPr>
                <w:rStyle w:val="34"/>
                <w:rFonts w:ascii="Times New Roman" w:hAnsi="Times New Roman" w:cs="Times New Roman"/>
                <w:color w:val="auto"/>
              </w:rPr>
              <w:t>雕庄街道</w:t>
            </w:r>
          </w:p>
          <w:p>
            <w:pPr>
              <w:snapToGrid w:val="0"/>
              <w:spacing w:line="260" w:lineRule="exact"/>
              <w:jc w:val="center"/>
              <w:textAlignment w:val="center"/>
              <w:rPr>
                <w:rStyle w:val="34"/>
                <w:rFonts w:ascii="Times New Roman" w:hAnsi="Times New Roman" w:cs="Times New Roman"/>
                <w:color w:val="auto"/>
              </w:rPr>
            </w:pPr>
            <w:r>
              <w:rPr>
                <w:rStyle w:val="34"/>
                <w:rFonts w:ascii="Times New Roman" w:hAnsi="Times New Roman" w:cs="Times New Roman"/>
                <w:color w:val="auto"/>
              </w:rPr>
              <w:t>茶山街道</w:t>
            </w:r>
          </w:p>
          <w:p>
            <w:pPr>
              <w:snapToGrid w:val="0"/>
              <w:spacing w:line="260" w:lineRule="exact"/>
              <w:jc w:val="center"/>
              <w:textAlignment w:val="center"/>
              <w:rPr>
                <w:rStyle w:val="34"/>
                <w:rFonts w:ascii="Times New Roman" w:hAnsi="Times New Roman" w:cs="Times New Roman"/>
                <w:color w:val="auto"/>
              </w:rPr>
            </w:pPr>
            <w:r>
              <w:rPr>
                <w:rStyle w:val="34"/>
                <w:rFonts w:ascii="Times New Roman" w:hAnsi="Times New Roman" w:cs="Times New Roman"/>
                <w:color w:val="auto"/>
              </w:rPr>
              <w:t>红梅街道</w:t>
            </w:r>
          </w:p>
          <w:p>
            <w:pPr>
              <w:snapToGrid w:val="0"/>
              <w:spacing w:line="260" w:lineRule="exact"/>
              <w:jc w:val="center"/>
              <w:textAlignment w:val="center"/>
              <w:rPr>
                <w:rStyle w:val="34"/>
                <w:rFonts w:ascii="Times New Roman" w:hAnsi="Times New Roman" w:cs="Times New Roman"/>
                <w:color w:val="auto"/>
              </w:rPr>
            </w:pPr>
            <w:r>
              <w:rPr>
                <w:rStyle w:val="34"/>
                <w:rFonts w:ascii="Times New Roman" w:hAnsi="Times New Roman" w:cs="Times New Roman"/>
                <w:color w:val="auto"/>
              </w:rPr>
              <w:t>天宁街道</w:t>
            </w:r>
          </w:p>
          <w:p>
            <w:pPr>
              <w:snapToGrid w:val="0"/>
              <w:spacing w:line="260" w:lineRule="exact"/>
              <w:jc w:val="center"/>
              <w:textAlignment w:val="center"/>
              <w:rPr>
                <w:rStyle w:val="34"/>
                <w:rFonts w:ascii="Times New Roman" w:hAnsi="Times New Roman" w:cs="Times New Roman"/>
                <w:color w:val="auto"/>
              </w:rPr>
            </w:pPr>
            <w:r>
              <w:rPr>
                <w:rStyle w:val="34"/>
                <w:rFonts w:ascii="Times New Roman" w:hAnsi="Times New Roman" w:cs="Times New Roman"/>
                <w:color w:val="auto"/>
              </w:rPr>
              <w:t>兰陵街道</w:t>
            </w:r>
          </w:p>
        </w:tc>
      </w:tr>
      <w:tr>
        <w:tblPrEx>
          <w:shd w:val="clear" w:color="auto" w:fill="FFFFFF" w:themeFill="background1"/>
          <w:tblCellMar>
            <w:top w:w="0" w:type="dxa"/>
            <w:left w:w="0" w:type="dxa"/>
            <w:bottom w:w="0" w:type="dxa"/>
            <w:right w:w="0" w:type="dxa"/>
          </w:tblCellMar>
        </w:tblPrEx>
        <w:trPr>
          <w:trHeight w:val="860" w:hRule="atLeast"/>
        </w:trPr>
        <w:tc>
          <w:tcPr>
            <w:tcW w:w="578" w:type="dxa"/>
            <w:tcBorders>
              <w:top w:val="single" w:color="auto" w:sz="4" w:space="0"/>
              <w:left w:val="single" w:color="000000" w:sz="4" w:space="0"/>
              <w:bottom w:val="single" w:color="auto" w:sz="4" w:space="0"/>
              <w:right w:val="single" w:color="000000" w:sz="4" w:space="0"/>
            </w:tcBorders>
            <w:shd w:val="clear" w:color="auto" w:fill="FFFFFF" w:themeFill="background1"/>
            <w:tcMar>
              <w:top w:w="15" w:type="dxa"/>
              <w:left w:w="15" w:type="dxa"/>
              <w:right w:w="15" w:type="dxa"/>
            </w:tcMar>
            <w:vAlign w:val="center"/>
          </w:tcPr>
          <w:p>
            <w:pPr>
              <w:spacing w:line="240" w:lineRule="exact"/>
              <w:jc w:val="center"/>
              <w:textAlignment w:val="center"/>
              <w:rPr>
                <w:rStyle w:val="27"/>
                <w:rFonts w:eastAsia="方正仿宋_GBK"/>
                <w:sz w:val="21"/>
                <w:szCs w:val="21"/>
              </w:rPr>
            </w:pPr>
            <w:r>
              <w:rPr>
                <w:rStyle w:val="27"/>
                <w:rFonts w:hint="eastAsia" w:eastAsia="方正仿宋_GBK"/>
                <w:sz w:val="21"/>
                <w:szCs w:val="21"/>
              </w:rPr>
              <w:t>21</w:t>
            </w:r>
          </w:p>
        </w:tc>
        <w:tc>
          <w:tcPr>
            <w:tcW w:w="1427" w:type="dxa"/>
            <w:tcBorders>
              <w:top w:val="single" w:color="auto"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pPr>
              <w:snapToGrid w:val="0"/>
              <w:spacing w:line="260" w:lineRule="exact"/>
              <w:jc w:val="center"/>
              <w:textAlignment w:val="center"/>
              <w:rPr>
                <w:rFonts w:eastAsia="方正仿宋_GBK" w:cs="Times New Roman"/>
                <w:color w:val="000000"/>
                <w:kern w:val="0"/>
                <w:sz w:val="21"/>
                <w:szCs w:val="21"/>
              </w:rPr>
            </w:pPr>
            <w:r>
              <w:rPr>
                <w:rFonts w:eastAsia="方正仿宋_GBK" w:cs="Times New Roman"/>
                <w:color w:val="000000"/>
                <w:kern w:val="0"/>
                <w:sz w:val="21"/>
                <w:szCs w:val="21"/>
              </w:rPr>
              <w:t>强化陆域水域污染协同治理</w:t>
            </w:r>
          </w:p>
        </w:tc>
        <w:tc>
          <w:tcPr>
            <w:tcW w:w="1490"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pPr>
              <w:snapToGrid w:val="0"/>
              <w:spacing w:line="260" w:lineRule="exact"/>
              <w:jc w:val="center"/>
              <w:textAlignment w:val="center"/>
              <w:rPr>
                <w:rFonts w:eastAsia="方正仿宋_GBK" w:cs="Times New Roman"/>
                <w:color w:val="000000"/>
                <w:kern w:val="0"/>
                <w:sz w:val="21"/>
                <w:szCs w:val="21"/>
              </w:rPr>
            </w:pPr>
            <w:r>
              <w:rPr>
                <w:rFonts w:eastAsia="方正仿宋_GBK" w:cs="Times New Roman"/>
                <w:color w:val="000000"/>
                <w:kern w:val="0"/>
                <w:sz w:val="21"/>
                <w:szCs w:val="21"/>
              </w:rPr>
              <w:t>深化涉磷企业调查整治</w:t>
            </w:r>
          </w:p>
        </w:tc>
        <w:tc>
          <w:tcPr>
            <w:tcW w:w="6187"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pPr>
              <w:snapToGrid w:val="0"/>
              <w:spacing w:line="240" w:lineRule="exact"/>
              <w:jc w:val="left"/>
              <w:textAlignment w:val="center"/>
              <w:rPr>
                <w:rStyle w:val="34"/>
                <w:rFonts w:ascii="Times New Roman" w:hAnsi="Times New Roman" w:cs="Times New Roman"/>
                <w:color w:val="auto"/>
              </w:rPr>
            </w:pPr>
            <w:r>
              <w:rPr>
                <w:rStyle w:val="34"/>
                <w:rFonts w:ascii="Times New Roman" w:hAnsi="Times New Roman" w:cs="Times New Roman"/>
                <w:color w:val="auto"/>
              </w:rPr>
              <w:t>持续推进涉磷企业标准化、规范化整治，将涉磷企业纳入清单化动态管理，2月底前制定整治方案，年底前完成50%整治任务。</w:t>
            </w:r>
          </w:p>
        </w:tc>
        <w:tc>
          <w:tcPr>
            <w:tcW w:w="1130"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pPr>
              <w:spacing w:line="240" w:lineRule="exact"/>
              <w:jc w:val="center"/>
              <w:textAlignment w:val="center"/>
              <w:rPr>
                <w:rStyle w:val="27"/>
                <w:rFonts w:eastAsia="方正仿宋_GBK"/>
                <w:sz w:val="21"/>
                <w:szCs w:val="21"/>
              </w:rPr>
            </w:pPr>
            <w:r>
              <w:rPr>
                <w:rStyle w:val="27"/>
                <w:rFonts w:eastAsia="方正仿宋_GBK"/>
                <w:sz w:val="21"/>
                <w:szCs w:val="21"/>
              </w:rPr>
              <w:t>1</w:t>
            </w:r>
          </w:p>
        </w:tc>
        <w:tc>
          <w:tcPr>
            <w:tcW w:w="1124"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pPr>
              <w:spacing w:line="240" w:lineRule="exact"/>
              <w:jc w:val="center"/>
              <w:textAlignment w:val="center"/>
              <w:rPr>
                <w:rStyle w:val="27"/>
                <w:rFonts w:eastAsia="方正仿宋_GBK"/>
                <w:sz w:val="21"/>
                <w:szCs w:val="21"/>
              </w:rPr>
            </w:pPr>
            <w:r>
              <w:rPr>
                <w:rStyle w:val="27"/>
                <w:rFonts w:eastAsia="方正仿宋_GBK"/>
                <w:sz w:val="21"/>
                <w:szCs w:val="21"/>
              </w:rPr>
              <w:t>2022.12</w:t>
            </w:r>
          </w:p>
        </w:tc>
        <w:tc>
          <w:tcPr>
            <w:tcW w:w="2052"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pPr>
              <w:snapToGrid w:val="0"/>
              <w:spacing w:line="260" w:lineRule="exact"/>
              <w:jc w:val="center"/>
              <w:textAlignment w:val="center"/>
              <w:rPr>
                <w:rStyle w:val="34"/>
                <w:rFonts w:ascii="Times New Roman" w:hAnsi="Times New Roman" w:cs="Times New Roman"/>
                <w:color w:val="auto"/>
              </w:rPr>
            </w:pPr>
            <w:r>
              <w:rPr>
                <w:rStyle w:val="34"/>
                <w:rFonts w:ascii="Times New Roman" w:hAnsi="Times New Roman" w:cs="Times New Roman"/>
                <w:color w:val="auto"/>
              </w:rPr>
              <w:t>天宁生态环境局</w:t>
            </w:r>
            <w:r>
              <w:rPr>
                <w:rStyle w:val="34"/>
                <w:rFonts w:ascii="Times New Roman" w:hAnsi="Times New Roman" w:cs="Times New Roman"/>
                <w:color w:val="auto"/>
              </w:rPr>
              <w:br w:type="textWrapping"/>
            </w:r>
            <w:r>
              <w:rPr>
                <w:rStyle w:val="34"/>
                <w:rFonts w:ascii="Times New Roman" w:hAnsi="Times New Roman" w:cs="Times New Roman"/>
                <w:color w:val="auto"/>
              </w:rPr>
              <w:t>开发区（青龙街道）</w:t>
            </w:r>
          </w:p>
          <w:p>
            <w:pPr>
              <w:snapToGrid w:val="0"/>
              <w:spacing w:line="260" w:lineRule="exact"/>
              <w:jc w:val="center"/>
              <w:textAlignment w:val="center"/>
              <w:rPr>
                <w:rStyle w:val="34"/>
                <w:rFonts w:ascii="Times New Roman" w:hAnsi="Times New Roman" w:cs="Times New Roman"/>
                <w:color w:val="auto"/>
              </w:rPr>
            </w:pPr>
            <w:r>
              <w:rPr>
                <w:rStyle w:val="34"/>
                <w:rFonts w:ascii="Times New Roman" w:hAnsi="Times New Roman" w:cs="Times New Roman"/>
                <w:color w:val="auto"/>
              </w:rPr>
              <w:t>郑陆镇</w:t>
            </w:r>
          </w:p>
          <w:p>
            <w:pPr>
              <w:snapToGrid w:val="0"/>
              <w:spacing w:line="260" w:lineRule="exact"/>
              <w:jc w:val="center"/>
              <w:textAlignment w:val="center"/>
              <w:rPr>
                <w:rStyle w:val="34"/>
                <w:rFonts w:ascii="Times New Roman" w:hAnsi="Times New Roman" w:cs="Times New Roman"/>
                <w:color w:val="auto"/>
              </w:rPr>
            </w:pPr>
            <w:r>
              <w:rPr>
                <w:rStyle w:val="34"/>
                <w:rFonts w:ascii="Times New Roman" w:hAnsi="Times New Roman" w:cs="Times New Roman"/>
                <w:color w:val="auto"/>
              </w:rPr>
              <w:t>雕庄街道</w:t>
            </w:r>
          </w:p>
          <w:p>
            <w:pPr>
              <w:snapToGrid w:val="0"/>
              <w:spacing w:line="260" w:lineRule="exact"/>
              <w:jc w:val="center"/>
              <w:textAlignment w:val="center"/>
              <w:rPr>
                <w:rStyle w:val="34"/>
                <w:rFonts w:ascii="Times New Roman" w:hAnsi="Times New Roman" w:cs="Times New Roman"/>
                <w:color w:val="auto"/>
              </w:rPr>
            </w:pPr>
            <w:r>
              <w:rPr>
                <w:rStyle w:val="34"/>
                <w:rFonts w:ascii="Times New Roman" w:hAnsi="Times New Roman" w:cs="Times New Roman"/>
                <w:color w:val="auto"/>
              </w:rPr>
              <w:t>茶山街道</w:t>
            </w:r>
          </w:p>
          <w:p>
            <w:pPr>
              <w:snapToGrid w:val="0"/>
              <w:spacing w:line="260" w:lineRule="exact"/>
              <w:jc w:val="center"/>
              <w:textAlignment w:val="center"/>
              <w:rPr>
                <w:rStyle w:val="34"/>
                <w:rFonts w:ascii="Times New Roman" w:hAnsi="Times New Roman" w:cs="Times New Roman"/>
                <w:color w:val="auto"/>
              </w:rPr>
            </w:pPr>
            <w:r>
              <w:rPr>
                <w:rStyle w:val="34"/>
                <w:rFonts w:ascii="Times New Roman" w:hAnsi="Times New Roman" w:cs="Times New Roman"/>
                <w:color w:val="auto"/>
              </w:rPr>
              <w:t>红梅街道</w:t>
            </w:r>
          </w:p>
          <w:p>
            <w:pPr>
              <w:snapToGrid w:val="0"/>
              <w:spacing w:line="260" w:lineRule="exact"/>
              <w:jc w:val="center"/>
              <w:textAlignment w:val="center"/>
              <w:rPr>
                <w:rStyle w:val="34"/>
                <w:rFonts w:ascii="Times New Roman" w:hAnsi="Times New Roman" w:cs="Times New Roman"/>
                <w:color w:val="auto"/>
              </w:rPr>
            </w:pPr>
            <w:r>
              <w:rPr>
                <w:rStyle w:val="34"/>
                <w:rFonts w:ascii="Times New Roman" w:hAnsi="Times New Roman" w:cs="Times New Roman"/>
                <w:color w:val="auto"/>
              </w:rPr>
              <w:t>天宁街道</w:t>
            </w:r>
          </w:p>
          <w:p>
            <w:pPr>
              <w:snapToGrid w:val="0"/>
              <w:spacing w:line="260" w:lineRule="exact"/>
              <w:jc w:val="center"/>
              <w:textAlignment w:val="center"/>
              <w:rPr>
                <w:rStyle w:val="34"/>
                <w:rFonts w:ascii="Times New Roman" w:hAnsi="Times New Roman" w:cs="Times New Roman"/>
                <w:color w:val="auto"/>
              </w:rPr>
            </w:pPr>
            <w:r>
              <w:rPr>
                <w:rStyle w:val="34"/>
                <w:rFonts w:ascii="Times New Roman" w:hAnsi="Times New Roman" w:cs="Times New Roman"/>
                <w:color w:val="auto"/>
              </w:rPr>
              <w:t>兰陵街道</w:t>
            </w:r>
          </w:p>
        </w:tc>
      </w:tr>
      <w:tr>
        <w:tblPrEx>
          <w:shd w:val="clear" w:color="auto" w:fill="FFFFFF" w:themeFill="background1"/>
          <w:tblCellMar>
            <w:top w:w="0" w:type="dxa"/>
            <w:left w:w="0" w:type="dxa"/>
            <w:bottom w:w="0" w:type="dxa"/>
            <w:right w:w="0" w:type="dxa"/>
          </w:tblCellMar>
        </w:tblPrEx>
        <w:trPr>
          <w:trHeight w:val="860" w:hRule="atLeast"/>
        </w:trPr>
        <w:tc>
          <w:tcPr>
            <w:tcW w:w="578" w:type="dxa"/>
            <w:tcBorders>
              <w:top w:val="single" w:color="auto"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pPr>
              <w:spacing w:line="240" w:lineRule="exact"/>
              <w:jc w:val="center"/>
              <w:textAlignment w:val="center"/>
              <w:rPr>
                <w:rStyle w:val="27"/>
                <w:rFonts w:eastAsia="方正仿宋_GBK"/>
                <w:sz w:val="21"/>
                <w:szCs w:val="21"/>
              </w:rPr>
            </w:pPr>
            <w:r>
              <w:rPr>
                <w:rStyle w:val="27"/>
                <w:rFonts w:hint="eastAsia" w:eastAsia="方正仿宋_GBK"/>
                <w:sz w:val="21"/>
                <w:szCs w:val="21"/>
              </w:rPr>
              <w:t>22</w:t>
            </w:r>
          </w:p>
        </w:tc>
        <w:tc>
          <w:tcPr>
            <w:tcW w:w="1427" w:type="dxa"/>
            <w:tcBorders>
              <w:top w:val="single" w:color="auto"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pPr>
              <w:snapToGrid w:val="0"/>
              <w:spacing w:line="260" w:lineRule="exact"/>
              <w:jc w:val="center"/>
              <w:textAlignment w:val="center"/>
              <w:rPr>
                <w:rFonts w:eastAsia="方正仿宋_GBK" w:cs="Times New Roman"/>
                <w:color w:val="000000"/>
                <w:kern w:val="0"/>
                <w:sz w:val="21"/>
                <w:szCs w:val="21"/>
              </w:rPr>
            </w:pPr>
            <w:r>
              <w:rPr>
                <w:rFonts w:eastAsia="方正仿宋_GBK" w:cs="Times New Roman"/>
                <w:color w:val="000000"/>
                <w:kern w:val="0"/>
                <w:sz w:val="21"/>
                <w:szCs w:val="21"/>
              </w:rPr>
              <w:t>强化陆域水域污染协同治理</w:t>
            </w:r>
          </w:p>
        </w:tc>
        <w:tc>
          <w:tcPr>
            <w:tcW w:w="1490"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pPr>
              <w:snapToGrid w:val="0"/>
              <w:spacing w:line="260" w:lineRule="exact"/>
              <w:jc w:val="center"/>
              <w:textAlignment w:val="center"/>
              <w:rPr>
                <w:rFonts w:eastAsia="方正仿宋_GBK" w:cs="Times New Roman"/>
                <w:color w:val="000000"/>
                <w:kern w:val="0"/>
                <w:sz w:val="21"/>
                <w:szCs w:val="21"/>
              </w:rPr>
            </w:pPr>
            <w:r>
              <w:rPr>
                <w:rFonts w:hint="eastAsia" w:eastAsia="方正仿宋_GBK" w:cs="Times New Roman"/>
                <w:color w:val="000000"/>
                <w:kern w:val="0"/>
                <w:sz w:val="21"/>
                <w:szCs w:val="21"/>
              </w:rPr>
              <w:t>涉酚企业专项整治</w:t>
            </w:r>
          </w:p>
        </w:tc>
        <w:tc>
          <w:tcPr>
            <w:tcW w:w="6187"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pPr>
              <w:snapToGrid w:val="0"/>
              <w:spacing w:line="240" w:lineRule="exact"/>
              <w:jc w:val="left"/>
              <w:textAlignment w:val="center"/>
              <w:rPr>
                <w:rStyle w:val="34"/>
                <w:rFonts w:cs="Times New Roman"/>
                <w:color w:val="auto"/>
              </w:rPr>
            </w:pPr>
            <w:r>
              <w:rPr>
                <w:rStyle w:val="34"/>
                <w:rFonts w:cs="Times New Roman"/>
                <w:color w:val="auto"/>
              </w:rPr>
              <w:t>开展涉酚企业专项整治行动，推动安装雨污排口在线监测监控系统，并与生态环境部门联网。</w:t>
            </w:r>
          </w:p>
        </w:tc>
        <w:tc>
          <w:tcPr>
            <w:tcW w:w="1130"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pPr>
              <w:spacing w:line="240" w:lineRule="exact"/>
              <w:jc w:val="center"/>
              <w:textAlignment w:val="center"/>
              <w:rPr>
                <w:rStyle w:val="27"/>
                <w:rFonts w:eastAsia="方正仿宋_GBK"/>
                <w:sz w:val="21"/>
                <w:szCs w:val="21"/>
              </w:rPr>
            </w:pPr>
            <w:r>
              <w:rPr>
                <w:rStyle w:val="27"/>
                <w:rFonts w:hint="eastAsia" w:eastAsia="方正仿宋_GBK"/>
                <w:sz w:val="21"/>
                <w:szCs w:val="21"/>
              </w:rPr>
              <w:t>1</w:t>
            </w:r>
          </w:p>
        </w:tc>
        <w:tc>
          <w:tcPr>
            <w:tcW w:w="1124"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pPr>
              <w:spacing w:line="240" w:lineRule="exact"/>
              <w:jc w:val="center"/>
              <w:textAlignment w:val="center"/>
              <w:rPr>
                <w:rStyle w:val="27"/>
                <w:rFonts w:eastAsia="方正仿宋_GBK"/>
                <w:sz w:val="21"/>
                <w:szCs w:val="21"/>
              </w:rPr>
            </w:pPr>
            <w:r>
              <w:rPr>
                <w:rStyle w:val="27"/>
                <w:rFonts w:hint="eastAsia" w:eastAsia="方正仿宋_GBK"/>
                <w:sz w:val="21"/>
                <w:szCs w:val="21"/>
              </w:rPr>
              <w:t>2022.12</w:t>
            </w:r>
          </w:p>
        </w:tc>
        <w:tc>
          <w:tcPr>
            <w:tcW w:w="2052"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pPr>
              <w:snapToGrid w:val="0"/>
              <w:spacing w:line="260" w:lineRule="exact"/>
              <w:jc w:val="center"/>
              <w:textAlignment w:val="center"/>
              <w:rPr>
                <w:rStyle w:val="34"/>
                <w:rFonts w:ascii="Times New Roman" w:hAnsi="Times New Roman" w:cs="Times New Roman"/>
                <w:color w:val="auto"/>
              </w:rPr>
            </w:pPr>
            <w:r>
              <w:rPr>
                <w:rStyle w:val="34"/>
                <w:rFonts w:ascii="Times New Roman" w:hAnsi="Times New Roman" w:cs="Times New Roman"/>
                <w:color w:val="auto"/>
              </w:rPr>
              <w:t>天宁生态环境局</w:t>
            </w:r>
            <w:r>
              <w:rPr>
                <w:rStyle w:val="34"/>
                <w:rFonts w:ascii="Times New Roman" w:hAnsi="Times New Roman" w:cs="Times New Roman"/>
                <w:color w:val="auto"/>
              </w:rPr>
              <w:br w:type="textWrapping"/>
            </w:r>
            <w:r>
              <w:rPr>
                <w:rStyle w:val="34"/>
                <w:rFonts w:ascii="Times New Roman" w:hAnsi="Times New Roman" w:cs="Times New Roman"/>
                <w:color w:val="auto"/>
              </w:rPr>
              <w:t>开发区（青龙街道）</w:t>
            </w:r>
          </w:p>
          <w:p>
            <w:pPr>
              <w:snapToGrid w:val="0"/>
              <w:spacing w:line="260" w:lineRule="exact"/>
              <w:jc w:val="center"/>
              <w:textAlignment w:val="center"/>
              <w:rPr>
                <w:rStyle w:val="34"/>
                <w:rFonts w:ascii="Times New Roman" w:hAnsi="Times New Roman" w:cs="Times New Roman"/>
                <w:color w:val="auto"/>
              </w:rPr>
            </w:pPr>
            <w:r>
              <w:rPr>
                <w:rStyle w:val="34"/>
                <w:rFonts w:ascii="Times New Roman" w:hAnsi="Times New Roman" w:cs="Times New Roman"/>
                <w:color w:val="auto"/>
              </w:rPr>
              <w:t>郑陆镇</w:t>
            </w:r>
          </w:p>
          <w:p>
            <w:pPr>
              <w:snapToGrid w:val="0"/>
              <w:spacing w:line="260" w:lineRule="exact"/>
              <w:jc w:val="center"/>
              <w:textAlignment w:val="center"/>
              <w:rPr>
                <w:rStyle w:val="34"/>
                <w:rFonts w:ascii="Times New Roman" w:hAnsi="Times New Roman" w:cs="Times New Roman"/>
                <w:color w:val="auto"/>
              </w:rPr>
            </w:pPr>
            <w:r>
              <w:rPr>
                <w:rStyle w:val="34"/>
                <w:rFonts w:ascii="Times New Roman" w:hAnsi="Times New Roman" w:cs="Times New Roman"/>
                <w:color w:val="auto"/>
              </w:rPr>
              <w:t>雕庄街道</w:t>
            </w:r>
          </w:p>
          <w:p>
            <w:pPr>
              <w:snapToGrid w:val="0"/>
              <w:spacing w:line="260" w:lineRule="exact"/>
              <w:jc w:val="center"/>
              <w:textAlignment w:val="center"/>
              <w:rPr>
                <w:rStyle w:val="34"/>
                <w:rFonts w:ascii="Times New Roman" w:hAnsi="Times New Roman" w:cs="Times New Roman"/>
                <w:color w:val="auto"/>
              </w:rPr>
            </w:pPr>
            <w:r>
              <w:rPr>
                <w:rStyle w:val="34"/>
                <w:rFonts w:ascii="Times New Roman" w:hAnsi="Times New Roman" w:cs="Times New Roman"/>
                <w:color w:val="auto"/>
              </w:rPr>
              <w:t>茶山街道</w:t>
            </w:r>
          </w:p>
          <w:p>
            <w:pPr>
              <w:snapToGrid w:val="0"/>
              <w:spacing w:line="260" w:lineRule="exact"/>
              <w:jc w:val="center"/>
              <w:textAlignment w:val="center"/>
              <w:rPr>
                <w:rStyle w:val="34"/>
                <w:rFonts w:ascii="Times New Roman" w:hAnsi="Times New Roman" w:cs="Times New Roman"/>
                <w:color w:val="auto"/>
              </w:rPr>
            </w:pPr>
            <w:r>
              <w:rPr>
                <w:rStyle w:val="34"/>
                <w:rFonts w:ascii="Times New Roman" w:hAnsi="Times New Roman" w:cs="Times New Roman"/>
                <w:color w:val="auto"/>
              </w:rPr>
              <w:t>红梅街道</w:t>
            </w:r>
          </w:p>
          <w:p>
            <w:pPr>
              <w:snapToGrid w:val="0"/>
              <w:spacing w:line="260" w:lineRule="exact"/>
              <w:jc w:val="center"/>
              <w:textAlignment w:val="center"/>
              <w:rPr>
                <w:rStyle w:val="34"/>
                <w:rFonts w:ascii="Times New Roman" w:hAnsi="Times New Roman" w:cs="Times New Roman"/>
                <w:color w:val="auto"/>
              </w:rPr>
            </w:pPr>
            <w:r>
              <w:rPr>
                <w:rStyle w:val="34"/>
                <w:rFonts w:ascii="Times New Roman" w:hAnsi="Times New Roman" w:cs="Times New Roman"/>
                <w:color w:val="auto"/>
              </w:rPr>
              <w:t>天宁街道</w:t>
            </w:r>
          </w:p>
          <w:p>
            <w:pPr>
              <w:snapToGrid w:val="0"/>
              <w:spacing w:line="260" w:lineRule="exact"/>
              <w:jc w:val="center"/>
              <w:textAlignment w:val="center"/>
              <w:rPr>
                <w:rStyle w:val="34"/>
                <w:rFonts w:cs="Times New Roman"/>
                <w:color w:val="auto"/>
              </w:rPr>
            </w:pPr>
            <w:r>
              <w:rPr>
                <w:rStyle w:val="34"/>
                <w:rFonts w:ascii="Times New Roman" w:hAnsi="Times New Roman" w:cs="Times New Roman"/>
                <w:color w:val="auto"/>
              </w:rPr>
              <w:t>兰陵街道</w:t>
            </w:r>
          </w:p>
        </w:tc>
      </w:tr>
      <w:tr>
        <w:tblPrEx>
          <w:shd w:val="clear" w:color="auto" w:fill="FFFFFF" w:themeFill="background1"/>
          <w:tblCellMar>
            <w:top w:w="0" w:type="dxa"/>
            <w:left w:w="0" w:type="dxa"/>
            <w:bottom w:w="0" w:type="dxa"/>
            <w:right w:w="0" w:type="dxa"/>
          </w:tblCellMar>
        </w:tblPrEx>
        <w:trPr>
          <w:trHeight w:val="391" w:hRule="atLeast"/>
        </w:trPr>
        <w:tc>
          <w:tcPr>
            <w:tcW w:w="13988" w:type="dxa"/>
            <w:gridSpan w:val="7"/>
            <w:tcBorders>
              <w:top w:val="single" w:color="000000" w:sz="4" w:space="0"/>
              <w:left w:val="single" w:color="000000" w:sz="4" w:space="0"/>
              <w:bottom w:val="single" w:color="000000" w:sz="4" w:space="0"/>
              <w:right w:val="single" w:color="auto" w:sz="4" w:space="0"/>
            </w:tcBorders>
            <w:shd w:val="clear" w:color="auto" w:fill="auto"/>
            <w:noWrap/>
            <w:tcMar>
              <w:top w:w="15" w:type="dxa"/>
              <w:left w:w="15" w:type="dxa"/>
              <w:right w:w="15" w:type="dxa"/>
            </w:tcMar>
            <w:vAlign w:val="center"/>
          </w:tcPr>
          <w:p>
            <w:pPr>
              <w:jc w:val="left"/>
              <w:textAlignment w:val="center"/>
              <w:rPr>
                <w:rFonts w:hint="eastAsia" w:ascii="方正楷体_GBK" w:eastAsia="方正楷体_GBK" w:cs="Times New Roman"/>
                <w:b/>
                <w:color w:val="000000"/>
                <w:sz w:val="22"/>
                <w:szCs w:val="22"/>
              </w:rPr>
            </w:pPr>
            <w:r>
              <w:rPr>
                <w:rFonts w:hint="eastAsia" w:ascii="方正楷体_GBK" w:eastAsia="方正楷体_GBK" w:cs="Times New Roman"/>
                <w:b/>
                <w:color w:val="000000"/>
                <w:sz w:val="22"/>
                <w:szCs w:val="22"/>
              </w:rPr>
              <w:t>四、深入打好净土保卫战</w:t>
            </w:r>
          </w:p>
        </w:tc>
      </w:tr>
      <w:tr>
        <w:tblPrEx>
          <w:shd w:val="clear" w:color="auto" w:fill="FFFFFF" w:themeFill="background1"/>
          <w:tblCellMar>
            <w:top w:w="0" w:type="dxa"/>
            <w:left w:w="0" w:type="dxa"/>
            <w:bottom w:w="0" w:type="dxa"/>
            <w:right w:w="0" w:type="dxa"/>
          </w:tblCellMar>
        </w:tblPrEx>
        <w:trPr>
          <w:trHeight w:val="952" w:hRule="atLeast"/>
        </w:trPr>
        <w:tc>
          <w:tcPr>
            <w:tcW w:w="578" w:type="dxa"/>
            <w:tcBorders>
              <w:top w:val="single" w:color="000000" w:sz="4" w:space="0"/>
              <w:left w:val="single" w:color="000000" w:sz="4" w:space="0"/>
              <w:bottom w:val="single" w:color="000000" w:sz="4" w:space="0"/>
              <w:right w:val="single" w:color="auto" w:sz="4" w:space="0"/>
            </w:tcBorders>
            <w:shd w:val="clear" w:color="auto" w:fill="FFFFFF" w:themeFill="background1"/>
            <w:tcMar>
              <w:top w:w="15" w:type="dxa"/>
              <w:left w:w="15" w:type="dxa"/>
              <w:right w:w="15" w:type="dxa"/>
            </w:tcMar>
            <w:vAlign w:val="center"/>
          </w:tcPr>
          <w:p>
            <w:pPr>
              <w:spacing w:line="240" w:lineRule="exact"/>
              <w:jc w:val="center"/>
              <w:textAlignment w:val="center"/>
              <w:rPr>
                <w:rStyle w:val="27"/>
                <w:rFonts w:eastAsia="方正仿宋_GBK"/>
                <w:sz w:val="21"/>
                <w:szCs w:val="21"/>
              </w:rPr>
            </w:pPr>
            <w:r>
              <w:rPr>
                <w:rStyle w:val="27"/>
                <w:rFonts w:eastAsia="方正仿宋_GBK"/>
                <w:sz w:val="21"/>
                <w:szCs w:val="21"/>
              </w:rPr>
              <w:t>1</w:t>
            </w:r>
          </w:p>
        </w:tc>
        <w:tc>
          <w:tcPr>
            <w:tcW w:w="1427" w:type="dxa"/>
            <w:vMerge w:val="restart"/>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right w:w="15" w:type="dxa"/>
            </w:tcMar>
            <w:vAlign w:val="center"/>
          </w:tcPr>
          <w:p>
            <w:pPr>
              <w:snapToGrid w:val="0"/>
              <w:spacing w:line="260" w:lineRule="exact"/>
              <w:jc w:val="center"/>
              <w:textAlignment w:val="center"/>
              <w:rPr>
                <w:rFonts w:eastAsia="方正仿宋_GBK" w:cs="Times New Roman"/>
                <w:color w:val="000000"/>
                <w:kern w:val="0"/>
                <w:sz w:val="21"/>
                <w:szCs w:val="21"/>
              </w:rPr>
            </w:pPr>
            <w:r>
              <w:rPr>
                <w:rFonts w:eastAsia="方正仿宋_GBK" w:cs="Times New Roman"/>
                <w:color w:val="000000"/>
                <w:kern w:val="0"/>
                <w:sz w:val="21"/>
                <w:szCs w:val="21"/>
              </w:rPr>
              <w:t>打好农业农村污染治理攻坚战</w:t>
            </w:r>
          </w:p>
        </w:tc>
        <w:tc>
          <w:tcPr>
            <w:tcW w:w="1490" w:type="dxa"/>
            <w:vMerge w:val="restart"/>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right w:w="15" w:type="dxa"/>
            </w:tcMar>
            <w:vAlign w:val="center"/>
          </w:tcPr>
          <w:p>
            <w:pPr>
              <w:snapToGrid w:val="0"/>
              <w:spacing w:line="260" w:lineRule="exact"/>
              <w:jc w:val="center"/>
              <w:textAlignment w:val="center"/>
              <w:rPr>
                <w:rFonts w:eastAsia="方正仿宋_GBK" w:cs="Times New Roman"/>
                <w:color w:val="000000"/>
                <w:kern w:val="0"/>
                <w:sz w:val="21"/>
                <w:szCs w:val="21"/>
              </w:rPr>
            </w:pPr>
            <w:r>
              <w:rPr>
                <w:rFonts w:eastAsia="方正仿宋_GBK" w:cs="Times New Roman"/>
                <w:color w:val="000000"/>
                <w:kern w:val="0"/>
                <w:sz w:val="21"/>
                <w:szCs w:val="21"/>
              </w:rPr>
              <w:t>农村生活污水治理建设工程</w:t>
            </w:r>
          </w:p>
        </w:tc>
        <w:tc>
          <w:tcPr>
            <w:tcW w:w="6187" w:type="dxa"/>
            <w:tcBorders>
              <w:top w:val="single" w:color="000000" w:sz="4" w:space="0"/>
              <w:left w:val="single" w:color="auto" w:sz="4" w:space="0"/>
              <w:bottom w:val="single" w:color="000000" w:sz="4" w:space="0"/>
              <w:right w:val="single" w:color="000000" w:sz="4" w:space="0"/>
            </w:tcBorders>
            <w:shd w:val="clear" w:color="auto" w:fill="FFFFFF" w:themeFill="background1"/>
            <w:tcMar>
              <w:top w:w="15" w:type="dxa"/>
              <w:left w:w="15" w:type="dxa"/>
              <w:right w:w="15" w:type="dxa"/>
            </w:tcMar>
            <w:vAlign w:val="center"/>
          </w:tcPr>
          <w:p>
            <w:pPr>
              <w:snapToGrid w:val="0"/>
              <w:spacing w:line="240" w:lineRule="exact"/>
              <w:jc w:val="left"/>
              <w:textAlignment w:val="center"/>
              <w:rPr>
                <w:rStyle w:val="34"/>
                <w:rFonts w:ascii="Times New Roman" w:hAnsi="Times New Roman" w:cs="Times New Roman"/>
                <w:color w:val="auto"/>
              </w:rPr>
            </w:pPr>
            <w:r>
              <w:rPr>
                <w:rStyle w:val="34"/>
                <w:rFonts w:ascii="Times New Roman" w:hAnsi="Times New Roman" w:cs="Times New Roman"/>
                <w:color w:val="auto"/>
              </w:rPr>
              <w:t>按照《常州市天宁区农村生活污水治理专项规划》（2021-2025年），2022年新增完成4个行政村生活污水治理，开展36个自然村村庄生活污水治理工程，2022年农村生活污水治理率达85%。</w:t>
            </w:r>
          </w:p>
        </w:tc>
        <w:tc>
          <w:tcPr>
            <w:tcW w:w="1130"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pPr>
              <w:spacing w:line="240" w:lineRule="exact"/>
              <w:jc w:val="center"/>
              <w:textAlignment w:val="center"/>
              <w:rPr>
                <w:rStyle w:val="27"/>
                <w:rFonts w:eastAsia="方正仿宋_GBK"/>
                <w:sz w:val="21"/>
                <w:szCs w:val="21"/>
              </w:rPr>
            </w:pPr>
            <w:r>
              <w:rPr>
                <w:rStyle w:val="27"/>
                <w:rFonts w:eastAsia="方正仿宋_GBK"/>
                <w:sz w:val="21"/>
                <w:szCs w:val="21"/>
              </w:rPr>
              <w:t>40</w:t>
            </w:r>
          </w:p>
        </w:tc>
        <w:tc>
          <w:tcPr>
            <w:tcW w:w="1124"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pPr>
              <w:spacing w:line="240" w:lineRule="exact"/>
              <w:jc w:val="center"/>
              <w:textAlignment w:val="center"/>
              <w:rPr>
                <w:rStyle w:val="27"/>
                <w:rFonts w:eastAsia="方正仿宋_GBK"/>
                <w:sz w:val="21"/>
                <w:szCs w:val="21"/>
              </w:rPr>
            </w:pPr>
            <w:r>
              <w:rPr>
                <w:rStyle w:val="27"/>
                <w:rFonts w:eastAsia="方正仿宋_GBK"/>
                <w:sz w:val="21"/>
                <w:szCs w:val="21"/>
              </w:rPr>
              <w:t>2022.12</w:t>
            </w:r>
          </w:p>
        </w:tc>
        <w:tc>
          <w:tcPr>
            <w:tcW w:w="2052" w:type="dxa"/>
            <w:tcBorders>
              <w:top w:val="nil"/>
              <w:left w:val="nil"/>
              <w:bottom w:val="nil"/>
              <w:right w:val="single" w:color="auto" w:sz="4" w:space="0"/>
            </w:tcBorders>
            <w:shd w:val="clear" w:color="auto" w:fill="FFFFFF" w:themeFill="background1"/>
            <w:noWrap/>
            <w:tcMar>
              <w:top w:w="15" w:type="dxa"/>
              <w:left w:w="15" w:type="dxa"/>
              <w:right w:w="15" w:type="dxa"/>
            </w:tcMar>
            <w:vAlign w:val="center"/>
          </w:tcPr>
          <w:p>
            <w:pPr>
              <w:snapToGrid w:val="0"/>
              <w:spacing w:line="260" w:lineRule="exact"/>
              <w:jc w:val="center"/>
              <w:textAlignment w:val="center"/>
              <w:rPr>
                <w:rStyle w:val="34"/>
                <w:rFonts w:ascii="Times New Roman" w:hAnsi="Times New Roman" w:cs="Times New Roman"/>
                <w:color w:val="auto"/>
              </w:rPr>
            </w:pPr>
            <w:r>
              <w:rPr>
                <w:rStyle w:val="34"/>
                <w:rFonts w:ascii="Times New Roman" w:hAnsi="Times New Roman" w:cs="Times New Roman"/>
                <w:color w:val="auto"/>
              </w:rPr>
              <w:t>天宁生态环境局</w:t>
            </w:r>
          </w:p>
          <w:p>
            <w:pPr>
              <w:snapToGrid w:val="0"/>
              <w:spacing w:line="260" w:lineRule="exact"/>
              <w:jc w:val="center"/>
              <w:textAlignment w:val="center"/>
              <w:rPr>
                <w:rStyle w:val="34"/>
                <w:rFonts w:ascii="Times New Roman" w:hAnsi="Times New Roman" w:cs="Times New Roman"/>
                <w:color w:val="auto"/>
              </w:rPr>
            </w:pPr>
            <w:r>
              <w:rPr>
                <w:rStyle w:val="34"/>
                <w:rFonts w:ascii="Times New Roman" w:hAnsi="Times New Roman" w:cs="Times New Roman"/>
                <w:color w:val="auto"/>
              </w:rPr>
              <w:t>开发区</w:t>
            </w:r>
          </w:p>
          <w:p>
            <w:pPr>
              <w:snapToGrid w:val="0"/>
              <w:spacing w:line="260" w:lineRule="exact"/>
              <w:jc w:val="center"/>
              <w:textAlignment w:val="center"/>
              <w:rPr>
                <w:rStyle w:val="34"/>
                <w:rFonts w:ascii="Times New Roman" w:hAnsi="Times New Roman" w:cs="Times New Roman"/>
                <w:color w:val="auto"/>
              </w:rPr>
            </w:pPr>
            <w:r>
              <w:rPr>
                <w:rStyle w:val="34"/>
                <w:rFonts w:ascii="Times New Roman" w:hAnsi="Times New Roman" w:cs="Times New Roman"/>
                <w:color w:val="auto"/>
              </w:rPr>
              <w:t>郑陆镇</w:t>
            </w:r>
          </w:p>
        </w:tc>
      </w:tr>
      <w:tr>
        <w:tblPrEx>
          <w:shd w:val="clear" w:color="auto" w:fill="FFFFFF" w:themeFill="background1"/>
          <w:tblCellMar>
            <w:top w:w="0" w:type="dxa"/>
            <w:left w:w="0" w:type="dxa"/>
            <w:bottom w:w="0" w:type="dxa"/>
            <w:right w:w="0" w:type="dxa"/>
          </w:tblCellMar>
        </w:tblPrEx>
        <w:trPr>
          <w:trHeight w:val="1108" w:hRule="atLeast"/>
        </w:trPr>
        <w:tc>
          <w:tcPr>
            <w:tcW w:w="578" w:type="dxa"/>
            <w:tcBorders>
              <w:top w:val="single" w:color="000000" w:sz="4" w:space="0"/>
              <w:left w:val="single" w:color="000000" w:sz="4" w:space="0"/>
              <w:bottom w:val="single" w:color="000000" w:sz="4" w:space="0"/>
              <w:right w:val="single" w:color="auto" w:sz="4" w:space="0"/>
            </w:tcBorders>
            <w:shd w:val="clear" w:color="auto" w:fill="FFFFFF" w:themeFill="background1"/>
            <w:tcMar>
              <w:top w:w="15" w:type="dxa"/>
              <w:left w:w="15" w:type="dxa"/>
              <w:right w:w="15" w:type="dxa"/>
            </w:tcMar>
            <w:vAlign w:val="center"/>
          </w:tcPr>
          <w:p>
            <w:pPr>
              <w:spacing w:line="240" w:lineRule="exact"/>
              <w:jc w:val="center"/>
              <w:textAlignment w:val="center"/>
              <w:rPr>
                <w:rStyle w:val="27"/>
                <w:rFonts w:eastAsia="方正仿宋_GBK"/>
                <w:sz w:val="21"/>
                <w:szCs w:val="21"/>
              </w:rPr>
            </w:pPr>
            <w:r>
              <w:rPr>
                <w:rStyle w:val="27"/>
                <w:rFonts w:eastAsia="方正仿宋_GBK"/>
                <w:sz w:val="21"/>
                <w:szCs w:val="21"/>
              </w:rPr>
              <w:t>2</w:t>
            </w:r>
          </w:p>
        </w:tc>
        <w:tc>
          <w:tcPr>
            <w:tcW w:w="1427" w:type="dxa"/>
            <w:vMerge w:val="continue"/>
            <w:tcBorders>
              <w:top w:val="single" w:color="auto" w:sz="4" w:space="0"/>
              <w:left w:val="single" w:color="auto" w:sz="4" w:space="0"/>
              <w:bottom w:val="single" w:color="auto" w:sz="4" w:space="0"/>
              <w:right w:val="single" w:color="000000" w:sz="4" w:space="0"/>
            </w:tcBorders>
            <w:shd w:val="clear" w:color="auto" w:fill="FFFFFF" w:themeFill="background1"/>
            <w:tcMar>
              <w:top w:w="15" w:type="dxa"/>
              <w:left w:w="15" w:type="dxa"/>
              <w:right w:w="15" w:type="dxa"/>
            </w:tcMar>
            <w:vAlign w:val="center"/>
          </w:tcPr>
          <w:p>
            <w:pPr>
              <w:snapToGrid w:val="0"/>
              <w:spacing w:line="260" w:lineRule="exact"/>
              <w:jc w:val="center"/>
              <w:textAlignment w:val="center"/>
              <w:rPr>
                <w:rFonts w:eastAsia="方正仿宋_GBK" w:cs="Times New Roman"/>
                <w:color w:val="000000"/>
                <w:kern w:val="0"/>
                <w:sz w:val="21"/>
                <w:szCs w:val="21"/>
              </w:rPr>
            </w:pPr>
          </w:p>
        </w:tc>
        <w:tc>
          <w:tcPr>
            <w:tcW w:w="1490" w:type="dxa"/>
            <w:vMerge w:val="continue"/>
            <w:tcBorders>
              <w:top w:val="single" w:color="auto" w:sz="4" w:space="0"/>
              <w:left w:val="single" w:color="000000" w:sz="4" w:space="0"/>
              <w:bottom w:val="single" w:color="auto" w:sz="4" w:space="0"/>
              <w:right w:val="single" w:color="auto" w:sz="4" w:space="0"/>
            </w:tcBorders>
            <w:shd w:val="clear" w:color="auto" w:fill="FFFFFF" w:themeFill="background1"/>
            <w:tcMar>
              <w:top w:w="15" w:type="dxa"/>
              <w:left w:w="15" w:type="dxa"/>
              <w:right w:w="15" w:type="dxa"/>
            </w:tcMar>
            <w:vAlign w:val="center"/>
          </w:tcPr>
          <w:p>
            <w:pPr>
              <w:snapToGrid w:val="0"/>
              <w:spacing w:line="260" w:lineRule="exact"/>
              <w:jc w:val="center"/>
              <w:textAlignment w:val="center"/>
              <w:rPr>
                <w:rFonts w:eastAsia="方正仿宋_GBK" w:cs="Times New Roman"/>
                <w:color w:val="000000"/>
                <w:kern w:val="0"/>
                <w:sz w:val="21"/>
                <w:szCs w:val="21"/>
              </w:rPr>
            </w:pPr>
          </w:p>
        </w:tc>
        <w:tc>
          <w:tcPr>
            <w:tcW w:w="6187" w:type="dxa"/>
            <w:tcBorders>
              <w:top w:val="single" w:color="000000" w:sz="4" w:space="0"/>
              <w:left w:val="single" w:color="auto" w:sz="4" w:space="0"/>
              <w:bottom w:val="single" w:color="000000" w:sz="4" w:space="0"/>
              <w:right w:val="single" w:color="000000" w:sz="4" w:space="0"/>
            </w:tcBorders>
            <w:shd w:val="clear" w:color="auto" w:fill="FFFFFF" w:themeFill="background1"/>
            <w:tcMar>
              <w:top w:w="15" w:type="dxa"/>
              <w:left w:w="15" w:type="dxa"/>
              <w:right w:w="15" w:type="dxa"/>
            </w:tcMar>
            <w:vAlign w:val="center"/>
          </w:tcPr>
          <w:p>
            <w:pPr>
              <w:snapToGrid w:val="0"/>
              <w:spacing w:line="240" w:lineRule="exact"/>
              <w:jc w:val="left"/>
              <w:textAlignment w:val="center"/>
              <w:rPr>
                <w:rStyle w:val="34"/>
                <w:rFonts w:ascii="Times New Roman" w:hAnsi="Times New Roman" w:cs="Times New Roman"/>
                <w:color w:val="auto"/>
              </w:rPr>
            </w:pPr>
            <w:r>
              <w:rPr>
                <w:rStyle w:val="34"/>
                <w:rFonts w:ascii="Times New Roman" w:hAnsi="Times New Roman" w:cs="Times New Roman"/>
                <w:color w:val="auto"/>
              </w:rPr>
              <w:t>新</w:t>
            </w:r>
            <w:r>
              <w:rPr>
                <w:rStyle w:val="34"/>
                <w:rFonts w:hint="eastAsia" w:cs="Times New Roman"/>
                <w:color w:val="auto"/>
              </w:rPr>
              <w:t>（改、扩）</w:t>
            </w:r>
            <w:r>
              <w:rPr>
                <w:rStyle w:val="34"/>
                <w:rFonts w:ascii="Times New Roman" w:hAnsi="Times New Roman" w:cs="Times New Roman"/>
                <w:color w:val="auto"/>
              </w:rPr>
              <w:t>建农村公厕15座</w:t>
            </w:r>
            <w:r>
              <w:rPr>
                <w:rStyle w:val="34"/>
                <w:rFonts w:hint="eastAsia" w:cs="Times New Roman"/>
                <w:color w:val="auto"/>
              </w:rPr>
              <w:t>。</w:t>
            </w:r>
          </w:p>
        </w:tc>
        <w:tc>
          <w:tcPr>
            <w:tcW w:w="1130"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pPr>
              <w:spacing w:line="240" w:lineRule="exact"/>
              <w:jc w:val="center"/>
              <w:textAlignment w:val="center"/>
              <w:rPr>
                <w:rStyle w:val="27"/>
                <w:rFonts w:eastAsia="方正仿宋_GBK"/>
                <w:sz w:val="21"/>
                <w:szCs w:val="21"/>
              </w:rPr>
            </w:pPr>
            <w:r>
              <w:rPr>
                <w:rStyle w:val="27"/>
                <w:rFonts w:eastAsia="方正仿宋_GBK"/>
                <w:sz w:val="21"/>
                <w:szCs w:val="21"/>
              </w:rPr>
              <w:t>15</w:t>
            </w:r>
          </w:p>
        </w:tc>
        <w:tc>
          <w:tcPr>
            <w:tcW w:w="1124"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pPr>
              <w:spacing w:line="240" w:lineRule="exact"/>
              <w:jc w:val="center"/>
              <w:textAlignment w:val="center"/>
              <w:rPr>
                <w:rStyle w:val="27"/>
                <w:rFonts w:eastAsia="方正仿宋_GBK"/>
                <w:sz w:val="21"/>
                <w:szCs w:val="21"/>
              </w:rPr>
            </w:pPr>
            <w:r>
              <w:rPr>
                <w:rStyle w:val="27"/>
                <w:rFonts w:eastAsia="方正仿宋_GBK"/>
                <w:sz w:val="21"/>
                <w:szCs w:val="21"/>
              </w:rPr>
              <w:t>2022.12</w:t>
            </w:r>
          </w:p>
        </w:tc>
        <w:tc>
          <w:tcPr>
            <w:tcW w:w="2052"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pPr>
              <w:snapToGrid w:val="0"/>
              <w:spacing w:line="260" w:lineRule="exact"/>
              <w:jc w:val="center"/>
              <w:textAlignment w:val="center"/>
              <w:rPr>
                <w:rStyle w:val="34"/>
                <w:rFonts w:cs="Times New Roman"/>
                <w:color w:val="auto"/>
              </w:rPr>
            </w:pPr>
            <w:r>
              <w:rPr>
                <w:rStyle w:val="34"/>
                <w:rFonts w:ascii="Times New Roman" w:hAnsi="Times New Roman" w:cs="Times New Roman"/>
                <w:color w:val="auto"/>
              </w:rPr>
              <w:t>区</w:t>
            </w:r>
            <w:r>
              <w:rPr>
                <w:rStyle w:val="34"/>
                <w:rFonts w:hint="eastAsia" w:cs="Times New Roman"/>
                <w:color w:val="auto"/>
              </w:rPr>
              <w:t>农业农村局</w:t>
            </w:r>
          </w:p>
          <w:p>
            <w:pPr>
              <w:snapToGrid w:val="0"/>
              <w:spacing w:line="260" w:lineRule="exact"/>
              <w:jc w:val="center"/>
              <w:textAlignment w:val="center"/>
              <w:rPr>
                <w:rStyle w:val="34"/>
                <w:rFonts w:ascii="Times New Roman" w:hAnsi="Times New Roman" w:cs="Times New Roman"/>
                <w:color w:val="auto"/>
              </w:rPr>
            </w:pPr>
            <w:r>
              <w:rPr>
                <w:rStyle w:val="34"/>
                <w:rFonts w:hint="eastAsia" w:cs="Times New Roman"/>
                <w:color w:val="auto"/>
              </w:rPr>
              <w:t>区城管局</w:t>
            </w:r>
            <w:r>
              <w:rPr>
                <w:rStyle w:val="34"/>
                <w:rFonts w:ascii="Times New Roman" w:hAnsi="Times New Roman" w:cs="Times New Roman"/>
                <w:color w:val="auto"/>
              </w:rPr>
              <w:br w:type="textWrapping"/>
            </w:r>
            <w:r>
              <w:rPr>
                <w:rStyle w:val="34"/>
                <w:rFonts w:ascii="Times New Roman" w:hAnsi="Times New Roman" w:cs="Times New Roman"/>
                <w:color w:val="auto"/>
              </w:rPr>
              <w:t>开发区（青龙街道）</w:t>
            </w:r>
          </w:p>
          <w:p>
            <w:pPr>
              <w:snapToGrid w:val="0"/>
              <w:spacing w:line="260" w:lineRule="exact"/>
              <w:jc w:val="center"/>
              <w:textAlignment w:val="center"/>
              <w:rPr>
                <w:rStyle w:val="34"/>
                <w:rFonts w:ascii="Times New Roman" w:hAnsi="Times New Roman" w:cs="Times New Roman"/>
                <w:color w:val="auto"/>
              </w:rPr>
            </w:pPr>
            <w:r>
              <w:rPr>
                <w:rStyle w:val="34"/>
                <w:rFonts w:ascii="Times New Roman" w:hAnsi="Times New Roman" w:cs="Times New Roman"/>
                <w:color w:val="auto"/>
              </w:rPr>
              <w:t>郑陆镇</w:t>
            </w:r>
          </w:p>
        </w:tc>
      </w:tr>
      <w:tr>
        <w:tblPrEx>
          <w:shd w:val="clear" w:color="auto" w:fill="FFFFFF" w:themeFill="background1"/>
          <w:tblCellMar>
            <w:top w:w="0" w:type="dxa"/>
            <w:left w:w="0" w:type="dxa"/>
            <w:bottom w:w="0" w:type="dxa"/>
            <w:right w:w="0" w:type="dxa"/>
          </w:tblCellMar>
        </w:tblPrEx>
        <w:trPr>
          <w:trHeight w:val="675" w:hRule="atLeast"/>
        </w:trPr>
        <w:tc>
          <w:tcPr>
            <w:tcW w:w="578" w:type="dxa"/>
            <w:tcBorders>
              <w:top w:val="single" w:color="000000" w:sz="4" w:space="0"/>
              <w:left w:val="single" w:color="000000" w:sz="4" w:space="0"/>
              <w:bottom w:val="single" w:color="auto" w:sz="4" w:space="0"/>
              <w:right w:val="single" w:color="auto" w:sz="4" w:space="0"/>
            </w:tcBorders>
            <w:shd w:val="clear" w:color="auto" w:fill="FFFFFF" w:themeFill="background1"/>
            <w:tcMar>
              <w:top w:w="15" w:type="dxa"/>
              <w:left w:w="15" w:type="dxa"/>
              <w:right w:w="15" w:type="dxa"/>
            </w:tcMar>
            <w:vAlign w:val="center"/>
          </w:tcPr>
          <w:p>
            <w:pPr>
              <w:spacing w:line="240" w:lineRule="exact"/>
              <w:jc w:val="center"/>
              <w:textAlignment w:val="center"/>
              <w:rPr>
                <w:rStyle w:val="27"/>
                <w:rFonts w:eastAsia="方正仿宋_GBK"/>
                <w:sz w:val="21"/>
                <w:szCs w:val="21"/>
              </w:rPr>
            </w:pPr>
            <w:r>
              <w:rPr>
                <w:rStyle w:val="27"/>
                <w:rFonts w:eastAsia="方正仿宋_GBK"/>
                <w:sz w:val="21"/>
                <w:szCs w:val="21"/>
              </w:rPr>
              <w:t>3</w:t>
            </w:r>
          </w:p>
        </w:tc>
        <w:tc>
          <w:tcPr>
            <w:tcW w:w="1427" w:type="dxa"/>
            <w:vMerge w:val="continue"/>
            <w:tcBorders>
              <w:top w:val="single" w:color="auto" w:sz="4" w:space="0"/>
              <w:left w:val="single" w:color="auto" w:sz="4" w:space="0"/>
              <w:bottom w:val="single" w:color="auto" w:sz="4" w:space="0"/>
              <w:right w:val="single" w:color="000000" w:sz="4" w:space="0"/>
            </w:tcBorders>
            <w:shd w:val="clear" w:color="auto" w:fill="FFFFFF" w:themeFill="background1"/>
            <w:tcMar>
              <w:top w:w="15" w:type="dxa"/>
              <w:left w:w="15" w:type="dxa"/>
              <w:right w:w="15" w:type="dxa"/>
            </w:tcMar>
            <w:vAlign w:val="center"/>
          </w:tcPr>
          <w:p>
            <w:pPr>
              <w:snapToGrid w:val="0"/>
              <w:spacing w:line="260" w:lineRule="exact"/>
              <w:jc w:val="center"/>
              <w:textAlignment w:val="center"/>
              <w:rPr>
                <w:rFonts w:eastAsia="方正仿宋_GBK" w:cs="Times New Roman"/>
                <w:color w:val="000000"/>
                <w:kern w:val="0"/>
                <w:sz w:val="21"/>
                <w:szCs w:val="21"/>
              </w:rPr>
            </w:pPr>
          </w:p>
        </w:tc>
        <w:tc>
          <w:tcPr>
            <w:tcW w:w="1490" w:type="dxa"/>
            <w:vMerge w:val="continue"/>
            <w:tcBorders>
              <w:top w:val="single" w:color="auto" w:sz="4" w:space="0"/>
              <w:left w:val="single" w:color="000000" w:sz="4" w:space="0"/>
              <w:bottom w:val="single" w:color="auto" w:sz="4" w:space="0"/>
              <w:right w:val="single" w:color="auto" w:sz="4" w:space="0"/>
            </w:tcBorders>
            <w:shd w:val="clear" w:color="auto" w:fill="FFFFFF" w:themeFill="background1"/>
            <w:tcMar>
              <w:top w:w="15" w:type="dxa"/>
              <w:left w:w="15" w:type="dxa"/>
              <w:right w:w="15" w:type="dxa"/>
            </w:tcMar>
            <w:vAlign w:val="center"/>
          </w:tcPr>
          <w:p>
            <w:pPr>
              <w:snapToGrid w:val="0"/>
              <w:spacing w:line="260" w:lineRule="exact"/>
              <w:jc w:val="center"/>
              <w:textAlignment w:val="center"/>
              <w:rPr>
                <w:rFonts w:eastAsia="方正仿宋_GBK" w:cs="Times New Roman"/>
                <w:color w:val="000000"/>
                <w:kern w:val="0"/>
                <w:sz w:val="21"/>
                <w:szCs w:val="21"/>
              </w:rPr>
            </w:pPr>
          </w:p>
        </w:tc>
        <w:tc>
          <w:tcPr>
            <w:tcW w:w="6187" w:type="dxa"/>
            <w:tcBorders>
              <w:top w:val="single" w:color="000000" w:sz="4" w:space="0"/>
              <w:left w:val="single" w:color="auto" w:sz="4" w:space="0"/>
              <w:bottom w:val="single" w:color="auto" w:sz="4" w:space="0"/>
              <w:right w:val="single" w:color="000000" w:sz="4" w:space="0"/>
            </w:tcBorders>
            <w:shd w:val="clear" w:color="auto" w:fill="FFFFFF" w:themeFill="background1"/>
            <w:tcMar>
              <w:top w:w="15" w:type="dxa"/>
              <w:left w:w="15" w:type="dxa"/>
              <w:right w:w="15" w:type="dxa"/>
            </w:tcMar>
            <w:vAlign w:val="center"/>
          </w:tcPr>
          <w:p>
            <w:pPr>
              <w:snapToGrid w:val="0"/>
              <w:spacing w:line="240" w:lineRule="exact"/>
              <w:jc w:val="left"/>
              <w:textAlignment w:val="center"/>
              <w:rPr>
                <w:rStyle w:val="34"/>
                <w:rFonts w:ascii="Times New Roman" w:hAnsi="Times New Roman" w:cs="Times New Roman"/>
                <w:color w:val="auto"/>
              </w:rPr>
            </w:pPr>
            <w:r>
              <w:rPr>
                <w:rStyle w:val="34"/>
                <w:rFonts w:ascii="Times New Roman" w:hAnsi="Times New Roman" w:cs="Times New Roman"/>
                <w:color w:val="auto"/>
              </w:rPr>
              <w:t>创建生活垃圾分类示范村2个</w:t>
            </w:r>
            <w:r>
              <w:rPr>
                <w:rStyle w:val="34"/>
                <w:rFonts w:hint="eastAsia" w:cs="Times New Roman"/>
                <w:color w:val="auto"/>
              </w:rPr>
              <w:t>。</w:t>
            </w:r>
          </w:p>
        </w:tc>
        <w:tc>
          <w:tcPr>
            <w:tcW w:w="1130" w:type="dxa"/>
            <w:tcBorders>
              <w:top w:val="single" w:color="000000" w:sz="4" w:space="0"/>
              <w:left w:val="single" w:color="000000" w:sz="4" w:space="0"/>
              <w:bottom w:val="single" w:color="auto" w:sz="4" w:space="0"/>
              <w:right w:val="single" w:color="000000" w:sz="4" w:space="0"/>
            </w:tcBorders>
            <w:shd w:val="clear" w:color="auto" w:fill="FFFFFF" w:themeFill="background1"/>
            <w:tcMar>
              <w:top w:w="15" w:type="dxa"/>
              <w:left w:w="15" w:type="dxa"/>
              <w:right w:w="15" w:type="dxa"/>
            </w:tcMar>
            <w:vAlign w:val="center"/>
          </w:tcPr>
          <w:p>
            <w:pPr>
              <w:spacing w:line="240" w:lineRule="exact"/>
              <w:jc w:val="center"/>
              <w:textAlignment w:val="center"/>
              <w:rPr>
                <w:rStyle w:val="27"/>
                <w:rFonts w:eastAsia="方正仿宋_GBK"/>
                <w:sz w:val="21"/>
                <w:szCs w:val="21"/>
              </w:rPr>
            </w:pPr>
            <w:r>
              <w:rPr>
                <w:rStyle w:val="27"/>
                <w:rFonts w:eastAsia="方正仿宋_GBK"/>
                <w:sz w:val="21"/>
                <w:szCs w:val="21"/>
              </w:rPr>
              <w:t>2</w:t>
            </w:r>
          </w:p>
        </w:tc>
        <w:tc>
          <w:tcPr>
            <w:tcW w:w="1124" w:type="dxa"/>
            <w:tcBorders>
              <w:top w:val="single" w:color="000000" w:sz="4" w:space="0"/>
              <w:left w:val="single" w:color="000000" w:sz="4" w:space="0"/>
              <w:bottom w:val="single" w:color="auto" w:sz="4" w:space="0"/>
              <w:right w:val="single" w:color="000000" w:sz="4" w:space="0"/>
            </w:tcBorders>
            <w:shd w:val="clear" w:color="auto" w:fill="FFFFFF" w:themeFill="background1"/>
            <w:tcMar>
              <w:top w:w="15" w:type="dxa"/>
              <w:left w:w="15" w:type="dxa"/>
              <w:right w:w="15" w:type="dxa"/>
            </w:tcMar>
            <w:vAlign w:val="center"/>
          </w:tcPr>
          <w:p>
            <w:pPr>
              <w:spacing w:line="240" w:lineRule="exact"/>
              <w:jc w:val="center"/>
              <w:textAlignment w:val="center"/>
              <w:rPr>
                <w:rStyle w:val="27"/>
                <w:rFonts w:eastAsia="方正仿宋_GBK"/>
                <w:sz w:val="21"/>
                <w:szCs w:val="21"/>
              </w:rPr>
            </w:pPr>
            <w:r>
              <w:rPr>
                <w:rStyle w:val="27"/>
                <w:rFonts w:eastAsia="方正仿宋_GBK"/>
                <w:sz w:val="21"/>
                <w:szCs w:val="21"/>
              </w:rPr>
              <w:t>2022.12</w:t>
            </w:r>
          </w:p>
        </w:tc>
        <w:tc>
          <w:tcPr>
            <w:tcW w:w="2052" w:type="dxa"/>
            <w:tcBorders>
              <w:top w:val="single" w:color="000000" w:sz="4" w:space="0"/>
              <w:left w:val="single" w:color="000000" w:sz="4" w:space="0"/>
              <w:bottom w:val="single" w:color="auto" w:sz="4" w:space="0"/>
              <w:right w:val="single" w:color="000000" w:sz="4" w:space="0"/>
            </w:tcBorders>
            <w:shd w:val="clear" w:color="auto" w:fill="FFFFFF" w:themeFill="background1"/>
            <w:tcMar>
              <w:top w:w="15" w:type="dxa"/>
              <w:left w:w="15" w:type="dxa"/>
              <w:right w:w="15" w:type="dxa"/>
            </w:tcMar>
            <w:vAlign w:val="center"/>
          </w:tcPr>
          <w:p>
            <w:pPr>
              <w:snapToGrid w:val="0"/>
              <w:spacing w:line="260" w:lineRule="exact"/>
              <w:jc w:val="center"/>
              <w:textAlignment w:val="center"/>
              <w:rPr>
                <w:rStyle w:val="34"/>
                <w:rFonts w:ascii="Times New Roman" w:hAnsi="Times New Roman" w:cs="Times New Roman"/>
                <w:color w:val="auto"/>
              </w:rPr>
            </w:pPr>
            <w:r>
              <w:rPr>
                <w:rStyle w:val="34"/>
                <w:rFonts w:ascii="Times New Roman" w:hAnsi="Times New Roman" w:cs="Times New Roman"/>
                <w:color w:val="auto"/>
              </w:rPr>
              <w:t>区城管局</w:t>
            </w:r>
            <w:r>
              <w:rPr>
                <w:rStyle w:val="34"/>
                <w:rFonts w:ascii="Times New Roman" w:hAnsi="Times New Roman" w:cs="Times New Roman"/>
                <w:color w:val="auto"/>
              </w:rPr>
              <w:br w:type="textWrapping"/>
            </w:r>
            <w:r>
              <w:rPr>
                <w:rStyle w:val="34"/>
                <w:rFonts w:ascii="Times New Roman" w:hAnsi="Times New Roman" w:cs="Times New Roman"/>
                <w:color w:val="auto"/>
              </w:rPr>
              <w:t>郑陆镇</w:t>
            </w:r>
          </w:p>
        </w:tc>
      </w:tr>
      <w:tr>
        <w:tblPrEx>
          <w:shd w:val="clear" w:color="auto" w:fill="FFFFFF" w:themeFill="background1"/>
          <w:tblCellMar>
            <w:top w:w="0" w:type="dxa"/>
            <w:left w:w="0" w:type="dxa"/>
            <w:bottom w:w="0" w:type="dxa"/>
            <w:right w:w="0" w:type="dxa"/>
          </w:tblCellMar>
        </w:tblPrEx>
        <w:trPr>
          <w:trHeight w:val="2240" w:hRule="atLeast"/>
        </w:trPr>
        <w:tc>
          <w:tcPr>
            <w:tcW w:w="578" w:type="dxa"/>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right w:w="15" w:type="dxa"/>
            </w:tcMar>
            <w:vAlign w:val="center"/>
          </w:tcPr>
          <w:p>
            <w:pPr>
              <w:spacing w:line="240" w:lineRule="exact"/>
              <w:jc w:val="center"/>
              <w:textAlignment w:val="center"/>
              <w:rPr>
                <w:rStyle w:val="27"/>
                <w:rFonts w:eastAsia="方正仿宋_GBK"/>
                <w:sz w:val="21"/>
                <w:szCs w:val="21"/>
              </w:rPr>
            </w:pPr>
            <w:r>
              <w:rPr>
                <w:rStyle w:val="27"/>
                <w:rFonts w:eastAsia="方正仿宋_GBK"/>
                <w:sz w:val="21"/>
                <w:szCs w:val="21"/>
              </w:rPr>
              <w:t>4</w:t>
            </w:r>
          </w:p>
        </w:tc>
        <w:tc>
          <w:tcPr>
            <w:tcW w:w="1427" w:type="dxa"/>
            <w:vMerge w:val="continue"/>
            <w:tcBorders>
              <w:top w:val="single" w:color="auto" w:sz="4" w:space="0"/>
              <w:left w:val="single" w:color="auto" w:sz="4" w:space="0"/>
              <w:bottom w:val="single" w:color="auto" w:sz="4" w:space="0"/>
              <w:right w:val="single" w:color="000000" w:sz="4" w:space="0"/>
            </w:tcBorders>
            <w:shd w:val="clear" w:color="auto" w:fill="FFFFFF" w:themeFill="background1"/>
            <w:tcMar>
              <w:top w:w="15" w:type="dxa"/>
              <w:left w:w="15" w:type="dxa"/>
              <w:right w:w="15" w:type="dxa"/>
            </w:tcMar>
            <w:vAlign w:val="center"/>
          </w:tcPr>
          <w:p>
            <w:pPr>
              <w:snapToGrid w:val="0"/>
              <w:spacing w:line="260" w:lineRule="exact"/>
              <w:jc w:val="center"/>
              <w:textAlignment w:val="center"/>
              <w:rPr>
                <w:rFonts w:eastAsia="方正仿宋_GBK" w:cs="Times New Roman"/>
                <w:color w:val="000000"/>
                <w:kern w:val="0"/>
                <w:sz w:val="21"/>
                <w:szCs w:val="21"/>
              </w:rPr>
            </w:pPr>
          </w:p>
        </w:tc>
        <w:tc>
          <w:tcPr>
            <w:tcW w:w="1490" w:type="dxa"/>
            <w:tcBorders>
              <w:top w:val="single" w:color="auto" w:sz="4" w:space="0"/>
              <w:left w:val="single" w:color="000000" w:sz="4" w:space="0"/>
              <w:bottom w:val="single" w:color="auto" w:sz="4" w:space="0"/>
              <w:right w:val="single" w:color="000000" w:sz="4" w:space="0"/>
            </w:tcBorders>
            <w:shd w:val="clear" w:color="auto" w:fill="FFFFFF" w:themeFill="background1"/>
            <w:tcMar>
              <w:top w:w="15" w:type="dxa"/>
              <w:left w:w="15" w:type="dxa"/>
              <w:right w:w="15" w:type="dxa"/>
            </w:tcMar>
            <w:vAlign w:val="center"/>
          </w:tcPr>
          <w:p>
            <w:pPr>
              <w:snapToGrid w:val="0"/>
              <w:spacing w:line="260" w:lineRule="exact"/>
              <w:jc w:val="center"/>
              <w:textAlignment w:val="center"/>
              <w:rPr>
                <w:rFonts w:eastAsia="方正仿宋_GBK" w:cs="Times New Roman"/>
                <w:color w:val="000000"/>
                <w:kern w:val="0"/>
                <w:sz w:val="21"/>
                <w:szCs w:val="21"/>
              </w:rPr>
            </w:pPr>
            <w:r>
              <w:rPr>
                <w:rFonts w:eastAsia="方正仿宋_GBK" w:cs="Times New Roman"/>
                <w:color w:val="000000"/>
                <w:kern w:val="0"/>
                <w:sz w:val="21"/>
                <w:szCs w:val="21"/>
              </w:rPr>
              <w:t>断头河浜排查治理</w:t>
            </w:r>
          </w:p>
        </w:tc>
        <w:tc>
          <w:tcPr>
            <w:tcW w:w="6187" w:type="dxa"/>
            <w:tcBorders>
              <w:top w:val="single" w:color="auto" w:sz="4" w:space="0"/>
              <w:left w:val="single" w:color="000000" w:sz="4" w:space="0"/>
              <w:bottom w:val="single" w:color="auto" w:sz="4" w:space="0"/>
              <w:right w:val="single" w:color="000000" w:sz="4" w:space="0"/>
            </w:tcBorders>
            <w:shd w:val="clear" w:color="auto" w:fill="FFFFFF" w:themeFill="background1"/>
            <w:tcMar>
              <w:top w:w="15" w:type="dxa"/>
              <w:left w:w="15" w:type="dxa"/>
              <w:right w:w="15" w:type="dxa"/>
            </w:tcMar>
            <w:vAlign w:val="center"/>
          </w:tcPr>
          <w:p>
            <w:pPr>
              <w:snapToGrid w:val="0"/>
              <w:spacing w:line="240" w:lineRule="exact"/>
              <w:jc w:val="left"/>
              <w:textAlignment w:val="center"/>
              <w:rPr>
                <w:rStyle w:val="34"/>
                <w:rFonts w:ascii="Times New Roman" w:hAnsi="Times New Roman" w:cs="Times New Roman"/>
                <w:color w:val="auto"/>
              </w:rPr>
            </w:pPr>
            <w:r>
              <w:rPr>
                <w:rStyle w:val="34"/>
                <w:rFonts w:ascii="Times New Roman" w:hAnsi="Times New Roman" w:cs="Times New Roman"/>
                <w:color w:val="auto"/>
              </w:rPr>
              <w:t>开展断头河浜专项排查治理，明确年度计划，推动对断头河浜实施清淤、生态修复等治理工程，贯通“小水系”，让水体“活”起来</w:t>
            </w:r>
            <w:r>
              <w:rPr>
                <w:rStyle w:val="34"/>
                <w:rFonts w:hint="eastAsia" w:cs="Times New Roman"/>
                <w:color w:val="auto"/>
              </w:rPr>
              <w:t>。</w:t>
            </w:r>
          </w:p>
        </w:tc>
        <w:tc>
          <w:tcPr>
            <w:tcW w:w="1130" w:type="dxa"/>
            <w:tcBorders>
              <w:top w:val="single" w:color="auto" w:sz="4" w:space="0"/>
              <w:left w:val="single" w:color="000000" w:sz="4" w:space="0"/>
              <w:bottom w:val="single" w:color="auto" w:sz="4" w:space="0"/>
              <w:right w:val="single" w:color="000000" w:sz="4" w:space="0"/>
            </w:tcBorders>
            <w:shd w:val="clear" w:color="auto" w:fill="FFFFFF" w:themeFill="background1"/>
            <w:tcMar>
              <w:top w:w="15" w:type="dxa"/>
              <w:left w:w="15" w:type="dxa"/>
              <w:right w:w="15" w:type="dxa"/>
            </w:tcMar>
            <w:vAlign w:val="center"/>
          </w:tcPr>
          <w:p>
            <w:pPr>
              <w:spacing w:line="240" w:lineRule="exact"/>
              <w:jc w:val="center"/>
              <w:textAlignment w:val="center"/>
              <w:rPr>
                <w:rStyle w:val="27"/>
                <w:rFonts w:eastAsia="方正仿宋_GBK"/>
                <w:sz w:val="21"/>
                <w:szCs w:val="21"/>
              </w:rPr>
            </w:pPr>
            <w:r>
              <w:rPr>
                <w:rStyle w:val="27"/>
                <w:rFonts w:eastAsia="方正仿宋_GBK"/>
                <w:sz w:val="21"/>
                <w:szCs w:val="21"/>
              </w:rPr>
              <w:t>1</w:t>
            </w:r>
          </w:p>
        </w:tc>
        <w:tc>
          <w:tcPr>
            <w:tcW w:w="1124" w:type="dxa"/>
            <w:tcBorders>
              <w:top w:val="single" w:color="auto" w:sz="4" w:space="0"/>
              <w:left w:val="single" w:color="000000" w:sz="4" w:space="0"/>
              <w:bottom w:val="single" w:color="auto" w:sz="4" w:space="0"/>
              <w:right w:val="single" w:color="000000" w:sz="4" w:space="0"/>
            </w:tcBorders>
            <w:shd w:val="clear" w:color="auto" w:fill="FFFFFF" w:themeFill="background1"/>
            <w:tcMar>
              <w:top w:w="15" w:type="dxa"/>
              <w:left w:w="15" w:type="dxa"/>
              <w:right w:w="15" w:type="dxa"/>
            </w:tcMar>
            <w:vAlign w:val="center"/>
          </w:tcPr>
          <w:p>
            <w:pPr>
              <w:spacing w:line="240" w:lineRule="exact"/>
              <w:jc w:val="center"/>
              <w:textAlignment w:val="center"/>
              <w:rPr>
                <w:rStyle w:val="27"/>
                <w:rFonts w:eastAsia="方正仿宋_GBK"/>
                <w:sz w:val="21"/>
                <w:szCs w:val="21"/>
              </w:rPr>
            </w:pPr>
            <w:r>
              <w:rPr>
                <w:rStyle w:val="27"/>
                <w:rFonts w:eastAsia="方正仿宋_GBK"/>
                <w:sz w:val="21"/>
                <w:szCs w:val="21"/>
              </w:rPr>
              <w:t>2022.12</w:t>
            </w:r>
          </w:p>
        </w:tc>
        <w:tc>
          <w:tcPr>
            <w:tcW w:w="2052" w:type="dxa"/>
            <w:tcBorders>
              <w:top w:val="single" w:color="auto" w:sz="4" w:space="0"/>
              <w:left w:val="single" w:color="000000" w:sz="4" w:space="0"/>
              <w:bottom w:val="single" w:color="auto" w:sz="4" w:space="0"/>
              <w:right w:val="single" w:color="auto" w:sz="4" w:space="0"/>
            </w:tcBorders>
            <w:shd w:val="clear" w:color="auto" w:fill="FFFFFF" w:themeFill="background1"/>
            <w:tcMar>
              <w:top w:w="15" w:type="dxa"/>
              <w:left w:w="15" w:type="dxa"/>
              <w:right w:w="15" w:type="dxa"/>
            </w:tcMar>
            <w:vAlign w:val="center"/>
          </w:tcPr>
          <w:p>
            <w:pPr>
              <w:snapToGrid w:val="0"/>
              <w:spacing w:line="260" w:lineRule="exact"/>
              <w:jc w:val="center"/>
              <w:textAlignment w:val="center"/>
              <w:rPr>
                <w:rStyle w:val="34"/>
                <w:rFonts w:ascii="Times New Roman" w:hAnsi="Times New Roman" w:cs="Times New Roman"/>
                <w:color w:val="auto"/>
                <w:spacing w:val="-20"/>
              </w:rPr>
            </w:pPr>
            <w:r>
              <w:rPr>
                <w:rStyle w:val="34"/>
                <w:rFonts w:hint="eastAsia" w:ascii="Times New Roman" w:hAnsi="Times New Roman" w:cs="Times New Roman"/>
                <w:color w:val="auto"/>
                <w:spacing w:val="-20"/>
              </w:rPr>
              <w:t>区农业农村局（水利局）</w:t>
            </w:r>
          </w:p>
          <w:p>
            <w:pPr>
              <w:snapToGrid w:val="0"/>
              <w:spacing w:line="260" w:lineRule="exact"/>
              <w:jc w:val="center"/>
              <w:textAlignment w:val="center"/>
              <w:rPr>
                <w:rStyle w:val="34"/>
                <w:rFonts w:ascii="Times New Roman" w:hAnsi="Times New Roman" w:cs="Times New Roman"/>
                <w:color w:val="auto"/>
              </w:rPr>
            </w:pPr>
            <w:r>
              <w:rPr>
                <w:rStyle w:val="34"/>
                <w:rFonts w:ascii="Times New Roman" w:hAnsi="Times New Roman" w:cs="Times New Roman"/>
                <w:color w:val="auto"/>
              </w:rPr>
              <w:t>开发区（青龙街道）</w:t>
            </w:r>
          </w:p>
          <w:p>
            <w:pPr>
              <w:snapToGrid w:val="0"/>
              <w:spacing w:line="260" w:lineRule="exact"/>
              <w:jc w:val="center"/>
              <w:textAlignment w:val="center"/>
              <w:rPr>
                <w:rStyle w:val="34"/>
                <w:rFonts w:ascii="Times New Roman" w:hAnsi="Times New Roman" w:cs="Times New Roman"/>
                <w:color w:val="auto"/>
              </w:rPr>
            </w:pPr>
            <w:r>
              <w:rPr>
                <w:rStyle w:val="34"/>
                <w:rFonts w:ascii="Times New Roman" w:hAnsi="Times New Roman" w:cs="Times New Roman"/>
                <w:color w:val="auto"/>
              </w:rPr>
              <w:t>郑陆镇</w:t>
            </w:r>
          </w:p>
          <w:p>
            <w:pPr>
              <w:snapToGrid w:val="0"/>
              <w:spacing w:line="260" w:lineRule="exact"/>
              <w:jc w:val="center"/>
              <w:textAlignment w:val="center"/>
              <w:rPr>
                <w:rStyle w:val="34"/>
                <w:rFonts w:ascii="Times New Roman" w:hAnsi="Times New Roman" w:cs="Times New Roman"/>
                <w:color w:val="auto"/>
              </w:rPr>
            </w:pPr>
            <w:r>
              <w:rPr>
                <w:rStyle w:val="34"/>
                <w:rFonts w:ascii="Times New Roman" w:hAnsi="Times New Roman" w:cs="Times New Roman"/>
                <w:color w:val="auto"/>
              </w:rPr>
              <w:t>雕庄街道</w:t>
            </w:r>
          </w:p>
          <w:p>
            <w:pPr>
              <w:snapToGrid w:val="0"/>
              <w:spacing w:line="260" w:lineRule="exact"/>
              <w:jc w:val="center"/>
              <w:textAlignment w:val="center"/>
              <w:rPr>
                <w:rStyle w:val="34"/>
                <w:rFonts w:ascii="Times New Roman" w:hAnsi="Times New Roman" w:cs="Times New Roman"/>
                <w:color w:val="auto"/>
              </w:rPr>
            </w:pPr>
            <w:r>
              <w:rPr>
                <w:rStyle w:val="34"/>
                <w:rFonts w:ascii="Times New Roman" w:hAnsi="Times New Roman" w:cs="Times New Roman"/>
                <w:color w:val="auto"/>
              </w:rPr>
              <w:t>茶山街道</w:t>
            </w:r>
          </w:p>
          <w:p>
            <w:pPr>
              <w:snapToGrid w:val="0"/>
              <w:spacing w:line="260" w:lineRule="exact"/>
              <w:jc w:val="center"/>
              <w:textAlignment w:val="center"/>
              <w:rPr>
                <w:rStyle w:val="34"/>
                <w:rFonts w:ascii="Times New Roman" w:hAnsi="Times New Roman" w:cs="Times New Roman"/>
                <w:color w:val="auto"/>
              </w:rPr>
            </w:pPr>
            <w:r>
              <w:rPr>
                <w:rStyle w:val="34"/>
                <w:rFonts w:ascii="Times New Roman" w:hAnsi="Times New Roman" w:cs="Times New Roman"/>
                <w:color w:val="auto"/>
              </w:rPr>
              <w:t>红梅街道</w:t>
            </w:r>
          </w:p>
          <w:p>
            <w:pPr>
              <w:snapToGrid w:val="0"/>
              <w:spacing w:line="260" w:lineRule="exact"/>
              <w:jc w:val="center"/>
              <w:textAlignment w:val="center"/>
              <w:rPr>
                <w:rStyle w:val="34"/>
                <w:rFonts w:ascii="Times New Roman" w:hAnsi="Times New Roman" w:cs="Times New Roman"/>
                <w:color w:val="auto"/>
              </w:rPr>
            </w:pPr>
            <w:r>
              <w:rPr>
                <w:rStyle w:val="34"/>
                <w:rFonts w:ascii="Times New Roman" w:hAnsi="Times New Roman" w:cs="Times New Roman"/>
                <w:color w:val="auto"/>
              </w:rPr>
              <w:t>天宁街道</w:t>
            </w:r>
          </w:p>
          <w:p>
            <w:pPr>
              <w:snapToGrid w:val="0"/>
              <w:spacing w:line="260" w:lineRule="exact"/>
              <w:jc w:val="center"/>
              <w:textAlignment w:val="center"/>
              <w:rPr>
                <w:rStyle w:val="34"/>
                <w:rFonts w:ascii="Times New Roman" w:hAnsi="Times New Roman" w:cs="Times New Roman"/>
                <w:color w:val="auto"/>
              </w:rPr>
            </w:pPr>
            <w:r>
              <w:rPr>
                <w:rStyle w:val="34"/>
                <w:rFonts w:ascii="Times New Roman" w:hAnsi="Times New Roman" w:cs="Times New Roman"/>
                <w:color w:val="auto"/>
              </w:rPr>
              <w:t>兰陵街道</w:t>
            </w:r>
          </w:p>
        </w:tc>
      </w:tr>
      <w:tr>
        <w:tblPrEx>
          <w:shd w:val="clear" w:color="auto" w:fill="FFFFFF" w:themeFill="background1"/>
          <w:tblCellMar>
            <w:top w:w="0" w:type="dxa"/>
            <w:left w:w="0" w:type="dxa"/>
            <w:bottom w:w="0" w:type="dxa"/>
            <w:right w:w="0" w:type="dxa"/>
          </w:tblCellMar>
        </w:tblPrEx>
        <w:trPr>
          <w:trHeight w:val="705" w:hRule="atLeast"/>
        </w:trPr>
        <w:tc>
          <w:tcPr>
            <w:tcW w:w="578" w:type="dxa"/>
            <w:tcBorders>
              <w:top w:val="single" w:color="auto" w:sz="4" w:space="0"/>
              <w:left w:val="single" w:color="000000" w:sz="4" w:space="0"/>
              <w:bottom w:val="single" w:color="auto" w:sz="4" w:space="0"/>
              <w:right w:val="single" w:color="auto" w:sz="4" w:space="0"/>
            </w:tcBorders>
            <w:shd w:val="clear" w:color="auto" w:fill="FFFFFF" w:themeFill="background1"/>
            <w:tcMar>
              <w:top w:w="15" w:type="dxa"/>
              <w:left w:w="15" w:type="dxa"/>
              <w:right w:w="15" w:type="dxa"/>
            </w:tcMar>
            <w:vAlign w:val="center"/>
          </w:tcPr>
          <w:p>
            <w:pPr>
              <w:spacing w:line="240" w:lineRule="exact"/>
              <w:jc w:val="center"/>
              <w:textAlignment w:val="center"/>
              <w:rPr>
                <w:rStyle w:val="27"/>
                <w:rFonts w:eastAsia="方正仿宋_GBK"/>
                <w:sz w:val="21"/>
                <w:szCs w:val="21"/>
              </w:rPr>
            </w:pPr>
            <w:r>
              <w:rPr>
                <w:rStyle w:val="27"/>
                <w:rFonts w:eastAsia="方正仿宋_GBK"/>
                <w:sz w:val="21"/>
                <w:szCs w:val="21"/>
              </w:rPr>
              <w:t>5</w:t>
            </w:r>
          </w:p>
        </w:tc>
        <w:tc>
          <w:tcPr>
            <w:tcW w:w="1427" w:type="dxa"/>
            <w:vMerge w:val="restart"/>
            <w:tcBorders>
              <w:top w:val="single" w:color="auto" w:sz="4" w:space="0"/>
              <w:left w:val="single" w:color="auto" w:sz="4" w:space="0"/>
              <w:right w:val="single" w:color="000000" w:sz="4" w:space="0"/>
            </w:tcBorders>
            <w:shd w:val="clear" w:color="auto" w:fill="FFFFFF" w:themeFill="background1"/>
            <w:tcMar>
              <w:top w:w="15" w:type="dxa"/>
              <w:left w:w="15" w:type="dxa"/>
              <w:right w:w="15" w:type="dxa"/>
            </w:tcMar>
            <w:vAlign w:val="center"/>
          </w:tcPr>
          <w:p>
            <w:pPr>
              <w:snapToGrid w:val="0"/>
              <w:spacing w:line="260" w:lineRule="exact"/>
              <w:jc w:val="center"/>
              <w:textAlignment w:val="center"/>
              <w:rPr>
                <w:rFonts w:eastAsia="方正仿宋_GBK" w:cs="Times New Roman"/>
                <w:color w:val="000000"/>
                <w:kern w:val="0"/>
                <w:sz w:val="21"/>
                <w:szCs w:val="21"/>
              </w:rPr>
            </w:pPr>
            <w:r>
              <w:rPr>
                <w:rFonts w:eastAsia="方正仿宋_GBK" w:cs="Times New Roman"/>
                <w:color w:val="000000"/>
                <w:kern w:val="0"/>
                <w:sz w:val="21"/>
                <w:szCs w:val="21"/>
              </w:rPr>
              <w:t>打好农业农村污染治理攻坚战</w:t>
            </w:r>
          </w:p>
        </w:tc>
        <w:tc>
          <w:tcPr>
            <w:tcW w:w="1490" w:type="dxa"/>
            <w:tcBorders>
              <w:top w:val="single" w:color="auto"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pPr>
              <w:snapToGrid w:val="0"/>
              <w:spacing w:line="260" w:lineRule="exact"/>
              <w:jc w:val="center"/>
              <w:textAlignment w:val="center"/>
              <w:rPr>
                <w:rFonts w:eastAsia="方正仿宋_GBK" w:cs="Times New Roman"/>
                <w:color w:val="000000"/>
                <w:kern w:val="0"/>
                <w:sz w:val="21"/>
                <w:szCs w:val="21"/>
              </w:rPr>
            </w:pPr>
            <w:r>
              <w:rPr>
                <w:rFonts w:eastAsia="方正仿宋_GBK" w:cs="Times New Roman"/>
                <w:color w:val="000000"/>
                <w:kern w:val="0"/>
                <w:sz w:val="21"/>
                <w:szCs w:val="21"/>
              </w:rPr>
              <w:t>农村河道疏浚</w:t>
            </w:r>
          </w:p>
        </w:tc>
        <w:tc>
          <w:tcPr>
            <w:tcW w:w="6187" w:type="dxa"/>
            <w:tcBorders>
              <w:top w:val="single" w:color="auto"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pPr>
              <w:snapToGrid w:val="0"/>
              <w:spacing w:line="240" w:lineRule="exact"/>
              <w:jc w:val="left"/>
              <w:textAlignment w:val="center"/>
              <w:rPr>
                <w:rStyle w:val="34"/>
                <w:rFonts w:ascii="Times New Roman" w:hAnsi="Times New Roman" w:cs="Times New Roman"/>
                <w:color w:val="auto"/>
              </w:rPr>
            </w:pPr>
            <w:r>
              <w:rPr>
                <w:rStyle w:val="34"/>
                <w:rFonts w:ascii="Times New Roman" w:hAnsi="Times New Roman" w:cs="Times New Roman"/>
                <w:color w:val="auto"/>
              </w:rPr>
              <w:t>年内清淤土方4万立方米。</w:t>
            </w:r>
          </w:p>
        </w:tc>
        <w:tc>
          <w:tcPr>
            <w:tcW w:w="1130" w:type="dxa"/>
            <w:tcBorders>
              <w:top w:val="single" w:color="auto"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pPr>
              <w:spacing w:line="240" w:lineRule="exact"/>
              <w:jc w:val="center"/>
              <w:textAlignment w:val="center"/>
              <w:rPr>
                <w:rStyle w:val="27"/>
                <w:rFonts w:eastAsia="方正仿宋_GBK"/>
                <w:sz w:val="21"/>
                <w:szCs w:val="21"/>
              </w:rPr>
            </w:pPr>
            <w:r>
              <w:rPr>
                <w:rStyle w:val="27"/>
                <w:rFonts w:eastAsia="方正仿宋_GBK"/>
                <w:sz w:val="21"/>
                <w:szCs w:val="21"/>
              </w:rPr>
              <w:t>1</w:t>
            </w:r>
          </w:p>
        </w:tc>
        <w:tc>
          <w:tcPr>
            <w:tcW w:w="1124" w:type="dxa"/>
            <w:tcBorders>
              <w:top w:val="single" w:color="auto"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pPr>
              <w:spacing w:line="240" w:lineRule="exact"/>
              <w:jc w:val="center"/>
              <w:textAlignment w:val="center"/>
              <w:rPr>
                <w:rStyle w:val="27"/>
                <w:rFonts w:eastAsia="方正仿宋_GBK"/>
                <w:sz w:val="21"/>
                <w:szCs w:val="21"/>
              </w:rPr>
            </w:pPr>
            <w:r>
              <w:rPr>
                <w:rStyle w:val="27"/>
                <w:rFonts w:eastAsia="方正仿宋_GBK"/>
                <w:sz w:val="21"/>
                <w:szCs w:val="21"/>
              </w:rPr>
              <w:t>2022.12</w:t>
            </w:r>
          </w:p>
        </w:tc>
        <w:tc>
          <w:tcPr>
            <w:tcW w:w="2052" w:type="dxa"/>
            <w:tcBorders>
              <w:top w:val="single" w:color="auto"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pPr>
              <w:snapToGrid w:val="0"/>
              <w:spacing w:line="260" w:lineRule="exact"/>
              <w:jc w:val="center"/>
              <w:textAlignment w:val="center"/>
              <w:rPr>
                <w:rStyle w:val="34"/>
                <w:rFonts w:ascii="Times New Roman" w:hAnsi="Times New Roman" w:cs="Times New Roman"/>
                <w:color w:val="auto"/>
              </w:rPr>
            </w:pPr>
            <w:r>
              <w:rPr>
                <w:rStyle w:val="34"/>
                <w:rFonts w:hint="eastAsia" w:ascii="Times New Roman" w:hAnsi="Times New Roman" w:cs="Times New Roman"/>
                <w:color w:val="auto"/>
                <w:spacing w:val="-20"/>
              </w:rPr>
              <w:t>区农业农村局（水利局）</w:t>
            </w:r>
            <w:r>
              <w:rPr>
                <w:rStyle w:val="34"/>
                <w:rFonts w:ascii="Times New Roman" w:hAnsi="Times New Roman" w:cs="Times New Roman"/>
                <w:color w:val="auto"/>
                <w:spacing w:val="-20"/>
              </w:rPr>
              <w:br w:type="textWrapping"/>
            </w:r>
            <w:r>
              <w:rPr>
                <w:rStyle w:val="34"/>
                <w:rFonts w:ascii="Times New Roman" w:hAnsi="Times New Roman" w:cs="Times New Roman"/>
                <w:color w:val="auto"/>
              </w:rPr>
              <w:t>郑陆镇</w:t>
            </w:r>
          </w:p>
        </w:tc>
      </w:tr>
      <w:tr>
        <w:tblPrEx>
          <w:shd w:val="clear" w:color="auto" w:fill="FFFFFF" w:themeFill="background1"/>
          <w:tblCellMar>
            <w:top w:w="0" w:type="dxa"/>
            <w:left w:w="0" w:type="dxa"/>
            <w:bottom w:w="0" w:type="dxa"/>
            <w:right w:w="0" w:type="dxa"/>
          </w:tblCellMar>
        </w:tblPrEx>
        <w:trPr>
          <w:trHeight w:val="720" w:hRule="atLeast"/>
        </w:trPr>
        <w:tc>
          <w:tcPr>
            <w:tcW w:w="578" w:type="dxa"/>
            <w:tcBorders>
              <w:top w:val="single" w:color="auto" w:sz="4" w:space="0"/>
              <w:left w:val="single" w:color="000000" w:sz="4" w:space="0"/>
              <w:bottom w:val="single" w:color="000000" w:sz="4" w:space="0"/>
              <w:right w:val="single" w:color="auto" w:sz="4" w:space="0"/>
            </w:tcBorders>
            <w:shd w:val="clear" w:color="auto" w:fill="FFFFFF" w:themeFill="background1"/>
            <w:tcMar>
              <w:top w:w="15" w:type="dxa"/>
              <w:left w:w="15" w:type="dxa"/>
              <w:right w:w="15" w:type="dxa"/>
            </w:tcMar>
            <w:vAlign w:val="center"/>
          </w:tcPr>
          <w:p>
            <w:pPr>
              <w:spacing w:line="240" w:lineRule="exact"/>
              <w:jc w:val="center"/>
              <w:textAlignment w:val="center"/>
              <w:rPr>
                <w:rStyle w:val="27"/>
                <w:rFonts w:eastAsia="方正仿宋_GBK"/>
                <w:sz w:val="21"/>
                <w:szCs w:val="21"/>
              </w:rPr>
            </w:pPr>
            <w:r>
              <w:rPr>
                <w:rStyle w:val="27"/>
                <w:rFonts w:eastAsia="方正仿宋_GBK"/>
                <w:sz w:val="21"/>
                <w:szCs w:val="21"/>
              </w:rPr>
              <w:t>6</w:t>
            </w:r>
          </w:p>
        </w:tc>
        <w:tc>
          <w:tcPr>
            <w:tcW w:w="1427" w:type="dxa"/>
            <w:vMerge w:val="continue"/>
            <w:tcBorders>
              <w:left w:val="single" w:color="auto" w:sz="4" w:space="0"/>
              <w:right w:val="single" w:color="000000" w:sz="4" w:space="0"/>
            </w:tcBorders>
            <w:shd w:val="clear" w:color="auto" w:fill="FFFFFF" w:themeFill="background1"/>
            <w:tcMar>
              <w:top w:w="15" w:type="dxa"/>
              <w:left w:w="15" w:type="dxa"/>
              <w:right w:w="15" w:type="dxa"/>
            </w:tcMar>
            <w:vAlign w:val="center"/>
          </w:tcPr>
          <w:p>
            <w:pPr>
              <w:snapToGrid w:val="0"/>
              <w:spacing w:line="260" w:lineRule="exact"/>
              <w:jc w:val="center"/>
              <w:textAlignment w:val="center"/>
              <w:rPr>
                <w:rFonts w:eastAsia="方正仿宋_GBK" w:cs="Times New Roman"/>
                <w:color w:val="000000"/>
                <w:kern w:val="0"/>
                <w:sz w:val="21"/>
                <w:szCs w:val="21"/>
              </w:rPr>
            </w:pPr>
          </w:p>
        </w:tc>
        <w:tc>
          <w:tcPr>
            <w:tcW w:w="1490" w:type="dxa"/>
            <w:tcBorders>
              <w:top w:val="single" w:color="000000" w:sz="4" w:space="0"/>
              <w:left w:val="single" w:color="000000" w:sz="4" w:space="0"/>
              <w:bottom w:val="nil"/>
              <w:right w:val="single" w:color="000000" w:sz="4" w:space="0"/>
            </w:tcBorders>
            <w:shd w:val="clear" w:color="auto" w:fill="FFFFFF" w:themeFill="background1"/>
            <w:tcMar>
              <w:top w:w="15" w:type="dxa"/>
              <w:left w:w="15" w:type="dxa"/>
              <w:right w:w="15" w:type="dxa"/>
            </w:tcMar>
            <w:vAlign w:val="center"/>
          </w:tcPr>
          <w:p>
            <w:pPr>
              <w:snapToGrid w:val="0"/>
              <w:spacing w:line="260" w:lineRule="exact"/>
              <w:jc w:val="center"/>
              <w:textAlignment w:val="center"/>
              <w:rPr>
                <w:rFonts w:eastAsia="方正仿宋_GBK" w:cs="Times New Roman"/>
                <w:color w:val="000000"/>
                <w:kern w:val="0"/>
                <w:sz w:val="21"/>
                <w:szCs w:val="21"/>
              </w:rPr>
            </w:pPr>
            <w:r>
              <w:rPr>
                <w:rFonts w:eastAsia="方正仿宋_GBK" w:cs="Times New Roman"/>
                <w:color w:val="000000"/>
                <w:kern w:val="0"/>
                <w:sz w:val="21"/>
                <w:szCs w:val="21"/>
              </w:rPr>
              <w:t>小微水体整治</w:t>
            </w:r>
          </w:p>
        </w:tc>
        <w:tc>
          <w:tcPr>
            <w:tcW w:w="6187" w:type="dxa"/>
            <w:tcBorders>
              <w:top w:val="single" w:color="000000" w:sz="4" w:space="0"/>
              <w:left w:val="single" w:color="000000" w:sz="4" w:space="0"/>
              <w:bottom w:val="nil"/>
              <w:right w:val="single" w:color="000000" w:sz="4" w:space="0"/>
            </w:tcBorders>
            <w:shd w:val="clear" w:color="auto" w:fill="FFFFFF" w:themeFill="background1"/>
            <w:tcMar>
              <w:top w:w="15" w:type="dxa"/>
              <w:left w:w="15" w:type="dxa"/>
              <w:right w:w="15" w:type="dxa"/>
            </w:tcMar>
            <w:vAlign w:val="center"/>
          </w:tcPr>
          <w:p>
            <w:pPr>
              <w:snapToGrid w:val="0"/>
              <w:spacing w:line="240" w:lineRule="exact"/>
              <w:jc w:val="left"/>
              <w:textAlignment w:val="center"/>
              <w:rPr>
                <w:rStyle w:val="34"/>
                <w:rFonts w:ascii="Times New Roman" w:hAnsi="Times New Roman" w:cs="Times New Roman"/>
                <w:color w:val="auto"/>
              </w:rPr>
            </w:pPr>
            <w:r>
              <w:rPr>
                <w:rStyle w:val="34"/>
                <w:rFonts w:ascii="Times New Roman" w:hAnsi="Times New Roman" w:cs="Times New Roman"/>
                <w:color w:val="auto"/>
              </w:rPr>
              <w:t>推选2个市级幸福小微水体示范片区（村、社区）。完成5个问题小微水体整治任务。</w:t>
            </w:r>
          </w:p>
        </w:tc>
        <w:tc>
          <w:tcPr>
            <w:tcW w:w="1130"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pPr>
              <w:spacing w:line="240" w:lineRule="exact"/>
              <w:jc w:val="center"/>
              <w:textAlignment w:val="center"/>
              <w:rPr>
                <w:rStyle w:val="27"/>
                <w:rFonts w:eastAsia="方正仿宋_GBK"/>
                <w:sz w:val="21"/>
                <w:szCs w:val="21"/>
              </w:rPr>
            </w:pPr>
            <w:r>
              <w:rPr>
                <w:rStyle w:val="27"/>
                <w:rFonts w:hint="eastAsia" w:eastAsia="方正仿宋_GBK"/>
                <w:sz w:val="21"/>
                <w:szCs w:val="21"/>
              </w:rPr>
              <w:t>3</w:t>
            </w:r>
          </w:p>
        </w:tc>
        <w:tc>
          <w:tcPr>
            <w:tcW w:w="1124"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pPr>
              <w:spacing w:line="240" w:lineRule="exact"/>
              <w:jc w:val="center"/>
              <w:textAlignment w:val="center"/>
              <w:rPr>
                <w:rStyle w:val="27"/>
                <w:rFonts w:eastAsia="方正仿宋_GBK"/>
                <w:sz w:val="21"/>
                <w:szCs w:val="21"/>
              </w:rPr>
            </w:pPr>
            <w:r>
              <w:rPr>
                <w:rStyle w:val="27"/>
                <w:rFonts w:eastAsia="方正仿宋_GBK"/>
                <w:sz w:val="21"/>
                <w:szCs w:val="21"/>
              </w:rPr>
              <w:t>2022.12</w:t>
            </w:r>
          </w:p>
        </w:tc>
        <w:tc>
          <w:tcPr>
            <w:tcW w:w="2052"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pPr>
              <w:snapToGrid w:val="0"/>
              <w:spacing w:line="260" w:lineRule="exact"/>
              <w:jc w:val="center"/>
              <w:textAlignment w:val="center"/>
              <w:rPr>
                <w:rStyle w:val="34"/>
                <w:rFonts w:ascii="Times New Roman" w:hAnsi="Times New Roman" w:cs="Times New Roman"/>
                <w:color w:val="auto"/>
              </w:rPr>
            </w:pPr>
            <w:r>
              <w:rPr>
                <w:rStyle w:val="34"/>
                <w:rFonts w:hint="eastAsia" w:ascii="Times New Roman" w:hAnsi="Times New Roman" w:cs="Times New Roman"/>
                <w:color w:val="auto"/>
                <w:spacing w:val="-20"/>
              </w:rPr>
              <w:t>区农业农村局（水利局）</w:t>
            </w:r>
            <w:r>
              <w:rPr>
                <w:rStyle w:val="34"/>
                <w:rFonts w:ascii="Times New Roman" w:hAnsi="Times New Roman" w:cs="Times New Roman"/>
                <w:color w:val="auto"/>
                <w:spacing w:val="-20"/>
              </w:rPr>
              <w:br w:type="textWrapping"/>
            </w:r>
            <w:r>
              <w:rPr>
                <w:rStyle w:val="34"/>
                <w:rFonts w:ascii="Times New Roman" w:hAnsi="Times New Roman" w:cs="Times New Roman"/>
                <w:color w:val="auto"/>
              </w:rPr>
              <w:t>郑陆镇</w:t>
            </w:r>
          </w:p>
        </w:tc>
      </w:tr>
      <w:tr>
        <w:tblPrEx>
          <w:shd w:val="clear" w:color="auto" w:fill="FFFFFF" w:themeFill="background1"/>
          <w:tblCellMar>
            <w:top w:w="0" w:type="dxa"/>
            <w:left w:w="0" w:type="dxa"/>
            <w:bottom w:w="0" w:type="dxa"/>
            <w:right w:w="0" w:type="dxa"/>
          </w:tblCellMar>
        </w:tblPrEx>
        <w:trPr>
          <w:trHeight w:val="750" w:hRule="atLeast"/>
        </w:trPr>
        <w:tc>
          <w:tcPr>
            <w:tcW w:w="578" w:type="dxa"/>
            <w:tcBorders>
              <w:top w:val="single" w:color="000000" w:sz="4" w:space="0"/>
              <w:left w:val="single" w:color="000000" w:sz="4" w:space="0"/>
              <w:bottom w:val="single" w:color="000000" w:sz="4" w:space="0"/>
              <w:right w:val="single" w:color="auto" w:sz="4" w:space="0"/>
            </w:tcBorders>
            <w:shd w:val="clear" w:color="auto" w:fill="FFFFFF" w:themeFill="background1"/>
            <w:tcMar>
              <w:top w:w="15" w:type="dxa"/>
              <w:left w:w="15" w:type="dxa"/>
              <w:right w:w="15" w:type="dxa"/>
            </w:tcMar>
            <w:vAlign w:val="center"/>
          </w:tcPr>
          <w:p>
            <w:pPr>
              <w:spacing w:line="240" w:lineRule="exact"/>
              <w:jc w:val="center"/>
              <w:textAlignment w:val="center"/>
              <w:rPr>
                <w:rStyle w:val="27"/>
                <w:rFonts w:eastAsia="方正仿宋_GBK"/>
                <w:sz w:val="21"/>
                <w:szCs w:val="21"/>
              </w:rPr>
            </w:pPr>
            <w:r>
              <w:rPr>
                <w:rStyle w:val="27"/>
                <w:rFonts w:eastAsia="方正仿宋_GBK"/>
                <w:sz w:val="21"/>
                <w:szCs w:val="21"/>
              </w:rPr>
              <w:t>7</w:t>
            </w:r>
          </w:p>
        </w:tc>
        <w:tc>
          <w:tcPr>
            <w:tcW w:w="1427" w:type="dxa"/>
            <w:vMerge w:val="continue"/>
            <w:tcBorders>
              <w:left w:val="single" w:color="auto" w:sz="4" w:space="0"/>
              <w:right w:val="single" w:color="000000" w:sz="4" w:space="0"/>
            </w:tcBorders>
            <w:shd w:val="clear" w:color="auto" w:fill="FFFFFF" w:themeFill="background1"/>
            <w:tcMar>
              <w:top w:w="15" w:type="dxa"/>
              <w:left w:w="15" w:type="dxa"/>
              <w:right w:w="15" w:type="dxa"/>
            </w:tcMar>
            <w:vAlign w:val="center"/>
          </w:tcPr>
          <w:p>
            <w:pPr>
              <w:snapToGrid w:val="0"/>
              <w:spacing w:line="260" w:lineRule="exact"/>
              <w:jc w:val="center"/>
              <w:textAlignment w:val="center"/>
              <w:rPr>
                <w:rFonts w:eastAsia="方正仿宋_GBK" w:cs="Times New Roman"/>
                <w:color w:val="000000"/>
                <w:kern w:val="0"/>
                <w:sz w:val="21"/>
                <w:szCs w:val="21"/>
              </w:rPr>
            </w:pPr>
          </w:p>
        </w:tc>
        <w:tc>
          <w:tcPr>
            <w:tcW w:w="1490"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pPr>
              <w:snapToGrid w:val="0"/>
              <w:spacing w:line="260" w:lineRule="exact"/>
              <w:jc w:val="center"/>
              <w:textAlignment w:val="center"/>
              <w:rPr>
                <w:rFonts w:eastAsia="方正仿宋_GBK" w:cs="Times New Roman"/>
                <w:color w:val="000000"/>
                <w:kern w:val="0"/>
                <w:sz w:val="21"/>
                <w:szCs w:val="21"/>
              </w:rPr>
            </w:pPr>
            <w:r>
              <w:rPr>
                <w:rFonts w:eastAsia="方正仿宋_GBK" w:cs="Times New Roman"/>
                <w:color w:val="000000"/>
                <w:kern w:val="0"/>
                <w:sz w:val="21"/>
                <w:szCs w:val="21"/>
              </w:rPr>
              <w:t>农村黑臭水体综合治理工程</w:t>
            </w:r>
          </w:p>
        </w:tc>
        <w:tc>
          <w:tcPr>
            <w:tcW w:w="6187" w:type="dxa"/>
            <w:tcBorders>
              <w:top w:val="single" w:color="000000" w:sz="4" w:space="0"/>
              <w:left w:val="single" w:color="000000" w:sz="4" w:space="0"/>
              <w:bottom w:val="single" w:color="auto" w:sz="4" w:space="0"/>
              <w:right w:val="single" w:color="000000" w:sz="4" w:space="0"/>
            </w:tcBorders>
            <w:shd w:val="clear" w:color="auto" w:fill="FFFFFF" w:themeFill="background1"/>
            <w:tcMar>
              <w:top w:w="15" w:type="dxa"/>
              <w:left w:w="15" w:type="dxa"/>
              <w:right w:w="15" w:type="dxa"/>
            </w:tcMar>
            <w:vAlign w:val="center"/>
          </w:tcPr>
          <w:p>
            <w:pPr>
              <w:snapToGrid w:val="0"/>
              <w:spacing w:line="240" w:lineRule="exact"/>
              <w:jc w:val="left"/>
              <w:textAlignment w:val="center"/>
              <w:rPr>
                <w:rStyle w:val="34"/>
                <w:rFonts w:ascii="Times New Roman" w:hAnsi="Times New Roman" w:cs="Times New Roman"/>
                <w:color w:val="auto"/>
              </w:rPr>
            </w:pPr>
            <w:r>
              <w:rPr>
                <w:rStyle w:val="34"/>
                <w:rFonts w:ascii="Times New Roman" w:hAnsi="Times New Roman" w:cs="Times New Roman"/>
                <w:color w:val="auto"/>
              </w:rPr>
              <w:t>全面完成6条黑臭水体治理验收评估工作。</w:t>
            </w:r>
          </w:p>
        </w:tc>
        <w:tc>
          <w:tcPr>
            <w:tcW w:w="1130" w:type="dxa"/>
            <w:tcBorders>
              <w:top w:val="single" w:color="000000" w:sz="4" w:space="0"/>
              <w:left w:val="nil"/>
              <w:bottom w:val="single" w:color="auto" w:sz="4" w:space="0"/>
              <w:right w:val="single" w:color="000000" w:sz="4" w:space="0"/>
            </w:tcBorders>
            <w:shd w:val="clear" w:color="auto" w:fill="FFFFFF" w:themeFill="background1"/>
            <w:tcMar>
              <w:top w:w="15" w:type="dxa"/>
              <w:left w:w="15" w:type="dxa"/>
              <w:right w:w="15" w:type="dxa"/>
            </w:tcMar>
            <w:vAlign w:val="center"/>
          </w:tcPr>
          <w:p>
            <w:pPr>
              <w:spacing w:line="240" w:lineRule="exact"/>
              <w:jc w:val="center"/>
              <w:textAlignment w:val="center"/>
              <w:rPr>
                <w:rStyle w:val="27"/>
                <w:rFonts w:eastAsia="方正仿宋_GBK"/>
                <w:sz w:val="21"/>
                <w:szCs w:val="21"/>
              </w:rPr>
            </w:pPr>
            <w:r>
              <w:rPr>
                <w:rStyle w:val="27"/>
                <w:rFonts w:eastAsia="方正仿宋_GBK"/>
                <w:sz w:val="21"/>
                <w:szCs w:val="21"/>
              </w:rPr>
              <w:t>6</w:t>
            </w:r>
          </w:p>
        </w:tc>
        <w:tc>
          <w:tcPr>
            <w:tcW w:w="1124" w:type="dxa"/>
            <w:tcBorders>
              <w:top w:val="single" w:color="000000" w:sz="4" w:space="0"/>
              <w:left w:val="single" w:color="000000" w:sz="4" w:space="0"/>
              <w:bottom w:val="single" w:color="auto" w:sz="4" w:space="0"/>
              <w:right w:val="single" w:color="000000" w:sz="4" w:space="0"/>
            </w:tcBorders>
            <w:shd w:val="clear" w:color="auto" w:fill="FFFFFF" w:themeFill="background1"/>
            <w:tcMar>
              <w:top w:w="15" w:type="dxa"/>
              <w:left w:w="15" w:type="dxa"/>
              <w:right w:w="15" w:type="dxa"/>
            </w:tcMar>
            <w:vAlign w:val="center"/>
          </w:tcPr>
          <w:p>
            <w:pPr>
              <w:spacing w:line="240" w:lineRule="exact"/>
              <w:jc w:val="center"/>
              <w:textAlignment w:val="center"/>
              <w:rPr>
                <w:rStyle w:val="27"/>
                <w:rFonts w:eastAsia="方正仿宋_GBK"/>
                <w:sz w:val="21"/>
                <w:szCs w:val="21"/>
              </w:rPr>
            </w:pPr>
            <w:r>
              <w:rPr>
                <w:rStyle w:val="27"/>
                <w:rFonts w:eastAsia="方正仿宋_GBK"/>
                <w:sz w:val="21"/>
                <w:szCs w:val="21"/>
              </w:rPr>
              <w:t>2022.11</w:t>
            </w:r>
          </w:p>
        </w:tc>
        <w:tc>
          <w:tcPr>
            <w:tcW w:w="2052" w:type="dxa"/>
            <w:tcBorders>
              <w:top w:val="single" w:color="000000" w:sz="4" w:space="0"/>
              <w:left w:val="single" w:color="000000" w:sz="4" w:space="0"/>
              <w:bottom w:val="single" w:color="auto" w:sz="4" w:space="0"/>
              <w:right w:val="single" w:color="000000" w:sz="4" w:space="0"/>
            </w:tcBorders>
            <w:shd w:val="clear" w:color="auto" w:fill="FFFFFF" w:themeFill="background1"/>
            <w:tcMar>
              <w:top w:w="15" w:type="dxa"/>
              <w:left w:w="15" w:type="dxa"/>
              <w:right w:w="15" w:type="dxa"/>
            </w:tcMar>
            <w:vAlign w:val="center"/>
          </w:tcPr>
          <w:p>
            <w:pPr>
              <w:snapToGrid w:val="0"/>
              <w:spacing w:line="260" w:lineRule="exact"/>
              <w:jc w:val="center"/>
              <w:textAlignment w:val="center"/>
              <w:rPr>
                <w:rStyle w:val="34"/>
                <w:rFonts w:ascii="Times New Roman" w:hAnsi="Times New Roman" w:cs="Times New Roman"/>
                <w:color w:val="auto"/>
              </w:rPr>
            </w:pPr>
            <w:r>
              <w:rPr>
                <w:rStyle w:val="34"/>
                <w:rFonts w:ascii="Times New Roman" w:hAnsi="Times New Roman" w:cs="Times New Roman"/>
                <w:color w:val="auto"/>
              </w:rPr>
              <w:t>天宁生态环境局</w:t>
            </w:r>
          </w:p>
          <w:p>
            <w:pPr>
              <w:snapToGrid w:val="0"/>
              <w:spacing w:line="260" w:lineRule="exact"/>
              <w:jc w:val="center"/>
              <w:textAlignment w:val="center"/>
              <w:rPr>
                <w:rStyle w:val="34"/>
                <w:rFonts w:ascii="Times New Roman" w:hAnsi="Times New Roman" w:cs="Times New Roman"/>
                <w:color w:val="auto"/>
              </w:rPr>
            </w:pPr>
            <w:r>
              <w:rPr>
                <w:rStyle w:val="34"/>
                <w:rFonts w:ascii="Times New Roman" w:hAnsi="Times New Roman" w:cs="Times New Roman"/>
                <w:color w:val="auto"/>
              </w:rPr>
              <w:t>开发区（青龙街道）</w:t>
            </w:r>
          </w:p>
          <w:p>
            <w:pPr>
              <w:snapToGrid w:val="0"/>
              <w:spacing w:line="260" w:lineRule="exact"/>
              <w:jc w:val="center"/>
              <w:textAlignment w:val="center"/>
              <w:rPr>
                <w:rStyle w:val="34"/>
                <w:rFonts w:ascii="Times New Roman" w:hAnsi="Times New Roman" w:cs="Times New Roman"/>
                <w:color w:val="auto"/>
              </w:rPr>
            </w:pPr>
            <w:r>
              <w:rPr>
                <w:rStyle w:val="34"/>
                <w:rFonts w:ascii="Times New Roman" w:hAnsi="Times New Roman" w:cs="Times New Roman"/>
                <w:color w:val="auto"/>
              </w:rPr>
              <w:t>郑陆镇</w:t>
            </w:r>
          </w:p>
        </w:tc>
      </w:tr>
      <w:tr>
        <w:tblPrEx>
          <w:shd w:val="clear" w:color="auto" w:fill="FFFFFF" w:themeFill="background1"/>
          <w:tblCellMar>
            <w:top w:w="0" w:type="dxa"/>
            <w:left w:w="0" w:type="dxa"/>
            <w:bottom w:w="0" w:type="dxa"/>
            <w:right w:w="0" w:type="dxa"/>
          </w:tblCellMar>
        </w:tblPrEx>
        <w:trPr>
          <w:trHeight w:val="750" w:hRule="atLeast"/>
        </w:trPr>
        <w:tc>
          <w:tcPr>
            <w:tcW w:w="578" w:type="dxa"/>
            <w:tcBorders>
              <w:top w:val="single" w:color="000000" w:sz="4" w:space="0"/>
              <w:left w:val="single" w:color="000000" w:sz="4" w:space="0"/>
              <w:bottom w:val="single" w:color="000000" w:sz="4" w:space="0"/>
              <w:right w:val="single" w:color="auto" w:sz="4" w:space="0"/>
            </w:tcBorders>
            <w:shd w:val="clear" w:color="auto" w:fill="FFFFFF" w:themeFill="background1"/>
            <w:tcMar>
              <w:top w:w="15" w:type="dxa"/>
              <w:left w:w="15" w:type="dxa"/>
              <w:right w:w="15" w:type="dxa"/>
            </w:tcMar>
            <w:vAlign w:val="center"/>
          </w:tcPr>
          <w:p>
            <w:pPr>
              <w:spacing w:line="240" w:lineRule="exact"/>
              <w:jc w:val="center"/>
              <w:textAlignment w:val="center"/>
              <w:rPr>
                <w:rStyle w:val="27"/>
                <w:rFonts w:eastAsia="方正仿宋_GBK"/>
                <w:sz w:val="21"/>
                <w:szCs w:val="21"/>
              </w:rPr>
            </w:pPr>
            <w:r>
              <w:rPr>
                <w:rStyle w:val="27"/>
                <w:rFonts w:eastAsia="方正仿宋_GBK"/>
                <w:sz w:val="21"/>
                <w:szCs w:val="21"/>
              </w:rPr>
              <w:t>8</w:t>
            </w:r>
          </w:p>
        </w:tc>
        <w:tc>
          <w:tcPr>
            <w:tcW w:w="1427" w:type="dxa"/>
            <w:vMerge w:val="continue"/>
            <w:tcBorders>
              <w:left w:val="single" w:color="auto" w:sz="4" w:space="0"/>
              <w:right w:val="single" w:color="000000" w:sz="4" w:space="0"/>
            </w:tcBorders>
            <w:shd w:val="clear" w:color="auto" w:fill="FFFFFF" w:themeFill="background1"/>
            <w:tcMar>
              <w:top w:w="15" w:type="dxa"/>
              <w:left w:w="15" w:type="dxa"/>
              <w:right w:w="15" w:type="dxa"/>
            </w:tcMar>
            <w:vAlign w:val="center"/>
          </w:tcPr>
          <w:p>
            <w:pPr>
              <w:snapToGrid w:val="0"/>
              <w:spacing w:line="260" w:lineRule="exact"/>
              <w:jc w:val="center"/>
              <w:textAlignment w:val="center"/>
              <w:rPr>
                <w:rFonts w:eastAsia="方正仿宋_GBK" w:cs="Times New Roman"/>
                <w:color w:val="000000"/>
                <w:kern w:val="0"/>
                <w:sz w:val="21"/>
                <w:szCs w:val="21"/>
              </w:rPr>
            </w:pPr>
          </w:p>
        </w:tc>
        <w:tc>
          <w:tcPr>
            <w:tcW w:w="1490"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pPr>
              <w:snapToGrid w:val="0"/>
              <w:spacing w:line="260" w:lineRule="exact"/>
              <w:jc w:val="center"/>
              <w:textAlignment w:val="center"/>
              <w:rPr>
                <w:rFonts w:eastAsia="方正仿宋_GBK" w:cs="Times New Roman"/>
                <w:color w:val="000000"/>
                <w:kern w:val="0"/>
                <w:sz w:val="21"/>
                <w:szCs w:val="21"/>
              </w:rPr>
            </w:pPr>
            <w:r>
              <w:rPr>
                <w:rFonts w:eastAsia="方正仿宋_GBK" w:cs="Times New Roman"/>
                <w:color w:val="000000"/>
                <w:kern w:val="0"/>
                <w:sz w:val="21"/>
                <w:szCs w:val="21"/>
              </w:rPr>
              <w:t>农村环境整治</w:t>
            </w:r>
          </w:p>
        </w:tc>
        <w:tc>
          <w:tcPr>
            <w:tcW w:w="6187" w:type="dxa"/>
            <w:tcBorders>
              <w:top w:val="single" w:color="000000" w:sz="4" w:space="0"/>
              <w:left w:val="single" w:color="000000" w:sz="4" w:space="0"/>
              <w:bottom w:val="single" w:color="auto" w:sz="4" w:space="0"/>
              <w:right w:val="single" w:color="000000" w:sz="4" w:space="0"/>
            </w:tcBorders>
            <w:shd w:val="clear" w:color="auto" w:fill="FFFFFF" w:themeFill="background1"/>
            <w:tcMar>
              <w:top w:w="15" w:type="dxa"/>
              <w:left w:w="15" w:type="dxa"/>
              <w:right w:w="15" w:type="dxa"/>
            </w:tcMar>
            <w:vAlign w:val="center"/>
          </w:tcPr>
          <w:p>
            <w:pPr>
              <w:snapToGrid w:val="0"/>
              <w:spacing w:line="240" w:lineRule="exact"/>
              <w:jc w:val="left"/>
              <w:textAlignment w:val="center"/>
              <w:rPr>
                <w:rStyle w:val="34"/>
                <w:rFonts w:ascii="Times New Roman" w:hAnsi="Times New Roman" w:cs="Times New Roman"/>
                <w:color w:val="auto"/>
              </w:rPr>
            </w:pPr>
            <w:r>
              <w:rPr>
                <w:rStyle w:val="34"/>
                <w:rFonts w:cs="Times New Roman"/>
                <w:color w:val="auto"/>
              </w:rPr>
              <w:t>新增完成</w:t>
            </w:r>
            <w:r>
              <w:rPr>
                <w:rStyle w:val="34"/>
                <w:rFonts w:ascii="Times New Roman" w:hAnsi="Times New Roman" w:cs="Times New Roman"/>
                <w:color w:val="auto"/>
              </w:rPr>
              <w:t>2</w:t>
            </w:r>
            <w:r>
              <w:rPr>
                <w:rStyle w:val="34"/>
                <w:rFonts w:cs="Times New Roman"/>
                <w:color w:val="auto"/>
              </w:rPr>
              <w:t>个行政村农村环境整治任务。</w:t>
            </w:r>
          </w:p>
        </w:tc>
        <w:tc>
          <w:tcPr>
            <w:tcW w:w="1130" w:type="dxa"/>
            <w:tcBorders>
              <w:top w:val="single" w:color="000000" w:sz="4" w:space="0"/>
              <w:left w:val="nil"/>
              <w:bottom w:val="single" w:color="auto" w:sz="4" w:space="0"/>
              <w:right w:val="single" w:color="000000" w:sz="4" w:space="0"/>
            </w:tcBorders>
            <w:shd w:val="clear" w:color="auto" w:fill="FFFFFF" w:themeFill="background1"/>
            <w:tcMar>
              <w:top w:w="15" w:type="dxa"/>
              <w:left w:w="15" w:type="dxa"/>
              <w:right w:w="15" w:type="dxa"/>
            </w:tcMar>
            <w:vAlign w:val="center"/>
          </w:tcPr>
          <w:p>
            <w:pPr>
              <w:spacing w:line="240" w:lineRule="exact"/>
              <w:jc w:val="center"/>
              <w:textAlignment w:val="center"/>
              <w:rPr>
                <w:rStyle w:val="27"/>
                <w:rFonts w:eastAsia="方正仿宋_GBK"/>
                <w:sz w:val="21"/>
                <w:szCs w:val="21"/>
              </w:rPr>
            </w:pPr>
            <w:r>
              <w:rPr>
                <w:rStyle w:val="27"/>
                <w:rFonts w:hint="eastAsia" w:eastAsia="方正仿宋_GBK"/>
                <w:sz w:val="21"/>
                <w:szCs w:val="21"/>
              </w:rPr>
              <w:t>2</w:t>
            </w:r>
          </w:p>
        </w:tc>
        <w:tc>
          <w:tcPr>
            <w:tcW w:w="1124" w:type="dxa"/>
            <w:tcBorders>
              <w:top w:val="single" w:color="000000" w:sz="4" w:space="0"/>
              <w:left w:val="single" w:color="000000" w:sz="4" w:space="0"/>
              <w:bottom w:val="single" w:color="auto" w:sz="4" w:space="0"/>
              <w:right w:val="single" w:color="000000" w:sz="4" w:space="0"/>
            </w:tcBorders>
            <w:shd w:val="clear" w:color="auto" w:fill="FFFFFF" w:themeFill="background1"/>
            <w:tcMar>
              <w:top w:w="15" w:type="dxa"/>
              <w:left w:w="15" w:type="dxa"/>
              <w:right w:w="15" w:type="dxa"/>
            </w:tcMar>
            <w:vAlign w:val="center"/>
          </w:tcPr>
          <w:p>
            <w:pPr>
              <w:spacing w:line="240" w:lineRule="exact"/>
              <w:jc w:val="center"/>
              <w:textAlignment w:val="center"/>
              <w:rPr>
                <w:rStyle w:val="27"/>
                <w:rFonts w:eastAsia="方正仿宋_GBK"/>
                <w:sz w:val="21"/>
                <w:szCs w:val="21"/>
              </w:rPr>
            </w:pPr>
            <w:r>
              <w:rPr>
                <w:rStyle w:val="27"/>
                <w:rFonts w:hint="eastAsia" w:eastAsia="方正仿宋_GBK"/>
                <w:sz w:val="21"/>
                <w:szCs w:val="21"/>
              </w:rPr>
              <w:t>2022.12</w:t>
            </w:r>
          </w:p>
        </w:tc>
        <w:tc>
          <w:tcPr>
            <w:tcW w:w="2052" w:type="dxa"/>
            <w:tcBorders>
              <w:top w:val="single" w:color="000000" w:sz="4" w:space="0"/>
              <w:left w:val="single" w:color="000000" w:sz="4" w:space="0"/>
              <w:bottom w:val="single" w:color="auto" w:sz="4" w:space="0"/>
              <w:right w:val="single" w:color="000000" w:sz="4" w:space="0"/>
            </w:tcBorders>
            <w:shd w:val="clear" w:color="auto" w:fill="FFFFFF" w:themeFill="background1"/>
            <w:tcMar>
              <w:top w:w="15" w:type="dxa"/>
              <w:left w:w="15" w:type="dxa"/>
              <w:right w:w="15" w:type="dxa"/>
            </w:tcMar>
            <w:vAlign w:val="center"/>
          </w:tcPr>
          <w:p>
            <w:pPr>
              <w:snapToGrid w:val="0"/>
              <w:spacing w:line="260" w:lineRule="exact"/>
              <w:jc w:val="center"/>
              <w:textAlignment w:val="center"/>
              <w:rPr>
                <w:rStyle w:val="34"/>
                <w:rFonts w:cs="Times New Roman"/>
                <w:color w:val="auto"/>
              </w:rPr>
            </w:pPr>
            <w:r>
              <w:rPr>
                <w:rStyle w:val="34"/>
                <w:rFonts w:hint="eastAsia" w:cs="Times New Roman"/>
                <w:color w:val="auto"/>
              </w:rPr>
              <w:t>天宁生态环境局</w:t>
            </w:r>
          </w:p>
          <w:p>
            <w:pPr>
              <w:snapToGrid w:val="0"/>
              <w:spacing w:line="260" w:lineRule="exact"/>
              <w:jc w:val="center"/>
              <w:textAlignment w:val="center"/>
              <w:rPr>
                <w:rStyle w:val="34"/>
                <w:rFonts w:cs="Times New Roman"/>
                <w:color w:val="auto"/>
              </w:rPr>
            </w:pPr>
            <w:r>
              <w:rPr>
                <w:rStyle w:val="34"/>
                <w:rFonts w:hint="eastAsia" w:cs="Times New Roman"/>
                <w:color w:val="auto"/>
              </w:rPr>
              <w:t>开发区（青龙街道）</w:t>
            </w:r>
          </w:p>
          <w:p>
            <w:pPr>
              <w:snapToGrid w:val="0"/>
              <w:spacing w:line="260" w:lineRule="exact"/>
              <w:jc w:val="center"/>
              <w:textAlignment w:val="center"/>
              <w:rPr>
                <w:rStyle w:val="34"/>
                <w:rFonts w:ascii="Times New Roman" w:hAnsi="Times New Roman" w:cs="Times New Roman"/>
                <w:color w:val="auto"/>
              </w:rPr>
            </w:pPr>
            <w:r>
              <w:rPr>
                <w:rStyle w:val="34"/>
                <w:rFonts w:hint="eastAsia" w:cs="Times New Roman"/>
                <w:color w:val="auto"/>
              </w:rPr>
              <w:t>郑陆镇</w:t>
            </w:r>
          </w:p>
        </w:tc>
      </w:tr>
      <w:tr>
        <w:tblPrEx>
          <w:shd w:val="clear" w:color="auto" w:fill="FFFFFF" w:themeFill="background1"/>
          <w:tblCellMar>
            <w:top w:w="0" w:type="dxa"/>
            <w:left w:w="0" w:type="dxa"/>
            <w:bottom w:w="0" w:type="dxa"/>
            <w:right w:w="0" w:type="dxa"/>
          </w:tblCellMar>
        </w:tblPrEx>
        <w:trPr>
          <w:trHeight w:val="1114" w:hRule="atLeast"/>
        </w:trPr>
        <w:tc>
          <w:tcPr>
            <w:tcW w:w="578" w:type="dxa"/>
            <w:tcBorders>
              <w:top w:val="single" w:color="000000" w:sz="4" w:space="0"/>
              <w:left w:val="single" w:color="000000" w:sz="4" w:space="0"/>
              <w:bottom w:val="single" w:color="000000" w:sz="4" w:space="0"/>
              <w:right w:val="single" w:color="auto" w:sz="4" w:space="0"/>
            </w:tcBorders>
            <w:shd w:val="clear" w:color="auto" w:fill="FFFFFF" w:themeFill="background1"/>
            <w:tcMar>
              <w:top w:w="15" w:type="dxa"/>
              <w:left w:w="15" w:type="dxa"/>
              <w:right w:w="15" w:type="dxa"/>
            </w:tcMar>
            <w:vAlign w:val="center"/>
          </w:tcPr>
          <w:p>
            <w:pPr>
              <w:spacing w:line="240" w:lineRule="exact"/>
              <w:jc w:val="center"/>
              <w:textAlignment w:val="center"/>
              <w:rPr>
                <w:rStyle w:val="27"/>
                <w:rFonts w:eastAsia="方正仿宋_GBK"/>
                <w:sz w:val="21"/>
                <w:szCs w:val="21"/>
              </w:rPr>
            </w:pPr>
            <w:r>
              <w:rPr>
                <w:rStyle w:val="27"/>
                <w:rFonts w:eastAsia="方正仿宋_GBK"/>
                <w:sz w:val="21"/>
                <w:szCs w:val="21"/>
              </w:rPr>
              <w:t>9</w:t>
            </w:r>
          </w:p>
        </w:tc>
        <w:tc>
          <w:tcPr>
            <w:tcW w:w="1427" w:type="dxa"/>
            <w:vMerge w:val="continue"/>
            <w:tcBorders>
              <w:left w:val="single" w:color="auto" w:sz="4" w:space="0"/>
              <w:right w:val="single" w:color="000000" w:sz="4" w:space="0"/>
            </w:tcBorders>
            <w:shd w:val="clear" w:color="auto" w:fill="FFFFFF" w:themeFill="background1"/>
            <w:tcMar>
              <w:top w:w="15" w:type="dxa"/>
              <w:left w:w="15" w:type="dxa"/>
              <w:right w:w="15" w:type="dxa"/>
            </w:tcMar>
            <w:vAlign w:val="center"/>
          </w:tcPr>
          <w:p>
            <w:pPr>
              <w:snapToGrid w:val="0"/>
              <w:spacing w:line="260" w:lineRule="exact"/>
              <w:jc w:val="center"/>
              <w:textAlignment w:val="center"/>
              <w:rPr>
                <w:rFonts w:eastAsia="方正仿宋_GBK" w:cs="Times New Roman"/>
                <w:color w:val="000000"/>
                <w:kern w:val="0"/>
                <w:sz w:val="21"/>
                <w:szCs w:val="21"/>
              </w:rPr>
            </w:pPr>
          </w:p>
        </w:tc>
        <w:tc>
          <w:tcPr>
            <w:tcW w:w="1490" w:type="dxa"/>
            <w:vMerge w:val="restart"/>
            <w:tcBorders>
              <w:top w:val="single" w:color="000000" w:sz="4" w:space="0"/>
              <w:left w:val="single" w:color="000000" w:sz="4" w:space="0"/>
              <w:right w:val="single" w:color="000000" w:sz="4" w:space="0"/>
            </w:tcBorders>
            <w:shd w:val="clear" w:color="auto" w:fill="FFFFFF" w:themeFill="background1"/>
            <w:tcMar>
              <w:top w:w="15" w:type="dxa"/>
              <w:left w:w="15" w:type="dxa"/>
              <w:right w:w="15" w:type="dxa"/>
            </w:tcMar>
            <w:vAlign w:val="center"/>
          </w:tcPr>
          <w:p>
            <w:pPr>
              <w:snapToGrid w:val="0"/>
              <w:spacing w:line="260" w:lineRule="exact"/>
              <w:jc w:val="center"/>
              <w:textAlignment w:val="center"/>
              <w:rPr>
                <w:rFonts w:eastAsia="方正仿宋_GBK" w:cs="Times New Roman"/>
                <w:color w:val="000000"/>
                <w:kern w:val="0"/>
                <w:sz w:val="21"/>
                <w:szCs w:val="21"/>
              </w:rPr>
            </w:pPr>
            <w:r>
              <w:rPr>
                <w:rFonts w:eastAsia="方正仿宋_GBK" w:cs="Times New Roman"/>
                <w:color w:val="000000"/>
                <w:kern w:val="0"/>
                <w:sz w:val="21"/>
                <w:szCs w:val="21"/>
              </w:rPr>
              <w:t>农业面源综合治理</w:t>
            </w:r>
          </w:p>
        </w:tc>
        <w:tc>
          <w:tcPr>
            <w:tcW w:w="6187" w:type="dxa"/>
            <w:tcBorders>
              <w:top w:val="single" w:color="auto" w:sz="4" w:space="0"/>
              <w:left w:val="single" w:color="000000" w:sz="4" w:space="0"/>
              <w:bottom w:val="nil"/>
              <w:right w:val="single" w:color="000000" w:sz="4" w:space="0"/>
            </w:tcBorders>
            <w:shd w:val="clear" w:color="auto" w:fill="FFFFFF" w:themeFill="background1"/>
            <w:tcMar>
              <w:top w:w="15" w:type="dxa"/>
              <w:left w:w="15" w:type="dxa"/>
              <w:right w:w="15" w:type="dxa"/>
            </w:tcMar>
            <w:vAlign w:val="center"/>
          </w:tcPr>
          <w:p>
            <w:pPr>
              <w:snapToGrid w:val="0"/>
              <w:spacing w:line="240" w:lineRule="exact"/>
              <w:jc w:val="left"/>
              <w:textAlignment w:val="center"/>
              <w:rPr>
                <w:rStyle w:val="34"/>
                <w:rFonts w:ascii="Times New Roman" w:hAnsi="Times New Roman" w:cs="Times New Roman"/>
                <w:color w:val="auto"/>
              </w:rPr>
            </w:pPr>
            <w:r>
              <w:rPr>
                <w:rStyle w:val="34"/>
                <w:rFonts w:ascii="Times New Roman" w:hAnsi="Times New Roman" w:cs="Times New Roman"/>
                <w:color w:val="auto"/>
              </w:rPr>
              <w:t>3月底前，对规模化畜禽养殖场整治情况开展“回头看”，完成规模化畜禽养殖场整改工作。9月底前，编制完成新一轮《畜禽养殖污染防治规划》</w:t>
            </w:r>
            <w:r>
              <w:rPr>
                <w:rStyle w:val="34"/>
                <w:rFonts w:hint="eastAsia" w:cs="Times New Roman"/>
                <w:color w:val="auto"/>
              </w:rPr>
              <w:t>。推进对万头以上猪场安装粪污集中贮存处理设施的视频监控。</w:t>
            </w:r>
          </w:p>
        </w:tc>
        <w:tc>
          <w:tcPr>
            <w:tcW w:w="1130" w:type="dxa"/>
            <w:tcBorders>
              <w:top w:val="single" w:color="auto" w:sz="4" w:space="0"/>
              <w:left w:val="single" w:color="000000" w:sz="4" w:space="0"/>
              <w:bottom w:val="nil"/>
              <w:right w:val="single" w:color="000000" w:sz="4" w:space="0"/>
            </w:tcBorders>
            <w:shd w:val="clear" w:color="auto" w:fill="FFFFFF" w:themeFill="background1"/>
            <w:tcMar>
              <w:top w:w="15" w:type="dxa"/>
              <w:left w:w="15" w:type="dxa"/>
              <w:right w:w="15" w:type="dxa"/>
            </w:tcMar>
            <w:vAlign w:val="center"/>
          </w:tcPr>
          <w:p>
            <w:pPr>
              <w:spacing w:line="240" w:lineRule="exact"/>
              <w:jc w:val="center"/>
              <w:textAlignment w:val="center"/>
              <w:rPr>
                <w:rStyle w:val="27"/>
                <w:rFonts w:eastAsia="方正仿宋_GBK"/>
                <w:sz w:val="21"/>
                <w:szCs w:val="21"/>
              </w:rPr>
            </w:pPr>
            <w:r>
              <w:rPr>
                <w:rStyle w:val="27"/>
                <w:rFonts w:hint="eastAsia" w:eastAsia="方正仿宋_GBK"/>
                <w:sz w:val="21"/>
                <w:szCs w:val="21"/>
              </w:rPr>
              <w:t>2</w:t>
            </w:r>
          </w:p>
        </w:tc>
        <w:tc>
          <w:tcPr>
            <w:tcW w:w="1124" w:type="dxa"/>
            <w:tcBorders>
              <w:top w:val="single" w:color="auto" w:sz="4" w:space="0"/>
              <w:left w:val="single" w:color="000000" w:sz="4" w:space="0"/>
              <w:bottom w:val="nil"/>
              <w:right w:val="single" w:color="000000" w:sz="4" w:space="0"/>
            </w:tcBorders>
            <w:shd w:val="clear" w:color="auto" w:fill="FFFFFF" w:themeFill="background1"/>
            <w:tcMar>
              <w:top w:w="15" w:type="dxa"/>
              <w:left w:w="15" w:type="dxa"/>
              <w:right w:w="15" w:type="dxa"/>
            </w:tcMar>
            <w:vAlign w:val="center"/>
          </w:tcPr>
          <w:p>
            <w:pPr>
              <w:spacing w:line="240" w:lineRule="exact"/>
              <w:jc w:val="center"/>
              <w:textAlignment w:val="center"/>
              <w:rPr>
                <w:rStyle w:val="27"/>
                <w:rFonts w:eastAsia="方正仿宋_GBK"/>
                <w:sz w:val="21"/>
                <w:szCs w:val="21"/>
              </w:rPr>
            </w:pPr>
            <w:r>
              <w:rPr>
                <w:rStyle w:val="27"/>
                <w:rFonts w:eastAsia="方正仿宋_GBK"/>
                <w:sz w:val="21"/>
                <w:szCs w:val="21"/>
              </w:rPr>
              <w:t>2022.12</w:t>
            </w:r>
          </w:p>
        </w:tc>
        <w:tc>
          <w:tcPr>
            <w:tcW w:w="2052" w:type="dxa"/>
            <w:tcBorders>
              <w:top w:val="single" w:color="auto" w:sz="4" w:space="0"/>
              <w:left w:val="single" w:color="000000" w:sz="4" w:space="0"/>
              <w:bottom w:val="nil"/>
              <w:right w:val="single" w:color="000000" w:sz="4" w:space="0"/>
            </w:tcBorders>
            <w:shd w:val="clear" w:color="auto" w:fill="FFFFFF" w:themeFill="background1"/>
            <w:tcMar>
              <w:top w:w="15" w:type="dxa"/>
              <w:left w:w="15" w:type="dxa"/>
              <w:right w:w="15" w:type="dxa"/>
            </w:tcMar>
            <w:vAlign w:val="center"/>
          </w:tcPr>
          <w:p>
            <w:pPr>
              <w:snapToGrid w:val="0"/>
              <w:spacing w:line="260" w:lineRule="exact"/>
              <w:jc w:val="center"/>
              <w:textAlignment w:val="center"/>
              <w:rPr>
                <w:rStyle w:val="34"/>
                <w:rFonts w:ascii="Times New Roman" w:hAnsi="Times New Roman" w:cs="Times New Roman"/>
                <w:color w:val="auto"/>
              </w:rPr>
            </w:pPr>
            <w:r>
              <w:rPr>
                <w:rStyle w:val="34"/>
                <w:rFonts w:ascii="Times New Roman" w:hAnsi="Times New Roman" w:cs="Times New Roman"/>
                <w:color w:val="auto"/>
                <w:spacing w:val="-20"/>
              </w:rPr>
              <w:t>区农业农村局（水利局）</w:t>
            </w:r>
            <w:r>
              <w:rPr>
                <w:rStyle w:val="34"/>
                <w:rFonts w:ascii="Times New Roman" w:hAnsi="Times New Roman" w:cs="Times New Roman"/>
                <w:color w:val="auto"/>
                <w:spacing w:val="-20"/>
              </w:rPr>
              <w:br w:type="textWrapping"/>
            </w:r>
            <w:r>
              <w:rPr>
                <w:rStyle w:val="34"/>
                <w:rFonts w:ascii="Times New Roman" w:hAnsi="Times New Roman" w:cs="Times New Roman"/>
                <w:color w:val="auto"/>
              </w:rPr>
              <w:t>天宁生态环境局</w:t>
            </w:r>
            <w:r>
              <w:rPr>
                <w:rStyle w:val="34"/>
                <w:rFonts w:ascii="Times New Roman" w:hAnsi="Times New Roman" w:cs="Times New Roman"/>
                <w:color w:val="auto"/>
              </w:rPr>
              <w:br w:type="textWrapping"/>
            </w:r>
            <w:r>
              <w:rPr>
                <w:rStyle w:val="34"/>
                <w:rFonts w:ascii="Times New Roman" w:hAnsi="Times New Roman" w:cs="Times New Roman"/>
                <w:color w:val="auto"/>
              </w:rPr>
              <w:t>郑陆镇</w:t>
            </w:r>
          </w:p>
        </w:tc>
      </w:tr>
      <w:tr>
        <w:tblPrEx>
          <w:shd w:val="clear" w:color="auto" w:fill="FFFFFF" w:themeFill="background1"/>
          <w:tblCellMar>
            <w:top w:w="0" w:type="dxa"/>
            <w:left w:w="0" w:type="dxa"/>
            <w:bottom w:w="0" w:type="dxa"/>
            <w:right w:w="0" w:type="dxa"/>
          </w:tblCellMar>
        </w:tblPrEx>
        <w:trPr>
          <w:trHeight w:val="1269" w:hRule="atLeast"/>
        </w:trPr>
        <w:tc>
          <w:tcPr>
            <w:tcW w:w="578" w:type="dxa"/>
            <w:tcBorders>
              <w:top w:val="single" w:color="000000" w:sz="4" w:space="0"/>
              <w:left w:val="single" w:color="000000" w:sz="4" w:space="0"/>
              <w:bottom w:val="single" w:color="000000" w:sz="4" w:space="0"/>
              <w:right w:val="single" w:color="auto" w:sz="4" w:space="0"/>
            </w:tcBorders>
            <w:shd w:val="clear" w:color="auto" w:fill="FFFFFF" w:themeFill="background1"/>
            <w:tcMar>
              <w:top w:w="15" w:type="dxa"/>
              <w:left w:w="15" w:type="dxa"/>
              <w:right w:w="15" w:type="dxa"/>
            </w:tcMar>
            <w:vAlign w:val="center"/>
          </w:tcPr>
          <w:p>
            <w:pPr>
              <w:spacing w:line="240" w:lineRule="exact"/>
              <w:jc w:val="center"/>
              <w:textAlignment w:val="center"/>
              <w:rPr>
                <w:rStyle w:val="27"/>
                <w:rFonts w:eastAsia="方正仿宋_GBK"/>
                <w:sz w:val="21"/>
                <w:szCs w:val="21"/>
              </w:rPr>
            </w:pPr>
            <w:r>
              <w:rPr>
                <w:rStyle w:val="27"/>
                <w:rFonts w:eastAsia="方正仿宋_GBK"/>
                <w:sz w:val="21"/>
                <w:szCs w:val="21"/>
              </w:rPr>
              <w:t>10</w:t>
            </w:r>
          </w:p>
        </w:tc>
        <w:tc>
          <w:tcPr>
            <w:tcW w:w="1427" w:type="dxa"/>
            <w:vMerge w:val="continue"/>
            <w:tcBorders>
              <w:left w:val="single" w:color="auto" w:sz="4" w:space="0"/>
              <w:right w:val="single" w:color="000000" w:sz="4" w:space="0"/>
            </w:tcBorders>
            <w:shd w:val="clear" w:color="auto" w:fill="FFFFFF" w:themeFill="background1"/>
            <w:tcMar>
              <w:top w:w="15" w:type="dxa"/>
              <w:left w:w="15" w:type="dxa"/>
              <w:right w:w="15" w:type="dxa"/>
            </w:tcMar>
            <w:vAlign w:val="center"/>
          </w:tcPr>
          <w:p>
            <w:pPr>
              <w:snapToGrid w:val="0"/>
              <w:spacing w:line="260" w:lineRule="exact"/>
              <w:jc w:val="center"/>
              <w:textAlignment w:val="center"/>
              <w:rPr>
                <w:rFonts w:eastAsia="方正仿宋_GBK" w:cs="Times New Roman"/>
                <w:color w:val="000000"/>
                <w:kern w:val="0"/>
                <w:sz w:val="21"/>
                <w:szCs w:val="21"/>
              </w:rPr>
            </w:pPr>
          </w:p>
        </w:tc>
        <w:tc>
          <w:tcPr>
            <w:tcW w:w="1490" w:type="dxa"/>
            <w:vMerge w:val="continue"/>
            <w:tcBorders>
              <w:left w:val="single" w:color="000000" w:sz="4" w:space="0"/>
              <w:bottom w:val="single" w:color="auto" w:sz="4" w:space="0"/>
              <w:right w:val="single" w:color="000000" w:sz="4" w:space="0"/>
            </w:tcBorders>
            <w:shd w:val="clear" w:color="auto" w:fill="FFFFFF" w:themeFill="background1"/>
            <w:tcMar>
              <w:top w:w="15" w:type="dxa"/>
              <w:left w:w="15" w:type="dxa"/>
              <w:right w:w="15" w:type="dxa"/>
            </w:tcMar>
            <w:vAlign w:val="center"/>
          </w:tcPr>
          <w:p>
            <w:pPr>
              <w:snapToGrid w:val="0"/>
              <w:spacing w:line="260" w:lineRule="exact"/>
              <w:jc w:val="center"/>
              <w:textAlignment w:val="center"/>
              <w:rPr>
                <w:rFonts w:eastAsia="方正仿宋_GBK" w:cs="Times New Roman"/>
                <w:color w:val="000000"/>
                <w:kern w:val="0"/>
                <w:sz w:val="21"/>
                <w:szCs w:val="21"/>
              </w:rPr>
            </w:pPr>
          </w:p>
        </w:tc>
        <w:tc>
          <w:tcPr>
            <w:tcW w:w="6187" w:type="dxa"/>
            <w:tcBorders>
              <w:top w:val="single" w:color="auto" w:sz="4" w:space="0"/>
              <w:left w:val="single" w:color="000000" w:sz="4" w:space="0"/>
              <w:bottom w:val="single" w:color="auto" w:sz="4" w:space="0"/>
              <w:right w:val="single" w:color="000000" w:sz="4" w:space="0"/>
            </w:tcBorders>
            <w:shd w:val="clear" w:color="auto" w:fill="FFFFFF" w:themeFill="background1"/>
            <w:tcMar>
              <w:top w:w="15" w:type="dxa"/>
              <w:left w:w="15" w:type="dxa"/>
              <w:right w:w="15" w:type="dxa"/>
            </w:tcMar>
            <w:vAlign w:val="center"/>
          </w:tcPr>
          <w:p>
            <w:pPr>
              <w:snapToGrid w:val="0"/>
              <w:spacing w:line="240" w:lineRule="exact"/>
              <w:jc w:val="left"/>
              <w:textAlignment w:val="center"/>
              <w:rPr>
                <w:rStyle w:val="34"/>
                <w:rFonts w:ascii="Times New Roman" w:hAnsi="Times New Roman" w:cs="Times New Roman"/>
                <w:color w:val="auto"/>
              </w:rPr>
            </w:pPr>
            <w:r>
              <w:rPr>
                <w:rStyle w:val="34"/>
                <w:rFonts w:ascii="Times New Roman" w:hAnsi="Times New Roman" w:cs="Times New Roman"/>
                <w:color w:val="auto"/>
              </w:rPr>
              <w:t>完善农田退水监测网络，在环境敏感的省考断面上游沿线地区采取种植结构调整、直播稻转机插秧、化肥定额、秸秆离田利用、生态化改造等措施，减少农田退水影响。化肥施用量较2020年减少1.0%，农药施用量较上年下降0.5%以上。</w:t>
            </w:r>
          </w:p>
        </w:tc>
        <w:tc>
          <w:tcPr>
            <w:tcW w:w="1130" w:type="dxa"/>
            <w:tcBorders>
              <w:top w:val="single" w:color="auto" w:sz="4" w:space="0"/>
              <w:left w:val="single" w:color="000000" w:sz="4" w:space="0"/>
              <w:bottom w:val="single" w:color="auto" w:sz="4" w:space="0"/>
              <w:right w:val="single" w:color="000000" w:sz="4" w:space="0"/>
            </w:tcBorders>
            <w:shd w:val="clear" w:color="auto" w:fill="FFFFFF" w:themeFill="background1"/>
            <w:tcMar>
              <w:top w:w="15" w:type="dxa"/>
              <w:left w:w="15" w:type="dxa"/>
              <w:right w:w="15" w:type="dxa"/>
            </w:tcMar>
            <w:vAlign w:val="center"/>
          </w:tcPr>
          <w:p>
            <w:pPr>
              <w:spacing w:line="240" w:lineRule="exact"/>
              <w:jc w:val="center"/>
              <w:textAlignment w:val="center"/>
              <w:rPr>
                <w:rStyle w:val="27"/>
                <w:rFonts w:eastAsia="方正仿宋_GBK"/>
                <w:sz w:val="21"/>
                <w:szCs w:val="21"/>
              </w:rPr>
            </w:pPr>
            <w:r>
              <w:rPr>
                <w:rStyle w:val="27"/>
                <w:rFonts w:eastAsia="方正仿宋_GBK"/>
                <w:sz w:val="21"/>
                <w:szCs w:val="21"/>
              </w:rPr>
              <w:t>1</w:t>
            </w:r>
          </w:p>
        </w:tc>
        <w:tc>
          <w:tcPr>
            <w:tcW w:w="1124" w:type="dxa"/>
            <w:tcBorders>
              <w:top w:val="single" w:color="auto" w:sz="4" w:space="0"/>
              <w:left w:val="single" w:color="000000" w:sz="4" w:space="0"/>
              <w:bottom w:val="single" w:color="auto" w:sz="4" w:space="0"/>
              <w:right w:val="single" w:color="000000" w:sz="4" w:space="0"/>
            </w:tcBorders>
            <w:shd w:val="clear" w:color="auto" w:fill="FFFFFF" w:themeFill="background1"/>
            <w:tcMar>
              <w:top w:w="15" w:type="dxa"/>
              <w:left w:w="15" w:type="dxa"/>
              <w:right w:w="15" w:type="dxa"/>
            </w:tcMar>
            <w:vAlign w:val="center"/>
          </w:tcPr>
          <w:p>
            <w:pPr>
              <w:spacing w:line="240" w:lineRule="exact"/>
              <w:jc w:val="center"/>
              <w:textAlignment w:val="center"/>
              <w:rPr>
                <w:rStyle w:val="27"/>
                <w:rFonts w:eastAsia="方正仿宋_GBK"/>
                <w:sz w:val="21"/>
                <w:szCs w:val="21"/>
              </w:rPr>
            </w:pPr>
            <w:r>
              <w:rPr>
                <w:rStyle w:val="27"/>
                <w:rFonts w:eastAsia="方正仿宋_GBK"/>
                <w:sz w:val="21"/>
                <w:szCs w:val="21"/>
              </w:rPr>
              <w:t>2022.12</w:t>
            </w:r>
          </w:p>
        </w:tc>
        <w:tc>
          <w:tcPr>
            <w:tcW w:w="2052" w:type="dxa"/>
            <w:tcBorders>
              <w:top w:val="single" w:color="auto" w:sz="4" w:space="0"/>
              <w:left w:val="single" w:color="000000" w:sz="4" w:space="0"/>
              <w:bottom w:val="single" w:color="auto" w:sz="4" w:space="0"/>
              <w:right w:val="single" w:color="000000" w:sz="4" w:space="0"/>
            </w:tcBorders>
            <w:shd w:val="clear" w:color="auto" w:fill="FFFFFF" w:themeFill="background1"/>
            <w:tcMar>
              <w:top w:w="15" w:type="dxa"/>
              <w:left w:w="15" w:type="dxa"/>
              <w:right w:w="15" w:type="dxa"/>
            </w:tcMar>
            <w:vAlign w:val="center"/>
          </w:tcPr>
          <w:p>
            <w:pPr>
              <w:snapToGrid w:val="0"/>
              <w:spacing w:line="260" w:lineRule="exact"/>
              <w:jc w:val="center"/>
              <w:textAlignment w:val="center"/>
              <w:rPr>
                <w:rStyle w:val="34"/>
                <w:rFonts w:cs="Times New Roman"/>
                <w:color w:val="auto"/>
              </w:rPr>
            </w:pPr>
            <w:r>
              <w:rPr>
                <w:rStyle w:val="34"/>
                <w:rFonts w:cs="Times New Roman"/>
                <w:color w:val="auto"/>
              </w:rPr>
              <w:t>天宁生态环境局</w:t>
            </w:r>
          </w:p>
          <w:p>
            <w:pPr>
              <w:snapToGrid w:val="0"/>
              <w:spacing w:line="260" w:lineRule="exact"/>
              <w:jc w:val="center"/>
              <w:textAlignment w:val="center"/>
              <w:rPr>
                <w:rStyle w:val="34"/>
                <w:rFonts w:ascii="Times New Roman" w:hAnsi="Times New Roman" w:cs="Times New Roman"/>
                <w:color w:val="auto"/>
              </w:rPr>
            </w:pPr>
            <w:r>
              <w:rPr>
                <w:rStyle w:val="34"/>
                <w:rFonts w:hint="eastAsia" w:ascii="Times New Roman" w:hAnsi="Times New Roman" w:cs="Times New Roman"/>
                <w:color w:val="auto"/>
                <w:spacing w:val="-20"/>
              </w:rPr>
              <w:t>区农业农村局（水利局）</w:t>
            </w:r>
          </w:p>
          <w:p>
            <w:pPr>
              <w:snapToGrid w:val="0"/>
              <w:spacing w:line="260" w:lineRule="exact"/>
              <w:jc w:val="center"/>
              <w:textAlignment w:val="center"/>
              <w:rPr>
                <w:rStyle w:val="34"/>
                <w:rFonts w:ascii="Times New Roman" w:hAnsi="Times New Roman" w:cs="Times New Roman"/>
                <w:color w:val="auto"/>
              </w:rPr>
            </w:pPr>
            <w:r>
              <w:rPr>
                <w:rStyle w:val="34"/>
                <w:rFonts w:ascii="Times New Roman" w:hAnsi="Times New Roman" w:cs="Times New Roman"/>
                <w:color w:val="auto"/>
              </w:rPr>
              <w:t>开发区（青龙街道）</w:t>
            </w:r>
          </w:p>
          <w:p>
            <w:pPr>
              <w:snapToGrid w:val="0"/>
              <w:spacing w:line="260" w:lineRule="exact"/>
              <w:jc w:val="center"/>
              <w:textAlignment w:val="center"/>
              <w:rPr>
                <w:rStyle w:val="34"/>
                <w:rFonts w:ascii="Times New Roman" w:hAnsi="Times New Roman" w:cs="Times New Roman"/>
                <w:color w:val="auto"/>
              </w:rPr>
            </w:pPr>
            <w:r>
              <w:rPr>
                <w:rStyle w:val="34"/>
                <w:rFonts w:ascii="Times New Roman" w:hAnsi="Times New Roman" w:cs="Times New Roman"/>
                <w:color w:val="auto"/>
              </w:rPr>
              <w:t>郑陆镇</w:t>
            </w:r>
          </w:p>
        </w:tc>
      </w:tr>
      <w:tr>
        <w:tblPrEx>
          <w:shd w:val="clear" w:color="auto" w:fill="FFFFFF" w:themeFill="background1"/>
          <w:tblCellMar>
            <w:top w:w="0" w:type="dxa"/>
            <w:left w:w="0" w:type="dxa"/>
            <w:bottom w:w="0" w:type="dxa"/>
            <w:right w:w="0" w:type="dxa"/>
          </w:tblCellMar>
        </w:tblPrEx>
        <w:trPr>
          <w:trHeight w:val="814" w:hRule="atLeast"/>
        </w:trPr>
        <w:tc>
          <w:tcPr>
            <w:tcW w:w="578" w:type="dxa"/>
            <w:tcBorders>
              <w:top w:val="single" w:color="000000" w:sz="4" w:space="0"/>
              <w:left w:val="single" w:color="000000" w:sz="4" w:space="0"/>
              <w:bottom w:val="single" w:color="000000" w:sz="4" w:space="0"/>
              <w:right w:val="single" w:color="auto" w:sz="4" w:space="0"/>
            </w:tcBorders>
            <w:shd w:val="clear" w:color="auto" w:fill="FFFFFF" w:themeFill="background1"/>
            <w:tcMar>
              <w:top w:w="15" w:type="dxa"/>
              <w:left w:w="15" w:type="dxa"/>
              <w:right w:w="15" w:type="dxa"/>
            </w:tcMar>
            <w:vAlign w:val="center"/>
          </w:tcPr>
          <w:p>
            <w:pPr>
              <w:spacing w:line="240" w:lineRule="exact"/>
              <w:jc w:val="center"/>
              <w:textAlignment w:val="center"/>
              <w:rPr>
                <w:rStyle w:val="27"/>
                <w:rFonts w:eastAsia="方正仿宋_GBK"/>
                <w:sz w:val="21"/>
                <w:szCs w:val="21"/>
              </w:rPr>
            </w:pPr>
            <w:r>
              <w:rPr>
                <w:rStyle w:val="27"/>
                <w:rFonts w:eastAsia="方正仿宋_GBK"/>
                <w:sz w:val="21"/>
                <w:szCs w:val="21"/>
              </w:rPr>
              <w:t>11</w:t>
            </w:r>
          </w:p>
        </w:tc>
        <w:tc>
          <w:tcPr>
            <w:tcW w:w="1427" w:type="dxa"/>
            <w:vMerge w:val="continue"/>
            <w:tcBorders>
              <w:left w:val="single" w:color="auto" w:sz="4" w:space="0"/>
              <w:bottom w:val="single" w:color="000000" w:sz="4" w:space="0"/>
              <w:right w:val="single" w:color="000000" w:sz="4" w:space="0"/>
            </w:tcBorders>
            <w:shd w:val="clear" w:color="auto" w:fill="FFFFFF" w:themeFill="background1"/>
            <w:tcMar>
              <w:top w:w="15" w:type="dxa"/>
              <w:left w:w="15" w:type="dxa"/>
              <w:right w:w="15" w:type="dxa"/>
            </w:tcMar>
            <w:vAlign w:val="center"/>
          </w:tcPr>
          <w:p>
            <w:pPr>
              <w:snapToGrid w:val="0"/>
              <w:spacing w:line="260" w:lineRule="exact"/>
              <w:jc w:val="center"/>
              <w:textAlignment w:val="center"/>
              <w:rPr>
                <w:rFonts w:eastAsia="方正仿宋_GBK" w:cs="Times New Roman"/>
                <w:color w:val="000000"/>
                <w:kern w:val="0"/>
                <w:sz w:val="21"/>
                <w:szCs w:val="21"/>
              </w:rPr>
            </w:pPr>
          </w:p>
        </w:tc>
        <w:tc>
          <w:tcPr>
            <w:tcW w:w="1490" w:type="dxa"/>
            <w:tcBorders>
              <w:top w:val="single" w:color="auto"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pPr>
              <w:snapToGrid w:val="0"/>
              <w:spacing w:line="260" w:lineRule="exact"/>
              <w:jc w:val="center"/>
              <w:textAlignment w:val="center"/>
              <w:rPr>
                <w:rFonts w:eastAsia="方正仿宋_GBK" w:cs="Times New Roman"/>
                <w:color w:val="000000"/>
                <w:kern w:val="0"/>
                <w:sz w:val="21"/>
                <w:szCs w:val="21"/>
              </w:rPr>
            </w:pPr>
            <w:r>
              <w:rPr>
                <w:rFonts w:eastAsia="方正仿宋_GBK" w:cs="Times New Roman"/>
                <w:color w:val="000000"/>
                <w:kern w:val="0"/>
                <w:sz w:val="21"/>
                <w:szCs w:val="21"/>
              </w:rPr>
              <w:t>养殖池塘生态化改造</w:t>
            </w:r>
          </w:p>
        </w:tc>
        <w:tc>
          <w:tcPr>
            <w:tcW w:w="6187" w:type="dxa"/>
            <w:tcBorders>
              <w:top w:val="single" w:color="auto" w:sz="4" w:space="0"/>
              <w:left w:val="single" w:color="000000" w:sz="4" w:space="0"/>
              <w:bottom w:val="single" w:color="auto" w:sz="4" w:space="0"/>
              <w:right w:val="single" w:color="000000" w:sz="4" w:space="0"/>
            </w:tcBorders>
            <w:shd w:val="clear" w:color="auto" w:fill="FFFFFF" w:themeFill="background1"/>
            <w:tcMar>
              <w:top w:w="15" w:type="dxa"/>
              <w:left w:w="15" w:type="dxa"/>
              <w:right w:w="15" w:type="dxa"/>
            </w:tcMar>
            <w:vAlign w:val="center"/>
          </w:tcPr>
          <w:p>
            <w:pPr>
              <w:snapToGrid w:val="0"/>
              <w:spacing w:line="240" w:lineRule="exact"/>
              <w:jc w:val="left"/>
              <w:textAlignment w:val="center"/>
              <w:rPr>
                <w:rStyle w:val="34"/>
                <w:rFonts w:ascii="Times New Roman" w:hAnsi="Times New Roman" w:cs="Times New Roman"/>
                <w:color w:val="auto"/>
              </w:rPr>
            </w:pPr>
            <w:r>
              <w:rPr>
                <w:rStyle w:val="34"/>
                <w:rFonts w:ascii="Times New Roman" w:hAnsi="Times New Roman" w:cs="Times New Roman"/>
                <w:color w:val="auto"/>
              </w:rPr>
              <w:t>全面完成养殖池塘生态化改造任务，组织对已完成改造的百亩连片水产养殖池塘尾水排放进行检查，确保养殖尾水达标排放。</w:t>
            </w:r>
          </w:p>
        </w:tc>
        <w:tc>
          <w:tcPr>
            <w:tcW w:w="1130" w:type="dxa"/>
            <w:tcBorders>
              <w:top w:val="single" w:color="auto" w:sz="4" w:space="0"/>
              <w:left w:val="single" w:color="000000" w:sz="4" w:space="0"/>
              <w:bottom w:val="single" w:color="auto" w:sz="4" w:space="0"/>
              <w:right w:val="single" w:color="000000" w:sz="4" w:space="0"/>
            </w:tcBorders>
            <w:shd w:val="clear" w:color="auto" w:fill="FFFFFF" w:themeFill="background1"/>
            <w:tcMar>
              <w:top w:w="15" w:type="dxa"/>
              <w:left w:w="15" w:type="dxa"/>
              <w:right w:w="15" w:type="dxa"/>
            </w:tcMar>
            <w:vAlign w:val="center"/>
          </w:tcPr>
          <w:p>
            <w:pPr>
              <w:spacing w:line="240" w:lineRule="exact"/>
              <w:jc w:val="center"/>
              <w:textAlignment w:val="center"/>
              <w:rPr>
                <w:rStyle w:val="27"/>
                <w:rFonts w:eastAsia="方正仿宋_GBK"/>
                <w:sz w:val="21"/>
                <w:szCs w:val="21"/>
              </w:rPr>
            </w:pPr>
            <w:r>
              <w:rPr>
                <w:rStyle w:val="27"/>
                <w:rFonts w:eastAsia="方正仿宋_GBK"/>
                <w:sz w:val="21"/>
                <w:szCs w:val="21"/>
              </w:rPr>
              <w:t>1</w:t>
            </w:r>
          </w:p>
        </w:tc>
        <w:tc>
          <w:tcPr>
            <w:tcW w:w="1124" w:type="dxa"/>
            <w:tcBorders>
              <w:top w:val="single" w:color="auto" w:sz="4" w:space="0"/>
              <w:left w:val="single" w:color="000000" w:sz="4" w:space="0"/>
              <w:bottom w:val="single" w:color="auto" w:sz="4" w:space="0"/>
              <w:right w:val="single" w:color="000000" w:sz="4" w:space="0"/>
            </w:tcBorders>
            <w:shd w:val="clear" w:color="auto" w:fill="FFFFFF" w:themeFill="background1"/>
            <w:tcMar>
              <w:top w:w="15" w:type="dxa"/>
              <w:left w:w="15" w:type="dxa"/>
              <w:right w:w="15" w:type="dxa"/>
            </w:tcMar>
            <w:vAlign w:val="center"/>
          </w:tcPr>
          <w:p>
            <w:pPr>
              <w:spacing w:line="240" w:lineRule="exact"/>
              <w:jc w:val="center"/>
              <w:textAlignment w:val="center"/>
              <w:rPr>
                <w:rStyle w:val="27"/>
                <w:rFonts w:eastAsia="方正仿宋_GBK"/>
                <w:sz w:val="21"/>
                <w:szCs w:val="21"/>
              </w:rPr>
            </w:pPr>
            <w:r>
              <w:rPr>
                <w:rStyle w:val="27"/>
                <w:rFonts w:eastAsia="方正仿宋_GBK"/>
                <w:sz w:val="21"/>
                <w:szCs w:val="21"/>
              </w:rPr>
              <w:t>2022.12</w:t>
            </w:r>
          </w:p>
        </w:tc>
        <w:tc>
          <w:tcPr>
            <w:tcW w:w="2052" w:type="dxa"/>
            <w:tcBorders>
              <w:top w:val="single" w:color="auto"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pPr>
              <w:snapToGrid w:val="0"/>
              <w:spacing w:line="260" w:lineRule="exact"/>
              <w:jc w:val="center"/>
              <w:textAlignment w:val="center"/>
              <w:rPr>
                <w:rStyle w:val="34"/>
                <w:rFonts w:ascii="Times New Roman" w:hAnsi="Times New Roman" w:cs="Times New Roman"/>
                <w:color w:val="auto"/>
              </w:rPr>
            </w:pPr>
            <w:r>
              <w:rPr>
                <w:rStyle w:val="34"/>
                <w:rFonts w:ascii="Times New Roman" w:hAnsi="Times New Roman" w:cs="Times New Roman"/>
                <w:color w:val="auto"/>
                <w:spacing w:val="-20"/>
              </w:rPr>
              <w:t>区农业农村局（水利局）</w:t>
            </w:r>
            <w:r>
              <w:rPr>
                <w:rStyle w:val="34"/>
                <w:rFonts w:ascii="Times New Roman" w:hAnsi="Times New Roman" w:cs="Times New Roman"/>
                <w:color w:val="auto"/>
                <w:spacing w:val="-20"/>
              </w:rPr>
              <w:br w:type="textWrapping"/>
            </w:r>
            <w:r>
              <w:rPr>
                <w:rStyle w:val="34"/>
                <w:rFonts w:ascii="Times New Roman" w:hAnsi="Times New Roman" w:cs="Times New Roman"/>
                <w:color w:val="auto"/>
              </w:rPr>
              <w:t>天宁生态环境局</w:t>
            </w:r>
            <w:r>
              <w:rPr>
                <w:rStyle w:val="34"/>
                <w:rFonts w:ascii="Times New Roman" w:hAnsi="Times New Roman" w:cs="Times New Roman"/>
                <w:color w:val="auto"/>
              </w:rPr>
              <w:br w:type="textWrapping"/>
            </w:r>
            <w:r>
              <w:rPr>
                <w:rStyle w:val="34"/>
                <w:rFonts w:ascii="Times New Roman" w:hAnsi="Times New Roman" w:cs="Times New Roman"/>
                <w:color w:val="auto"/>
              </w:rPr>
              <w:t>开发区（青龙街道）</w:t>
            </w:r>
          </w:p>
          <w:p>
            <w:pPr>
              <w:snapToGrid w:val="0"/>
              <w:spacing w:line="260" w:lineRule="exact"/>
              <w:jc w:val="center"/>
              <w:textAlignment w:val="center"/>
              <w:rPr>
                <w:rStyle w:val="34"/>
                <w:rFonts w:ascii="Times New Roman" w:hAnsi="Times New Roman" w:cs="Times New Roman"/>
                <w:color w:val="auto"/>
              </w:rPr>
            </w:pPr>
            <w:r>
              <w:rPr>
                <w:rStyle w:val="34"/>
                <w:rFonts w:ascii="Times New Roman" w:hAnsi="Times New Roman" w:cs="Times New Roman"/>
                <w:color w:val="auto"/>
              </w:rPr>
              <w:t>郑陆镇</w:t>
            </w:r>
          </w:p>
        </w:tc>
      </w:tr>
      <w:tr>
        <w:tblPrEx>
          <w:shd w:val="clear" w:color="auto" w:fill="FFFFFF" w:themeFill="background1"/>
          <w:tblCellMar>
            <w:top w:w="0" w:type="dxa"/>
            <w:left w:w="0" w:type="dxa"/>
            <w:bottom w:w="0" w:type="dxa"/>
            <w:right w:w="0" w:type="dxa"/>
          </w:tblCellMar>
        </w:tblPrEx>
        <w:trPr>
          <w:trHeight w:val="840" w:hRule="atLeast"/>
        </w:trPr>
        <w:tc>
          <w:tcPr>
            <w:tcW w:w="578"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pPr>
              <w:spacing w:line="240" w:lineRule="exact"/>
              <w:jc w:val="center"/>
              <w:textAlignment w:val="center"/>
              <w:rPr>
                <w:rStyle w:val="27"/>
                <w:rFonts w:eastAsia="方正仿宋_GBK"/>
                <w:sz w:val="21"/>
                <w:szCs w:val="21"/>
              </w:rPr>
            </w:pPr>
            <w:r>
              <w:rPr>
                <w:rStyle w:val="27"/>
                <w:rFonts w:eastAsia="方正仿宋_GBK"/>
                <w:sz w:val="21"/>
                <w:szCs w:val="21"/>
              </w:rPr>
              <w:t>12</w:t>
            </w:r>
          </w:p>
        </w:tc>
        <w:tc>
          <w:tcPr>
            <w:tcW w:w="1427" w:type="dxa"/>
            <w:tcBorders>
              <w:top w:val="single" w:color="000000" w:sz="4" w:space="0"/>
              <w:left w:val="single" w:color="000000" w:sz="4" w:space="0"/>
              <w:bottom w:val="single" w:color="auto" w:sz="4" w:space="0"/>
              <w:right w:val="single" w:color="000000" w:sz="4" w:space="0"/>
            </w:tcBorders>
            <w:shd w:val="clear" w:color="auto" w:fill="FFFFFF" w:themeFill="background1"/>
            <w:tcMar>
              <w:top w:w="15" w:type="dxa"/>
              <w:left w:w="15" w:type="dxa"/>
              <w:right w:w="15" w:type="dxa"/>
            </w:tcMar>
            <w:vAlign w:val="center"/>
          </w:tcPr>
          <w:p>
            <w:pPr>
              <w:snapToGrid w:val="0"/>
              <w:spacing w:line="260" w:lineRule="exact"/>
              <w:jc w:val="center"/>
              <w:textAlignment w:val="center"/>
              <w:rPr>
                <w:rFonts w:eastAsia="方正仿宋_GBK" w:cs="Times New Roman"/>
                <w:color w:val="000000"/>
                <w:kern w:val="0"/>
                <w:sz w:val="21"/>
                <w:szCs w:val="21"/>
              </w:rPr>
            </w:pPr>
            <w:r>
              <w:rPr>
                <w:rFonts w:eastAsia="方正仿宋_GBK" w:cs="Times New Roman"/>
                <w:color w:val="000000"/>
                <w:kern w:val="0"/>
                <w:sz w:val="21"/>
                <w:szCs w:val="21"/>
              </w:rPr>
              <w:t>推进土壤污染防治和安全利用</w:t>
            </w:r>
          </w:p>
        </w:tc>
        <w:tc>
          <w:tcPr>
            <w:tcW w:w="1490"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pPr>
              <w:snapToGrid w:val="0"/>
              <w:spacing w:line="260" w:lineRule="exact"/>
              <w:jc w:val="center"/>
              <w:textAlignment w:val="center"/>
              <w:rPr>
                <w:rFonts w:eastAsia="方正仿宋_GBK" w:cs="Times New Roman"/>
                <w:color w:val="000000"/>
                <w:kern w:val="0"/>
                <w:sz w:val="21"/>
                <w:szCs w:val="21"/>
              </w:rPr>
            </w:pPr>
            <w:r>
              <w:rPr>
                <w:rFonts w:eastAsia="方正仿宋_GBK" w:cs="Times New Roman"/>
                <w:color w:val="000000"/>
                <w:kern w:val="0"/>
                <w:sz w:val="21"/>
                <w:szCs w:val="21"/>
              </w:rPr>
              <w:t>污染地块风险管控和修复工程</w:t>
            </w:r>
          </w:p>
        </w:tc>
        <w:tc>
          <w:tcPr>
            <w:tcW w:w="6187" w:type="dxa"/>
            <w:tcBorders>
              <w:top w:val="single" w:color="auto"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pPr>
              <w:snapToGrid w:val="0"/>
              <w:spacing w:line="240" w:lineRule="exact"/>
              <w:jc w:val="left"/>
              <w:textAlignment w:val="center"/>
              <w:rPr>
                <w:rStyle w:val="34"/>
                <w:rFonts w:ascii="Times New Roman" w:hAnsi="Times New Roman" w:cs="Times New Roman"/>
                <w:color w:val="auto"/>
              </w:rPr>
            </w:pPr>
            <w:r>
              <w:rPr>
                <w:rStyle w:val="34"/>
                <w:rFonts w:ascii="Times New Roman" w:hAnsi="Times New Roman" w:cs="Times New Roman"/>
                <w:color w:val="auto"/>
              </w:rPr>
              <w:t>完成常州市东方化工有限公司原厂址地块、天马集团及周边地块修复工程和冠今化工地块土壤和地下水风险管控工程</w:t>
            </w:r>
            <w:r>
              <w:rPr>
                <w:rStyle w:val="34"/>
                <w:rFonts w:hint="eastAsia" w:cs="Times New Roman"/>
                <w:color w:val="auto"/>
              </w:rPr>
              <w:t>。</w:t>
            </w:r>
          </w:p>
        </w:tc>
        <w:tc>
          <w:tcPr>
            <w:tcW w:w="1130" w:type="dxa"/>
            <w:tcBorders>
              <w:top w:val="single" w:color="auto"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pPr>
              <w:spacing w:line="240" w:lineRule="exact"/>
              <w:jc w:val="center"/>
              <w:textAlignment w:val="center"/>
              <w:rPr>
                <w:rStyle w:val="27"/>
                <w:rFonts w:eastAsia="方正仿宋_GBK"/>
                <w:sz w:val="21"/>
                <w:szCs w:val="21"/>
              </w:rPr>
            </w:pPr>
            <w:r>
              <w:rPr>
                <w:rStyle w:val="27"/>
                <w:rFonts w:eastAsia="方正仿宋_GBK"/>
                <w:sz w:val="21"/>
                <w:szCs w:val="21"/>
              </w:rPr>
              <w:t>3</w:t>
            </w:r>
          </w:p>
        </w:tc>
        <w:tc>
          <w:tcPr>
            <w:tcW w:w="1124" w:type="dxa"/>
            <w:tcBorders>
              <w:top w:val="single" w:color="auto"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pPr>
              <w:spacing w:line="240" w:lineRule="exact"/>
              <w:jc w:val="center"/>
              <w:textAlignment w:val="center"/>
              <w:rPr>
                <w:rStyle w:val="27"/>
                <w:rFonts w:eastAsia="方正仿宋_GBK"/>
                <w:sz w:val="21"/>
                <w:szCs w:val="21"/>
              </w:rPr>
            </w:pPr>
            <w:r>
              <w:rPr>
                <w:rStyle w:val="27"/>
                <w:rFonts w:eastAsia="方正仿宋_GBK"/>
                <w:sz w:val="21"/>
                <w:szCs w:val="21"/>
              </w:rPr>
              <w:t>2022.12</w:t>
            </w:r>
          </w:p>
        </w:tc>
        <w:tc>
          <w:tcPr>
            <w:tcW w:w="2052" w:type="dxa"/>
            <w:tcBorders>
              <w:top w:val="nil"/>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pPr>
              <w:snapToGrid w:val="0"/>
              <w:spacing w:line="260" w:lineRule="exact"/>
              <w:jc w:val="center"/>
              <w:textAlignment w:val="center"/>
              <w:rPr>
                <w:rStyle w:val="34"/>
                <w:rFonts w:ascii="Times New Roman" w:hAnsi="Times New Roman" w:cs="Times New Roman"/>
                <w:color w:val="auto"/>
              </w:rPr>
            </w:pPr>
            <w:r>
              <w:rPr>
                <w:rStyle w:val="34"/>
                <w:rFonts w:ascii="Times New Roman" w:hAnsi="Times New Roman" w:cs="Times New Roman"/>
                <w:color w:val="auto"/>
              </w:rPr>
              <w:t>天宁生态环境局</w:t>
            </w:r>
            <w:r>
              <w:rPr>
                <w:rStyle w:val="34"/>
                <w:rFonts w:ascii="Times New Roman" w:hAnsi="Times New Roman" w:cs="Times New Roman"/>
                <w:color w:val="auto"/>
              </w:rPr>
              <w:br w:type="textWrapping"/>
            </w:r>
            <w:r>
              <w:rPr>
                <w:rStyle w:val="34"/>
                <w:rFonts w:ascii="Times New Roman" w:hAnsi="Times New Roman" w:cs="Times New Roman"/>
                <w:color w:val="auto"/>
              </w:rPr>
              <w:t>天宁建设</w:t>
            </w:r>
            <w:r>
              <w:rPr>
                <w:rStyle w:val="34"/>
                <w:rFonts w:ascii="Times New Roman" w:hAnsi="Times New Roman" w:cs="Times New Roman"/>
                <w:color w:val="auto"/>
              </w:rPr>
              <w:br w:type="textWrapping"/>
            </w:r>
            <w:r>
              <w:rPr>
                <w:rStyle w:val="34"/>
                <w:rFonts w:ascii="Times New Roman" w:hAnsi="Times New Roman" w:cs="Times New Roman"/>
                <w:color w:val="auto"/>
              </w:rPr>
              <w:t>郑陆镇</w:t>
            </w:r>
          </w:p>
          <w:p>
            <w:pPr>
              <w:snapToGrid w:val="0"/>
              <w:spacing w:line="260" w:lineRule="exact"/>
              <w:jc w:val="center"/>
              <w:textAlignment w:val="center"/>
              <w:rPr>
                <w:rStyle w:val="34"/>
                <w:rFonts w:ascii="Times New Roman" w:hAnsi="Times New Roman" w:cs="Times New Roman"/>
                <w:color w:val="auto"/>
              </w:rPr>
            </w:pPr>
            <w:r>
              <w:rPr>
                <w:rStyle w:val="34"/>
                <w:rFonts w:ascii="Times New Roman" w:hAnsi="Times New Roman" w:cs="Times New Roman"/>
                <w:color w:val="auto"/>
              </w:rPr>
              <w:t>雕庄街道</w:t>
            </w:r>
          </w:p>
          <w:p>
            <w:pPr>
              <w:snapToGrid w:val="0"/>
              <w:spacing w:line="260" w:lineRule="exact"/>
              <w:jc w:val="center"/>
              <w:textAlignment w:val="center"/>
              <w:rPr>
                <w:rStyle w:val="34"/>
                <w:rFonts w:ascii="Times New Roman" w:hAnsi="Times New Roman" w:cs="Times New Roman"/>
                <w:color w:val="auto"/>
              </w:rPr>
            </w:pPr>
            <w:r>
              <w:rPr>
                <w:rStyle w:val="34"/>
                <w:rFonts w:ascii="Times New Roman" w:hAnsi="Times New Roman" w:cs="Times New Roman"/>
                <w:color w:val="auto"/>
              </w:rPr>
              <w:t>红梅街道</w:t>
            </w:r>
          </w:p>
        </w:tc>
      </w:tr>
      <w:tr>
        <w:tblPrEx>
          <w:shd w:val="clear" w:color="auto" w:fill="FFFFFF" w:themeFill="background1"/>
          <w:tblCellMar>
            <w:top w:w="0" w:type="dxa"/>
            <w:left w:w="0" w:type="dxa"/>
            <w:bottom w:w="0" w:type="dxa"/>
            <w:right w:w="0" w:type="dxa"/>
          </w:tblCellMar>
        </w:tblPrEx>
        <w:trPr>
          <w:trHeight w:val="1368" w:hRule="atLeast"/>
        </w:trPr>
        <w:tc>
          <w:tcPr>
            <w:tcW w:w="578"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pPr>
              <w:spacing w:line="240" w:lineRule="exact"/>
              <w:jc w:val="center"/>
              <w:textAlignment w:val="center"/>
              <w:rPr>
                <w:rStyle w:val="27"/>
                <w:rFonts w:eastAsia="方正仿宋_GBK"/>
                <w:sz w:val="21"/>
                <w:szCs w:val="21"/>
              </w:rPr>
            </w:pPr>
            <w:r>
              <w:rPr>
                <w:rStyle w:val="27"/>
                <w:rFonts w:hint="eastAsia" w:eastAsia="方正仿宋_GBK"/>
                <w:sz w:val="21"/>
                <w:szCs w:val="21"/>
              </w:rPr>
              <w:t>13</w:t>
            </w:r>
          </w:p>
        </w:tc>
        <w:tc>
          <w:tcPr>
            <w:tcW w:w="1427" w:type="dxa"/>
            <w:tcBorders>
              <w:top w:val="single" w:color="auto" w:sz="4" w:space="0"/>
              <w:left w:val="single" w:color="000000" w:sz="4" w:space="0"/>
              <w:bottom w:val="single" w:color="auto" w:sz="4" w:space="0"/>
              <w:right w:val="single" w:color="000000" w:sz="4" w:space="0"/>
            </w:tcBorders>
            <w:shd w:val="clear" w:color="auto" w:fill="FFFFFF" w:themeFill="background1"/>
            <w:tcMar>
              <w:top w:w="15" w:type="dxa"/>
              <w:left w:w="15" w:type="dxa"/>
              <w:right w:w="15" w:type="dxa"/>
            </w:tcMar>
            <w:vAlign w:val="center"/>
          </w:tcPr>
          <w:p>
            <w:pPr>
              <w:snapToGrid w:val="0"/>
              <w:spacing w:line="260" w:lineRule="exact"/>
              <w:jc w:val="center"/>
              <w:textAlignment w:val="center"/>
              <w:rPr>
                <w:rFonts w:eastAsia="方正仿宋_GBK" w:cs="Times New Roman"/>
                <w:color w:val="000000"/>
                <w:kern w:val="0"/>
                <w:sz w:val="21"/>
                <w:szCs w:val="21"/>
              </w:rPr>
            </w:pPr>
            <w:r>
              <w:rPr>
                <w:rFonts w:eastAsia="方正仿宋_GBK" w:cs="Times New Roman"/>
                <w:color w:val="000000"/>
                <w:kern w:val="0"/>
                <w:sz w:val="21"/>
                <w:szCs w:val="21"/>
              </w:rPr>
              <w:t>推进土壤污染防治和安全利用</w:t>
            </w:r>
          </w:p>
        </w:tc>
        <w:tc>
          <w:tcPr>
            <w:tcW w:w="1490"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pPr>
              <w:snapToGrid w:val="0"/>
              <w:spacing w:line="260" w:lineRule="exact"/>
              <w:jc w:val="center"/>
              <w:textAlignment w:val="center"/>
              <w:rPr>
                <w:rFonts w:eastAsia="方正仿宋_GBK" w:cs="Times New Roman"/>
                <w:color w:val="000000"/>
                <w:kern w:val="0"/>
                <w:sz w:val="21"/>
                <w:szCs w:val="21"/>
              </w:rPr>
            </w:pPr>
            <w:r>
              <w:rPr>
                <w:rFonts w:eastAsia="方正仿宋_GBK" w:cs="Times New Roman"/>
                <w:color w:val="000000"/>
                <w:kern w:val="0"/>
                <w:sz w:val="21"/>
                <w:szCs w:val="21"/>
              </w:rPr>
              <w:t>关闭化工等重污染企业腾退地块土壤污染状况调查</w:t>
            </w:r>
          </w:p>
        </w:tc>
        <w:tc>
          <w:tcPr>
            <w:tcW w:w="6187"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pPr>
              <w:snapToGrid w:val="0"/>
              <w:spacing w:line="240" w:lineRule="exact"/>
              <w:jc w:val="left"/>
              <w:textAlignment w:val="center"/>
              <w:rPr>
                <w:rStyle w:val="34"/>
                <w:rFonts w:ascii="Times New Roman" w:hAnsi="Times New Roman" w:cs="Times New Roman"/>
                <w:color w:val="auto"/>
              </w:rPr>
            </w:pPr>
            <w:r>
              <w:rPr>
                <w:rStyle w:val="34"/>
                <w:rFonts w:ascii="Times New Roman" w:hAnsi="Times New Roman" w:cs="Times New Roman"/>
                <w:color w:val="auto"/>
              </w:rPr>
              <w:t>完成15个关闭搬迁遗留地块和详查超标地块土壤污染状况调查。</w:t>
            </w:r>
          </w:p>
        </w:tc>
        <w:tc>
          <w:tcPr>
            <w:tcW w:w="1130"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pPr>
              <w:spacing w:line="240" w:lineRule="exact"/>
              <w:jc w:val="center"/>
              <w:textAlignment w:val="center"/>
              <w:rPr>
                <w:rStyle w:val="27"/>
                <w:rFonts w:eastAsia="方正仿宋_GBK"/>
                <w:sz w:val="21"/>
                <w:szCs w:val="21"/>
              </w:rPr>
            </w:pPr>
            <w:r>
              <w:rPr>
                <w:rStyle w:val="27"/>
                <w:rFonts w:eastAsia="方正仿宋_GBK"/>
                <w:sz w:val="21"/>
                <w:szCs w:val="21"/>
              </w:rPr>
              <w:t>15</w:t>
            </w:r>
          </w:p>
        </w:tc>
        <w:tc>
          <w:tcPr>
            <w:tcW w:w="1124"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pPr>
              <w:spacing w:line="240" w:lineRule="exact"/>
              <w:jc w:val="center"/>
              <w:textAlignment w:val="center"/>
              <w:rPr>
                <w:rStyle w:val="27"/>
                <w:rFonts w:eastAsia="方正仿宋_GBK"/>
                <w:sz w:val="21"/>
                <w:szCs w:val="21"/>
              </w:rPr>
            </w:pPr>
            <w:r>
              <w:rPr>
                <w:rStyle w:val="27"/>
                <w:rFonts w:eastAsia="方正仿宋_GBK"/>
                <w:sz w:val="21"/>
                <w:szCs w:val="21"/>
              </w:rPr>
              <w:t>2022.10</w:t>
            </w:r>
          </w:p>
        </w:tc>
        <w:tc>
          <w:tcPr>
            <w:tcW w:w="2052"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pPr>
              <w:snapToGrid w:val="0"/>
              <w:spacing w:line="260" w:lineRule="exact"/>
              <w:jc w:val="center"/>
              <w:textAlignment w:val="center"/>
              <w:rPr>
                <w:rStyle w:val="34"/>
                <w:rFonts w:ascii="Times New Roman" w:hAnsi="Times New Roman" w:cs="Times New Roman"/>
                <w:color w:val="auto"/>
              </w:rPr>
            </w:pPr>
            <w:r>
              <w:rPr>
                <w:rStyle w:val="34"/>
                <w:rFonts w:ascii="Times New Roman" w:hAnsi="Times New Roman" w:cs="Times New Roman"/>
                <w:color w:val="auto"/>
              </w:rPr>
              <w:t>天宁生态环境局</w:t>
            </w:r>
            <w:r>
              <w:rPr>
                <w:rStyle w:val="34"/>
                <w:rFonts w:ascii="Times New Roman" w:hAnsi="Times New Roman" w:cs="Times New Roman"/>
                <w:color w:val="auto"/>
              </w:rPr>
              <w:br w:type="textWrapping"/>
            </w:r>
            <w:r>
              <w:rPr>
                <w:rStyle w:val="34"/>
                <w:rFonts w:ascii="Times New Roman" w:hAnsi="Times New Roman" w:cs="Times New Roman"/>
                <w:color w:val="auto"/>
              </w:rPr>
              <w:t>开发区（青龙街道）</w:t>
            </w:r>
          </w:p>
          <w:p>
            <w:pPr>
              <w:snapToGrid w:val="0"/>
              <w:spacing w:line="260" w:lineRule="exact"/>
              <w:jc w:val="center"/>
              <w:textAlignment w:val="center"/>
              <w:rPr>
                <w:rStyle w:val="34"/>
                <w:rFonts w:ascii="Times New Roman" w:hAnsi="Times New Roman" w:cs="Times New Roman"/>
                <w:color w:val="auto"/>
              </w:rPr>
            </w:pPr>
            <w:r>
              <w:rPr>
                <w:rStyle w:val="34"/>
                <w:rFonts w:ascii="Times New Roman" w:hAnsi="Times New Roman" w:cs="Times New Roman"/>
                <w:color w:val="auto"/>
              </w:rPr>
              <w:t>郑陆镇</w:t>
            </w:r>
          </w:p>
          <w:p>
            <w:pPr>
              <w:snapToGrid w:val="0"/>
              <w:spacing w:line="260" w:lineRule="exact"/>
              <w:jc w:val="center"/>
              <w:textAlignment w:val="center"/>
              <w:rPr>
                <w:rStyle w:val="34"/>
                <w:rFonts w:ascii="Times New Roman" w:hAnsi="Times New Roman" w:cs="Times New Roman"/>
                <w:color w:val="auto"/>
              </w:rPr>
            </w:pPr>
            <w:r>
              <w:rPr>
                <w:rStyle w:val="34"/>
                <w:rFonts w:ascii="Times New Roman" w:hAnsi="Times New Roman" w:cs="Times New Roman"/>
                <w:color w:val="auto"/>
              </w:rPr>
              <w:t>雕庄街道</w:t>
            </w:r>
          </w:p>
          <w:p>
            <w:pPr>
              <w:snapToGrid w:val="0"/>
              <w:spacing w:line="260" w:lineRule="exact"/>
              <w:jc w:val="center"/>
              <w:textAlignment w:val="center"/>
              <w:rPr>
                <w:rStyle w:val="34"/>
                <w:rFonts w:ascii="Times New Roman" w:hAnsi="Times New Roman" w:cs="Times New Roman"/>
                <w:color w:val="auto"/>
              </w:rPr>
            </w:pPr>
            <w:r>
              <w:rPr>
                <w:rStyle w:val="34"/>
                <w:rFonts w:ascii="Times New Roman" w:hAnsi="Times New Roman" w:cs="Times New Roman"/>
                <w:color w:val="auto"/>
              </w:rPr>
              <w:t>兰陵街道</w:t>
            </w:r>
          </w:p>
        </w:tc>
      </w:tr>
      <w:tr>
        <w:tblPrEx>
          <w:shd w:val="clear" w:color="auto" w:fill="FFFFFF" w:themeFill="background1"/>
          <w:tblCellMar>
            <w:top w:w="0" w:type="dxa"/>
            <w:left w:w="0" w:type="dxa"/>
            <w:bottom w:w="0" w:type="dxa"/>
            <w:right w:w="0" w:type="dxa"/>
          </w:tblCellMar>
        </w:tblPrEx>
        <w:trPr>
          <w:trHeight w:val="1246" w:hRule="atLeast"/>
        </w:trPr>
        <w:tc>
          <w:tcPr>
            <w:tcW w:w="578"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pPr>
              <w:spacing w:line="240" w:lineRule="exact"/>
              <w:jc w:val="center"/>
              <w:textAlignment w:val="center"/>
              <w:rPr>
                <w:rStyle w:val="27"/>
                <w:rFonts w:eastAsia="方正仿宋_GBK"/>
                <w:sz w:val="21"/>
                <w:szCs w:val="21"/>
              </w:rPr>
            </w:pPr>
            <w:r>
              <w:rPr>
                <w:rStyle w:val="27"/>
                <w:rFonts w:hint="eastAsia" w:eastAsia="方正仿宋_GBK"/>
                <w:sz w:val="21"/>
                <w:szCs w:val="21"/>
              </w:rPr>
              <w:t>14</w:t>
            </w:r>
          </w:p>
        </w:tc>
        <w:tc>
          <w:tcPr>
            <w:tcW w:w="1427" w:type="dxa"/>
            <w:tcBorders>
              <w:top w:val="single" w:color="auto" w:sz="4" w:space="0"/>
              <w:left w:val="single" w:color="000000" w:sz="4" w:space="0"/>
              <w:bottom w:val="nil"/>
              <w:right w:val="single" w:color="000000" w:sz="4" w:space="0"/>
            </w:tcBorders>
            <w:shd w:val="clear" w:color="auto" w:fill="FFFFFF" w:themeFill="background1"/>
            <w:tcMar>
              <w:top w:w="15" w:type="dxa"/>
              <w:left w:w="15" w:type="dxa"/>
              <w:right w:w="15" w:type="dxa"/>
            </w:tcMar>
            <w:vAlign w:val="center"/>
          </w:tcPr>
          <w:p>
            <w:pPr>
              <w:snapToGrid w:val="0"/>
              <w:spacing w:line="260" w:lineRule="exact"/>
              <w:jc w:val="center"/>
              <w:textAlignment w:val="center"/>
              <w:rPr>
                <w:rFonts w:eastAsia="方正仿宋_GBK" w:cs="Times New Roman"/>
                <w:color w:val="000000"/>
                <w:kern w:val="0"/>
                <w:sz w:val="21"/>
                <w:szCs w:val="21"/>
              </w:rPr>
            </w:pPr>
            <w:r>
              <w:rPr>
                <w:rFonts w:eastAsia="方正仿宋_GBK" w:cs="Times New Roman"/>
                <w:color w:val="000000"/>
                <w:kern w:val="0"/>
                <w:sz w:val="21"/>
                <w:szCs w:val="21"/>
              </w:rPr>
              <w:t>推进土壤污染防治和安全利用</w:t>
            </w:r>
          </w:p>
        </w:tc>
        <w:tc>
          <w:tcPr>
            <w:tcW w:w="1490"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pPr>
              <w:snapToGrid w:val="0"/>
              <w:spacing w:line="260" w:lineRule="exact"/>
              <w:jc w:val="center"/>
              <w:textAlignment w:val="center"/>
              <w:rPr>
                <w:rFonts w:eastAsia="方正仿宋_GBK" w:cs="Times New Roman"/>
                <w:color w:val="000000"/>
                <w:kern w:val="0"/>
                <w:sz w:val="21"/>
                <w:szCs w:val="21"/>
              </w:rPr>
            </w:pPr>
            <w:r>
              <w:rPr>
                <w:rFonts w:eastAsia="方正仿宋_GBK" w:cs="Times New Roman"/>
                <w:color w:val="000000"/>
                <w:kern w:val="0"/>
                <w:sz w:val="21"/>
                <w:szCs w:val="21"/>
              </w:rPr>
              <w:t>土壤污染重点监管单位自行监测及周边监测</w:t>
            </w:r>
          </w:p>
        </w:tc>
        <w:tc>
          <w:tcPr>
            <w:tcW w:w="6187"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pPr>
              <w:snapToGrid w:val="0"/>
              <w:spacing w:line="240" w:lineRule="exact"/>
              <w:jc w:val="left"/>
              <w:textAlignment w:val="center"/>
              <w:rPr>
                <w:rStyle w:val="34"/>
                <w:rFonts w:ascii="Times New Roman" w:hAnsi="Times New Roman" w:cs="Times New Roman"/>
                <w:color w:val="auto"/>
              </w:rPr>
            </w:pPr>
            <w:r>
              <w:rPr>
                <w:rStyle w:val="34"/>
                <w:rFonts w:ascii="Times New Roman" w:hAnsi="Times New Roman" w:cs="Times New Roman"/>
                <w:color w:val="auto"/>
              </w:rPr>
              <w:t>督促24个土壤污染重点监管单位完成自行监测、配合完成5个土壤污染重点监管单位周边土壤和地下水监测。</w:t>
            </w:r>
          </w:p>
        </w:tc>
        <w:tc>
          <w:tcPr>
            <w:tcW w:w="1130"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pPr>
              <w:spacing w:line="240" w:lineRule="exact"/>
              <w:jc w:val="center"/>
              <w:textAlignment w:val="center"/>
              <w:rPr>
                <w:rStyle w:val="27"/>
                <w:rFonts w:eastAsia="方正仿宋_GBK"/>
                <w:sz w:val="21"/>
                <w:szCs w:val="21"/>
              </w:rPr>
            </w:pPr>
            <w:r>
              <w:rPr>
                <w:rStyle w:val="27"/>
                <w:rFonts w:eastAsia="方正仿宋_GBK"/>
                <w:sz w:val="21"/>
                <w:szCs w:val="21"/>
              </w:rPr>
              <w:t>29</w:t>
            </w:r>
          </w:p>
        </w:tc>
        <w:tc>
          <w:tcPr>
            <w:tcW w:w="1124"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pPr>
              <w:spacing w:line="240" w:lineRule="exact"/>
              <w:jc w:val="center"/>
              <w:textAlignment w:val="center"/>
              <w:rPr>
                <w:rStyle w:val="27"/>
                <w:rFonts w:eastAsia="方正仿宋_GBK"/>
                <w:sz w:val="21"/>
                <w:szCs w:val="21"/>
              </w:rPr>
            </w:pPr>
            <w:r>
              <w:rPr>
                <w:rStyle w:val="27"/>
                <w:rFonts w:eastAsia="方正仿宋_GBK"/>
                <w:sz w:val="21"/>
                <w:szCs w:val="21"/>
              </w:rPr>
              <w:t>2022.10</w:t>
            </w:r>
          </w:p>
        </w:tc>
        <w:tc>
          <w:tcPr>
            <w:tcW w:w="2052"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pPr>
              <w:snapToGrid w:val="0"/>
              <w:spacing w:line="260" w:lineRule="exact"/>
              <w:jc w:val="center"/>
              <w:textAlignment w:val="center"/>
              <w:rPr>
                <w:rStyle w:val="34"/>
                <w:rFonts w:ascii="Times New Roman" w:hAnsi="Times New Roman" w:cs="Times New Roman"/>
                <w:color w:val="auto"/>
              </w:rPr>
            </w:pPr>
            <w:r>
              <w:rPr>
                <w:rStyle w:val="34"/>
                <w:rFonts w:ascii="Times New Roman" w:hAnsi="Times New Roman" w:cs="Times New Roman"/>
                <w:color w:val="auto"/>
              </w:rPr>
              <w:t>天宁生态环境局</w:t>
            </w:r>
            <w:r>
              <w:rPr>
                <w:rStyle w:val="34"/>
                <w:rFonts w:ascii="Times New Roman" w:hAnsi="Times New Roman" w:cs="Times New Roman"/>
                <w:color w:val="auto"/>
              </w:rPr>
              <w:br w:type="textWrapping"/>
            </w:r>
            <w:r>
              <w:rPr>
                <w:rStyle w:val="34"/>
                <w:rFonts w:ascii="Times New Roman" w:hAnsi="Times New Roman" w:cs="Times New Roman"/>
                <w:color w:val="auto"/>
              </w:rPr>
              <w:t>开发区（青龙街道）</w:t>
            </w:r>
          </w:p>
          <w:p>
            <w:pPr>
              <w:snapToGrid w:val="0"/>
              <w:spacing w:line="260" w:lineRule="exact"/>
              <w:jc w:val="center"/>
              <w:textAlignment w:val="center"/>
              <w:rPr>
                <w:rStyle w:val="34"/>
                <w:rFonts w:ascii="Times New Roman" w:hAnsi="Times New Roman" w:cs="Times New Roman"/>
                <w:color w:val="auto"/>
              </w:rPr>
            </w:pPr>
            <w:r>
              <w:rPr>
                <w:rStyle w:val="34"/>
                <w:rFonts w:ascii="Times New Roman" w:hAnsi="Times New Roman" w:cs="Times New Roman"/>
                <w:color w:val="auto"/>
              </w:rPr>
              <w:t>郑陆镇</w:t>
            </w:r>
          </w:p>
          <w:p>
            <w:pPr>
              <w:snapToGrid w:val="0"/>
              <w:spacing w:line="260" w:lineRule="exact"/>
              <w:jc w:val="center"/>
              <w:textAlignment w:val="center"/>
              <w:rPr>
                <w:rStyle w:val="34"/>
                <w:rFonts w:ascii="Times New Roman" w:hAnsi="Times New Roman" w:cs="Times New Roman"/>
                <w:color w:val="auto"/>
              </w:rPr>
            </w:pPr>
            <w:r>
              <w:rPr>
                <w:rStyle w:val="34"/>
                <w:rFonts w:ascii="Times New Roman" w:hAnsi="Times New Roman" w:cs="Times New Roman"/>
                <w:color w:val="auto"/>
              </w:rPr>
              <w:t>雕庄街道</w:t>
            </w:r>
          </w:p>
        </w:tc>
      </w:tr>
      <w:tr>
        <w:tblPrEx>
          <w:shd w:val="clear" w:color="auto" w:fill="FFFFFF" w:themeFill="background1"/>
          <w:tblCellMar>
            <w:top w:w="0" w:type="dxa"/>
            <w:left w:w="0" w:type="dxa"/>
            <w:bottom w:w="0" w:type="dxa"/>
            <w:right w:w="0" w:type="dxa"/>
          </w:tblCellMar>
        </w:tblPrEx>
        <w:trPr>
          <w:trHeight w:val="978" w:hRule="atLeast"/>
        </w:trPr>
        <w:tc>
          <w:tcPr>
            <w:tcW w:w="578"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pPr>
              <w:spacing w:line="240" w:lineRule="exact"/>
              <w:jc w:val="center"/>
              <w:textAlignment w:val="center"/>
              <w:rPr>
                <w:rStyle w:val="27"/>
                <w:rFonts w:eastAsia="方正仿宋_GBK"/>
                <w:sz w:val="21"/>
                <w:szCs w:val="21"/>
              </w:rPr>
            </w:pPr>
            <w:r>
              <w:rPr>
                <w:rStyle w:val="27"/>
                <w:rFonts w:hint="eastAsia" w:eastAsia="方正仿宋_GBK"/>
                <w:sz w:val="21"/>
                <w:szCs w:val="21"/>
              </w:rPr>
              <w:t>15</w:t>
            </w:r>
          </w:p>
        </w:tc>
        <w:tc>
          <w:tcPr>
            <w:tcW w:w="1427"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pPr>
              <w:snapToGrid w:val="0"/>
              <w:spacing w:line="260" w:lineRule="exact"/>
              <w:jc w:val="center"/>
              <w:textAlignment w:val="center"/>
              <w:rPr>
                <w:rFonts w:eastAsia="方正仿宋_GBK" w:cs="Times New Roman"/>
                <w:color w:val="000000"/>
                <w:kern w:val="0"/>
                <w:sz w:val="21"/>
                <w:szCs w:val="21"/>
              </w:rPr>
            </w:pPr>
            <w:r>
              <w:rPr>
                <w:rFonts w:eastAsia="方正仿宋_GBK" w:cs="Times New Roman"/>
                <w:color w:val="000000"/>
                <w:kern w:val="0"/>
                <w:sz w:val="21"/>
                <w:szCs w:val="21"/>
              </w:rPr>
              <w:t>强化地下水污染协同治理</w:t>
            </w:r>
          </w:p>
        </w:tc>
        <w:tc>
          <w:tcPr>
            <w:tcW w:w="1490"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pPr>
              <w:snapToGrid w:val="0"/>
              <w:spacing w:line="260" w:lineRule="exact"/>
              <w:jc w:val="center"/>
              <w:textAlignment w:val="center"/>
              <w:rPr>
                <w:rFonts w:eastAsia="方正仿宋_GBK" w:cs="Times New Roman"/>
                <w:color w:val="000000"/>
                <w:kern w:val="0"/>
                <w:sz w:val="21"/>
                <w:szCs w:val="21"/>
              </w:rPr>
            </w:pPr>
            <w:r>
              <w:rPr>
                <w:rFonts w:eastAsia="方正仿宋_GBK" w:cs="Times New Roman"/>
                <w:color w:val="000000"/>
                <w:kern w:val="0"/>
                <w:sz w:val="21"/>
                <w:szCs w:val="21"/>
              </w:rPr>
              <w:t>地下水国考点位环境质量达标方案</w:t>
            </w:r>
          </w:p>
        </w:tc>
        <w:tc>
          <w:tcPr>
            <w:tcW w:w="6187"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pPr>
              <w:snapToGrid w:val="0"/>
              <w:spacing w:line="240" w:lineRule="exact"/>
              <w:jc w:val="left"/>
              <w:textAlignment w:val="center"/>
              <w:rPr>
                <w:rStyle w:val="34"/>
                <w:rFonts w:ascii="Times New Roman" w:hAnsi="Times New Roman" w:cs="Times New Roman"/>
                <w:color w:val="auto"/>
              </w:rPr>
            </w:pPr>
            <w:r>
              <w:rPr>
                <w:rStyle w:val="34"/>
                <w:rFonts w:ascii="Times New Roman" w:hAnsi="Times New Roman" w:cs="Times New Roman"/>
                <w:color w:val="auto"/>
              </w:rPr>
              <w:t>围绕1个地下水国考点位，按照“一井一策”方案，采取管控或治理措施，推进地下水环境质量达标</w:t>
            </w:r>
            <w:r>
              <w:rPr>
                <w:rStyle w:val="34"/>
                <w:rFonts w:hint="eastAsia" w:cs="Times New Roman"/>
                <w:color w:val="auto"/>
              </w:rPr>
              <w:t>。</w:t>
            </w:r>
          </w:p>
        </w:tc>
        <w:tc>
          <w:tcPr>
            <w:tcW w:w="1130"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pPr>
              <w:spacing w:line="240" w:lineRule="exact"/>
              <w:jc w:val="center"/>
              <w:textAlignment w:val="center"/>
              <w:rPr>
                <w:rStyle w:val="27"/>
                <w:rFonts w:eastAsia="方正仿宋_GBK"/>
                <w:sz w:val="21"/>
                <w:szCs w:val="21"/>
              </w:rPr>
            </w:pPr>
            <w:r>
              <w:rPr>
                <w:rStyle w:val="27"/>
                <w:rFonts w:eastAsia="方正仿宋_GBK"/>
                <w:sz w:val="21"/>
                <w:szCs w:val="21"/>
              </w:rPr>
              <w:t>1</w:t>
            </w:r>
          </w:p>
        </w:tc>
        <w:tc>
          <w:tcPr>
            <w:tcW w:w="1124"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pPr>
              <w:spacing w:line="240" w:lineRule="exact"/>
              <w:jc w:val="center"/>
              <w:textAlignment w:val="center"/>
              <w:rPr>
                <w:rStyle w:val="27"/>
                <w:rFonts w:eastAsia="方正仿宋_GBK"/>
                <w:sz w:val="21"/>
                <w:szCs w:val="21"/>
              </w:rPr>
            </w:pPr>
            <w:r>
              <w:rPr>
                <w:rStyle w:val="27"/>
                <w:rFonts w:eastAsia="方正仿宋_GBK"/>
                <w:sz w:val="21"/>
                <w:szCs w:val="21"/>
              </w:rPr>
              <w:t>2022.12</w:t>
            </w:r>
          </w:p>
        </w:tc>
        <w:tc>
          <w:tcPr>
            <w:tcW w:w="2052"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pPr>
              <w:snapToGrid w:val="0"/>
              <w:spacing w:line="260" w:lineRule="exact"/>
              <w:jc w:val="center"/>
              <w:textAlignment w:val="center"/>
              <w:rPr>
                <w:rStyle w:val="34"/>
                <w:rFonts w:ascii="Times New Roman" w:hAnsi="Times New Roman" w:cs="Times New Roman"/>
                <w:color w:val="auto"/>
              </w:rPr>
            </w:pPr>
            <w:r>
              <w:rPr>
                <w:rStyle w:val="34"/>
                <w:rFonts w:ascii="Times New Roman" w:hAnsi="Times New Roman" w:cs="Times New Roman"/>
                <w:color w:val="auto"/>
              </w:rPr>
              <w:t>天宁生态环境局</w:t>
            </w:r>
          </w:p>
          <w:p>
            <w:pPr>
              <w:snapToGrid w:val="0"/>
              <w:spacing w:line="260" w:lineRule="exact"/>
              <w:jc w:val="center"/>
              <w:textAlignment w:val="center"/>
              <w:rPr>
                <w:rStyle w:val="34"/>
                <w:rFonts w:ascii="Times New Roman" w:hAnsi="Times New Roman" w:cs="Times New Roman"/>
                <w:color w:val="auto"/>
              </w:rPr>
            </w:pPr>
            <w:r>
              <w:rPr>
                <w:rStyle w:val="34"/>
                <w:rFonts w:ascii="Times New Roman" w:hAnsi="Times New Roman" w:cs="Times New Roman"/>
                <w:color w:val="auto"/>
              </w:rPr>
              <w:t>开发区（青龙街道）</w:t>
            </w:r>
          </w:p>
        </w:tc>
      </w:tr>
      <w:tr>
        <w:tblPrEx>
          <w:shd w:val="clear" w:color="auto" w:fill="FFFFFF" w:themeFill="background1"/>
          <w:tblCellMar>
            <w:top w:w="0" w:type="dxa"/>
            <w:left w:w="0" w:type="dxa"/>
            <w:bottom w:w="0" w:type="dxa"/>
            <w:right w:w="0" w:type="dxa"/>
          </w:tblCellMar>
        </w:tblPrEx>
        <w:trPr>
          <w:trHeight w:val="822" w:hRule="atLeast"/>
        </w:trPr>
        <w:tc>
          <w:tcPr>
            <w:tcW w:w="578"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pPr>
              <w:spacing w:line="240" w:lineRule="exact"/>
              <w:jc w:val="center"/>
              <w:textAlignment w:val="center"/>
              <w:rPr>
                <w:rStyle w:val="27"/>
                <w:rFonts w:eastAsia="方正仿宋_GBK"/>
                <w:sz w:val="21"/>
                <w:szCs w:val="21"/>
              </w:rPr>
            </w:pPr>
            <w:r>
              <w:rPr>
                <w:rStyle w:val="27"/>
                <w:rFonts w:hint="eastAsia" w:eastAsia="方正仿宋_GBK"/>
                <w:sz w:val="21"/>
                <w:szCs w:val="21"/>
              </w:rPr>
              <w:t>16</w:t>
            </w:r>
          </w:p>
        </w:tc>
        <w:tc>
          <w:tcPr>
            <w:tcW w:w="1427"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pPr>
              <w:snapToGrid w:val="0"/>
              <w:spacing w:line="260" w:lineRule="exact"/>
              <w:jc w:val="center"/>
              <w:textAlignment w:val="center"/>
              <w:rPr>
                <w:rFonts w:eastAsia="方正仿宋_GBK" w:cs="Times New Roman"/>
                <w:color w:val="000000"/>
                <w:kern w:val="0"/>
                <w:sz w:val="21"/>
                <w:szCs w:val="21"/>
              </w:rPr>
            </w:pPr>
            <w:r>
              <w:rPr>
                <w:rFonts w:eastAsia="方正仿宋_GBK" w:cs="Times New Roman"/>
                <w:color w:val="000000"/>
                <w:kern w:val="0"/>
                <w:sz w:val="21"/>
                <w:szCs w:val="21"/>
              </w:rPr>
              <w:t>推进“无废城市”建设</w:t>
            </w:r>
          </w:p>
        </w:tc>
        <w:tc>
          <w:tcPr>
            <w:tcW w:w="1490"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pPr>
              <w:snapToGrid w:val="0"/>
              <w:spacing w:line="260" w:lineRule="exact"/>
              <w:jc w:val="center"/>
              <w:textAlignment w:val="center"/>
              <w:rPr>
                <w:rFonts w:eastAsia="方正仿宋_GBK" w:cs="Times New Roman"/>
                <w:color w:val="000000"/>
                <w:kern w:val="0"/>
                <w:sz w:val="21"/>
                <w:szCs w:val="21"/>
              </w:rPr>
            </w:pPr>
            <w:r>
              <w:rPr>
                <w:rFonts w:hint="eastAsia" w:eastAsia="方正仿宋_GBK" w:cs="Times New Roman"/>
                <w:color w:val="000000"/>
                <w:kern w:val="0"/>
                <w:sz w:val="21"/>
                <w:szCs w:val="21"/>
              </w:rPr>
              <w:t>编制方案</w:t>
            </w:r>
          </w:p>
        </w:tc>
        <w:tc>
          <w:tcPr>
            <w:tcW w:w="6187"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pPr>
              <w:snapToGrid w:val="0"/>
              <w:spacing w:line="240" w:lineRule="exact"/>
              <w:jc w:val="left"/>
              <w:textAlignment w:val="center"/>
              <w:rPr>
                <w:rStyle w:val="34"/>
                <w:rFonts w:ascii="Times New Roman" w:hAnsi="Times New Roman" w:cs="Times New Roman"/>
                <w:color w:val="auto"/>
              </w:rPr>
            </w:pPr>
            <w:r>
              <w:rPr>
                <w:rStyle w:val="34"/>
                <w:rFonts w:hint="eastAsia" w:ascii="Times New Roman" w:hAnsi="Times New Roman" w:cs="Times New Roman"/>
                <w:color w:val="auto"/>
              </w:rPr>
              <w:t>8月底前，编制印发实施方案，明确目标清单、责任清单、任务清单、项目清单、保障措施等</w:t>
            </w:r>
            <w:r>
              <w:rPr>
                <w:rStyle w:val="34"/>
                <w:rFonts w:hint="eastAsia" w:cs="Times New Roman"/>
                <w:color w:val="auto"/>
              </w:rPr>
              <w:t>。</w:t>
            </w:r>
          </w:p>
        </w:tc>
        <w:tc>
          <w:tcPr>
            <w:tcW w:w="1130"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pPr>
              <w:spacing w:line="240" w:lineRule="exact"/>
              <w:jc w:val="center"/>
              <w:textAlignment w:val="center"/>
              <w:rPr>
                <w:rStyle w:val="27"/>
                <w:rFonts w:eastAsia="方正仿宋_GBK"/>
                <w:sz w:val="21"/>
                <w:szCs w:val="21"/>
              </w:rPr>
            </w:pPr>
            <w:r>
              <w:rPr>
                <w:rStyle w:val="27"/>
                <w:rFonts w:hint="eastAsia" w:eastAsia="方正仿宋_GBK"/>
                <w:sz w:val="21"/>
                <w:szCs w:val="21"/>
              </w:rPr>
              <w:t>1</w:t>
            </w:r>
          </w:p>
        </w:tc>
        <w:tc>
          <w:tcPr>
            <w:tcW w:w="1124"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pPr>
              <w:spacing w:line="240" w:lineRule="exact"/>
              <w:jc w:val="center"/>
              <w:textAlignment w:val="center"/>
              <w:rPr>
                <w:rStyle w:val="27"/>
                <w:rFonts w:eastAsia="方正仿宋_GBK"/>
                <w:sz w:val="21"/>
                <w:szCs w:val="21"/>
              </w:rPr>
            </w:pPr>
            <w:r>
              <w:rPr>
                <w:rStyle w:val="27"/>
                <w:rFonts w:hint="eastAsia" w:eastAsia="方正仿宋_GBK"/>
                <w:sz w:val="21"/>
                <w:szCs w:val="21"/>
              </w:rPr>
              <w:t>2022.08</w:t>
            </w:r>
          </w:p>
        </w:tc>
        <w:tc>
          <w:tcPr>
            <w:tcW w:w="2052"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pPr>
              <w:snapToGrid w:val="0"/>
              <w:spacing w:line="260" w:lineRule="exact"/>
              <w:jc w:val="center"/>
              <w:textAlignment w:val="center"/>
              <w:rPr>
                <w:rStyle w:val="34"/>
                <w:rFonts w:ascii="Times New Roman" w:hAnsi="Times New Roman" w:cs="Times New Roman"/>
                <w:color w:val="auto"/>
              </w:rPr>
            </w:pPr>
            <w:r>
              <w:rPr>
                <w:rStyle w:val="34"/>
                <w:rFonts w:hint="eastAsia" w:cs="Times New Roman"/>
                <w:color w:val="auto"/>
              </w:rPr>
              <w:t>天宁生态环境局</w:t>
            </w:r>
          </w:p>
        </w:tc>
      </w:tr>
      <w:tr>
        <w:tblPrEx>
          <w:shd w:val="clear" w:color="auto" w:fill="FFFFFF" w:themeFill="background1"/>
          <w:tblCellMar>
            <w:top w:w="0" w:type="dxa"/>
            <w:left w:w="0" w:type="dxa"/>
            <w:bottom w:w="0" w:type="dxa"/>
            <w:right w:w="0" w:type="dxa"/>
          </w:tblCellMar>
        </w:tblPrEx>
        <w:trPr>
          <w:trHeight w:val="1117" w:hRule="atLeast"/>
        </w:trPr>
        <w:tc>
          <w:tcPr>
            <w:tcW w:w="578"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pPr>
              <w:spacing w:line="240" w:lineRule="exact"/>
              <w:jc w:val="center"/>
              <w:textAlignment w:val="center"/>
              <w:rPr>
                <w:rStyle w:val="27"/>
                <w:rFonts w:eastAsia="方正仿宋_GBK"/>
                <w:sz w:val="21"/>
                <w:szCs w:val="21"/>
              </w:rPr>
            </w:pPr>
            <w:r>
              <w:rPr>
                <w:rStyle w:val="27"/>
                <w:rFonts w:hint="eastAsia" w:eastAsia="方正仿宋_GBK"/>
                <w:sz w:val="21"/>
                <w:szCs w:val="21"/>
              </w:rPr>
              <w:t>17</w:t>
            </w:r>
          </w:p>
        </w:tc>
        <w:tc>
          <w:tcPr>
            <w:tcW w:w="1427" w:type="dxa"/>
            <w:vMerge w:val="restart"/>
            <w:tcBorders>
              <w:top w:val="single" w:color="000000" w:sz="4" w:space="0"/>
              <w:left w:val="single" w:color="000000" w:sz="4" w:space="0"/>
              <w:right w:val="single" w:color="000000" w:sz="4" w:space="0"/>
            </w:tcBorders>
            <w:shd w:val="clear" w:color="auto" w:fill="FFFFFF" w:themeFill="background1"/>
            <w:tcMar>
              <w:top w:w="15" w:type="dxa"/>
              <w:left w:w="15" w:type="dxa"/>
              <w:right w:w="15" w:type="dxa"/>
            </w:tcMar>
            <w:vAlign w:val="center"/>
          </w:tcPr>
          <w:p>
            <w:pPr>
              <w:snapToGrid w:val="0"/>
              <w:spacing w:line="260" w:lineRule="exact"/>
              <w:jc w:val="center"/>
              <w:textAlignment w:val="center"/>
              <w:rPr>
                <w:rFonts w:eastAsia="方正仿宋_GBK" w:cs="Times New Roman"/>
                <w:color w:val="000000"/>
                <w:kern w:val="0"/>
                <w:sz w:val="21"/>
                <w:szCs w:val="21"/>
              </w:rPr>
            </w:pPr>
            <w:r>
              <w:rPr>
                <w:rFonts w:eastAsia="方正仿宋_GBK" w:cs="Times New Roman"/>
                <w:color w:val="000000"/>
                <w:kern w:val="0"/>
                <w:sz w:val="21"/>
                <w:szCs w:val="21"/>
              </w:rPr>
              <w:t>推进“无废城市”建设</w:t>
            </w:r>
          </w:p>
        </w:tc>
        <w:tc>
          <w:tcPr>
            <w:tcW w:w="1490"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pPr>
              <w:snapToGrid w:val="0"/>
              <w:spacing w:line="260" w:lineRule="exact"/>
              <w:jc w:val="center"/>
              <w:textAlignment w:val="center"/>
              <w:rPr>
                <w:rFonts w:eastAsia="方正仿宋_GBK" w:cs="Times New Roman"/>
                <w:color w:val="000000"/>
                <w:kern w:val="0"/>
                <w:sz w:val="21"/>
                <w:szCs w:val="21"/>
              </w:rPr>
            </w:pPr>
            <w:r>
              <w:rPr>
                <w:rFonts w:eastAsia="方正仿宋_GBK" w:cs="Times New Roman"/>
                <w:color w:val="000000"/>
                <w:kern w:val="0"/>
                <w:sz w:val="21"/>
                <w:szCs w:val="21"/>
              </w:rPr>
              <w:t>生活垃圾处理利用项目</w:t>
            </w:r>
          </w:p>
        </w:tc>
        <w:tc>
          <w:tcPr>
            <w:tcW w:w="6187"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pPr>
              <w:snapToGrid w:val="0"/>
              <w:spacing w:line="240" w:lineRule="exact"/>
              <w:jc w:val="left"/>
              <w:textAlignment w:val="center"/>
              <w:rPr>
                <w:rStyle w:val="34"/>
                <w:rFonts w:ascii="Times New Roman" w:hAnsi="Times New Roman" w:cs="Times New Roman"/>
                <w:color w:val="auto"/>
              </w:rPr>
            </w:pPr>
            <w:r>
              <w:rPr>
                <w:rStyle w:val="34"/>
                <w:rFonts w:ascii="Times New Roman" w:hAnsi="Times New Roman" w:cs="Times New Roman"/>
                <w:color w:val="auto"/>
              </w:rPr>
              <w:t>改建提升郑陆和焦溪两座垃圾转运站，实现其他垃圾和易腐垃圾分类转运或处理，配套大件垃圾分拣点、有害垃圾暂存点、可回收物暂存点等设施，设计垃圾转运规模各为120吨/天左右，总建筑面积1000㎡左右。</w:t>
            </w:r>
          </w:p>
        </w:tc>
        <w:tc>
          <w:tcPr>
            <w:tcW w:w="1130"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pPr>
              <w:spacing w:line="240" w:lineRule="exact"/>
              <w:jc w:val="center"/>
              <w:textAlignment w:val="center"/>
              <w:rPr>
                <w:rStyle w:val="27"/>
                <w:rFonts w:eastAsia="方正仿宋_GBK"/>
                <w:sz w:val="21"/>
                <w:szCs w:val="21"/>
              </w:rPr>
            </w:pPr>
            <w:r>
              <w:rPr>
                <w:rStyle w:val="27"/>
                <w:rFonts w:eastAsia="方正仿宋_GBK"/>
                <w:sz w:val="21"/>
                <w:szCs w:val="21"/>
              </w:rPr>
              <w:t>1</w:t>
            </w:r>
          </w:p>
        </w:tc>
        <w:tc>
          <w:tcPr>
            <w:tcW w:w="1124"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pPr>
              <w:spacing w:line="240" w:lineRule="exact"/>
              <w:jc w:val="center"/>
              <w:textAlignment w:val="center"/>
              <w:rPr>
                <w:rStyle w:val="27"/>
                <w:rFonts w:eastAsia="方正仿宋_GBK"/>
                <w:sz w:val="21"/>
                <w:szCs w:val="21"/>
              </w:rPr>
            </w:pPr>
            <w:r>
              <w:rPr>
                <w:rStyle w:val="27"/>
                <w:rFonts w:eastAsia="方正仿宋_GBK"/>
                <w:sz w:val="21"/>
                <w:szCs w:val="21"/>
              </w:rPr>
              <w:t>2021-2022</w:t>
            </w:r>
          </w:p>
        </w:tc>
        <w:tc>
          <w:tcPr>
            <w:tcW w:w="2052"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pPr>
              <w:snapToGrid w:val="0"/>
              <w:spacing w:line="260" w:lineRule="exact"/>
              <w:jc w:val="center"/>
              <w:textAlignment w:val="center"/>
              <w:rPr>
                <w:rStyle w:val="34"/>
                <w:rFonts w:ascii="Times New Roman" w:hAnsi="Times New Roman" w:cs="Times New Roman"/>
                <w:color w:val="auto"/>
              </w:rPr>
            </w:pPr>
            <w:r>
              <w:rPr>
                <w:rStyle w:val="34"/>
                <w:rFonts w:ascii="Times New Roman" w:hAnsi="Times New Roman" w:cs="Times New Roman"/>
                <w:color w:val="auto"/>
              </w:rPr>
              <w:t>区城管局</w:t>
            </w:r>
            <w:r>
              <w:rPr>
                <w:rStyle w:val="34"/>
                <w:rFonts w:ascii="Times New Roman" w:hAnsi="Times New Roman" w:cs="Times New Roman"/>
                <w:color w:val="auto"/>
              </w:rPr>
              <w:br w:type="textWrapping"/>
            </w:r>
            <w:r>
              <w:rPr>
                <w:rStyle w:val="34"/>
                <w:rFonts w:ascii="Times New Roman" w:hAnsi="Times New Roman" w:cs="Times New Roman"/>
                <w:color w:val="auto"/>
              </w:rPr>
              <w:t>郑陆镇</w:t>
            </w:r>
          </w:p>
        </w:tc>
      </w:tr>
      <w:tr>
        <w:tblPrEx>
          <w:shd w:val="clear" w:color="auto" w:fill="FFFFFF" w:themeFill="background1"/>
          <w:tblCellMar>
            <w:top w:w="0" w:type="dxa"/>
            <w:left w:w="0" w:type="dxa"/>
            <w:bottom w:w="0" w:type="dxa"/>
            <w:right w:w="0" w:type="dxa"/>
          </w:tblCellMar>
        </w:tblPrEx>
        <w:trPr>
          <w:trHeight w:val="990" w:hRule="atLeast"/>
        </w:trPr>
        <w:tc>
          <w:tcPr>
            <w:tcW w:w="578" w:type="dxa"/>
            <w:tcBorders>
              <w:top w:val="single" w:color="000000" w:sz="4" w:space="0"/>
              <w:left w:val="single" w:color="000000" w:sz="4" w:space="0"/>
              <w:bottom w:val="single" w:color="auto" w:sz="4" w:space="0"/>
              <w:right w:val="single" w:color="000000" w:sz="4" w:space="0"/>
            </w:tcBorders>
            <w:shd w:val="clear" w:color="auto" w:fill="FFFFFF" w:themeFill="background1"/>
            <w:tcMar>
              <w:top w:w="15" w:type="dxa"/>
              <w:left w:w="15" w:type="dxa"/>
              <w:right w:w="15" w:type="dxa"/>
            </w:tcMar>
            <w:vAlign w:val="center"/>
          </w:tcPr>
          <w:p>
            <w:pPr>
              <w:spacing w:line="240" w:lineRule="exact"/>
              <w:jc w:val="center"/>
              <w:textAlignment w:val="center"/>
              <w:rPr>
                <w:rStyle w:val="27"/>
                <w:rFonts w:eastAsia="方正仿宋_GBK"/>
                <w:sz w:val="21"/>
                <w:szCs w:val="21"/>
              </w:rPr>
            </w:pPr>
            <w:r>
              <w:rPr>
                <w:rStyle w:val="27"/>
                <w:rFonts w:hint="eastAsia" w:eastAsia="方正仿宋_GBK"/>
                <w:sz w:val="21"/>
                <w:szCs w:val="21"/>
              </w:rPr>
              <w:t>18</w:t>
            </w:r>
          </w:p>
        </w:tc>
        <w:tc>
          <w:tcPr>
            <w:tcW w:w="1427" w:type="dxa"/>
            <w:vMerge w:val="continue"/>
            <w:tcBorders>
              <w:left w:val="single" w:color="000000" w:sz="4" w:space="0"/>
              <w:bottom w:val="single" w:color="auto" w:sz="4" w:space="0"/>
              <w:right w:val="single" w:color="000000" w:sz="4" w:space="0"/>
            </w:tcBorders>
            <w:shd w:val="clear" w:color="auto" w:fill="FFFFFF" w:themeFill="background1"/>
            <w:tcMar>
              <w:top w:w="15" w:type="dxa"/>
              <w:left w:w="15" w:type="dxa"/>
              <w:right w:w="15" w:type="dxa"/>
            </w:tcMar>
            <w:vAlign w:val="center"/>
          </w:tcPr>
          <w:p>
            <w:pPr>
              <w:snapToGrid w:val="0"/>
              <w:spacing w:line="260" w:lineRule="exact"/>
              <w:jc w:val="center"/>
              <w:textAlignment w:val="center"/>
              <w:rPr>
                <w:rFonts w:eastAsia="方正仿宋_GBK" w:cs="Times New Roman"/>
                <w:color w:val="000000"/>
                <w:kern w:val="0"/>
                <w:sz w:val="21"/>
                <w:szCs w:val="21"/>
              </w:rPr>
            </w:pPr>
          </w:p>
        </w:tc>
        <w:tc>
          <w:tcPr>
            <w:tcW w:w="1490" w:type="dxa"/>
            <w:tcBorders>
              <w:top w:val="single" w:color="000000" w:sz="4" w:space="0"/>
              <w:left w:val="single" w:color="000000" w:sz="4" w:space="0"/>
              <w:bottom w:val="single" w:color="auto" w:sz="4" w:space="0"/>
              <w:right w:val="nil"/>
            </w:tcBorders>
            <w:shd w:val="clear" w:color="auto" w:fill="FFFFFF" w:themeFill="background1"/>
            <w:tcMar>
              <w:top w:w="15" w:type="dxa"/>
              <w:left w:w="15" w:type="dxa"/>
              <w:right w:w="15" w:type="dxa"/>
            </w:tcMar>
            <w:vAlign w:val="center"/>
          </w:tcPr>
          <w:p>
            <w:pPr>
              <w:snapToGrid w:val="0"/>
              <w:spacing w:line="260" w:lineRule="exact"/>
              <w:jc w:val="center"/>
              <w:textAlignment w:val="center"/>
              <w:rPr>
                <w:rFonts w:eastAsia="方正仿宋_GBK" w:cs="Times New Roman"/>
                <w:color w:val="000000"/>
                <w:kern w:val="0"/>
                <w:sz w:val="21"/>
                <w:szCs w:val="21"/>
              </w:rPr>
            </w:pPr>
            <w:r>
              <w:rPr>
                <w:rFonts w:eastAsia="方正仿宋_GBK" w:cs="Times New Roman"/>
                <w:color w:val="000000"/>
                <w:kern w:val="0"/>
                <w:sz w:val="21"/>
                <w:szCs w:val="21"/>
              </w:rPr>
              <w:t>环太湖有机废弃物处理利用示范区建设</w:t>
            </w:r>
          </w:p>
        </w:tc>
        <w:tc>
          <w:tcPr>
            <w:tcW w:w="6187"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pPr>
              <w:snapToGrid w:val="0"/>
              <w:spacing w:line="240" w:lineRule="exact"/>
              <w:jc w:val="left"/>
              <w:textAlignment w:val="center"/>
              <w:rPr>
                <w:rStyle w:val="34"/>
                <w:rFonts w:ascii="Times New Roman" w:hAnsi="Times New Roman" w:cs="Times New Roman"/>
                <w:color w:val="auto"/>
              </w:rPr>
            </w:pPr>
            <w:r>
              <w:rPr>
                <w:rStyle w:val="34"/>
                <w:rFonts w:ascii="Times New Roman" w:hAnsi="Times New Roman" w:cs="Times New Roman"/>
                <w:color w:val="auto"/>
              </w:rPr>
              <w:t>天宁区科力农业资源科技有限公司农业废弃物综合利用项目：江苏科力农业资源科技有限公司利用畜禽粪便、秸秆等农业废弃物扩建到有机肥、水稻育秧基质等5万吨/年。</w:t>
            </w:r>
          </w:p>
        </w:tc>
        <w:tc>
          <w:tcPr>
            <w:tcW w:w="1130"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pPr>
              <w:spacing w:line="240" w:lineRule="exact"/>
              <w:jc w:val="center"/>
              <w:textAlignment w:val="center"/>
              <w:rPr>
                <w:rStyle w:val="27"/>
                <w:rFonts w:eastAsia="方正仿宋_GBK"/>
                <w:sz w:val="21"/>
                <w:szCs w:val="21"/>
              </w:rPr>
            </w:pPr>
            <w:r>
              <w:rPr>
                <w:rStyle w:val="27"/>
                <w:rFonts w:eastAsia="方正仿宋_GBK"/>
                <w:sz w:val="21"/>
                <w:szCs w:val="21"/>
              </w:rPr>
              <w:t>1</w:t>
            </w:r>
          </w:p>
        </w:tc>
        <w:tc>
          <w:tcPr>
            <w:tcW w:w="1124"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pPr>
              <w:spacing w:line="240" w:lineRule="exact"/>
              <w:jc w:val="center"/>
              <w:textAlignment w:val="center"/>
              <w:rPr>
                <w:rStyle w:val="27"/>
                <w:rFonts w:eastAsia="方正仿宋_GBK"/>
                <w:sz w:val="21"/>
                <w:szCs w:val="21"/>
              </w:rPr>
            </w:pPr>
            <w:r>
              <w:rPr>
                <w:rStyle w:val="27"/>
                <w:rFonts w:eastAsia="方正仿宋_GBK"/>
                <w:sz w:val="21"/>
                <w:szCs w:val="21"/>
              </w:rPr>
              <w:t>2022.12</w:t>
            </w:r>
          </w:p>
        </w:tc>
        <w:tc>
          <w:tcPr>
            <w:tcW w:w="2052"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pPr>
              <w:snapToGrid w:val="0"/>
              <w:spacing w:line="260" w:lineRule="exact"/>
              <w:jc w:val="center"/>
              <w:textAlignment w:val="center"/>
              <w:rPr>
                <w:rStyle w:val="34"/>
                <w:rFonts w:ascii="Times New Roman" w:hAnsi="Times New Roman" w:cs="Times New Roman"/>
                <w:color w:val="auto"/>
                <w:spacing w:val="-20"/>
              </w:rPr>
            </w:pPr>
            <w:r>
              <w:rPr>
                <w:rStyle w:val="34"/>
                <w:rFonts w:hint="eastAsia" w:ascii="Times New Roman" w:hAnsi="Times New Roman" w:cs="Times New Roman"/>
                <w:color w:val="auto"/>
                <w:spacing w:val="-20"/>
              </w:rPr>
              <w:t>区农业农村局（水利局）</w:t>
            </w:r>
          </w:p>
          <w:p>
            <w:pPr>
              <w:snapToGrid w:val="0"/>
              <w:spacing w:line="260" w:lineRule="exact"/>
              <w:jc w:val="center"/>
              <w:textAlignment w:val="center"/>
              <w:rPr>
                <w:rStyle w:val="34"/>
                <w:rFonts w:ascii="Times New Roman" w:hAnsi="Times New Roman" w:cs="Times New Roman"/>
                <w:color w:val="auto"/>
              </w:rPr>
            </w:pPr>
            <w:r>
              <w:rPr>
                <w:rStyle w:val="34"/>
                <w:rFonts w:ascii="Times New Roman" w:hAnsi="Times New Roman" w:cs="Times New Roman"/>
                <w:color w:val="auto"/>
              </w:rPr>
              <w:t>郑陆镇</w:t>
            </w:r>
          </w:p>
        </w:tc>
      </w:tr>
      <w:tr>
        <w:tblPrEx>
          <w:shd w:val="clear" w:color="auto" w:fill="FFFFFF" w:themeFill="background1"/>
          <w:tblCellMar>
            <w:top w:w="0" w:type="dxa"/>
            <w:left w:w="0" w:type="dxa"/>
            <w:bottom w:w="0" w:type="dxa"/>
            <w:right w:w="0" w:type="dxa"/>
          </w:tblCellMar>
        </w:tblPrEx>
        <w:trPr>
          <w:trHeight w:val="1050" w:hRule="atLeast"/>
        </w:trPr>
        <w:tc>
          <w:tcPr>
            <w:tcW w:w="578" w:type="dxa"/>
            <w:tcBorders>
              <w:top w:val="single" w:color="auto" w:sz="4" w:space="0"/>
              <w:left w:val="single" w:color="auto" w:sz="4" w:space="0"/>
              <w:bottom w:val="single" w:color="000000" w:sz="4" w:space="0"/>
              <w:right w:val="single" w:color="auto" w:sz="4" w:space="0"/>
            </w:tcBorders>
            <w:shd w:val="clear" w:color="auto" w:fill="FFFFFF" w:themeFill="background1"/>
            <w:tcMar>
              <w:top w:w="15" w:type="dxa"/>
              <w:left w:w="15" w:type="dxa"/>
              <w:right w:w="15" w:type="dxa"/>
            </w:tcMar>
            <w:vAlign w:val="center"/>
          </w:tcPr>
          <w:p>
            <w:pPr>
              <w:spacing w:line="240" w:lineRule="exact"/>
              <w:jc w:val="center"/>
              <w:textAlignment w:val="center"/>
              <w:rPr>
                <w:rStyle w:val="27"/>
                <w:rFonts w:eastAsia="方正仿宋_GBK"/>
                <w:sz w:val="21"/>
                <w:szCs w:val="21"/>
              </w:rPr>
            </w:pPr>
            <w:r>
              <w:rPr>
                <w:rStyle w:val="27"/>
                <w:rFonts w:hint="eastAsia" w:eastAsia="方正仿宋_GBK"/>
                <w:sz w:val="21"/>
                <w:szCs w:val="21"/>
              </w:rPr>
              <w:t>19</w:t>
            </w:r>
          </w:p>
        </w:tc>
        <w:tc>
          <w:tcPr>
            <w:tcW w:w="1427" w:type="dxa"/>
            <w:tcBorders>
              <w:top w:val="single" w:color="auto" w:sz="4" w:space="0"/>
              <w:left w:val="single" w:color="auto" w:sz="4" w:space="0"/>
              <w:bottom w:val="single" w:color="000000" w:sz="4" w:space="0"/>
              <w:right w:val="single" w:color="auto" w:sz="4" w:space="0"/>
            </w:tcBorders>
            <w:shd w:val="clear" w:color="auto" w:fill="FFFFFF" w:themeFill="background1"/>
            <w:tcMar>
              <w:top w:w="15" w:type="dxa"/>
              <w:left w:w="15" w:type="dxa"/>
              <w:right w:w="15" w:type="dxa"/>
            </w:tcMar>
            <w:vAlign w:val="center"/>
          </w:tcPr>
          <w:p>
            <w:pPr>
              <w:snapToGrid w:val="0"/>
              <w:spacing w:line="260" w:lineRule="exact"/>
              <w:jc w:val="center"/>
              <w:textAlignment w:val="center"/>
              <w:rPr>
                <w:rFonts w:eastAsia="方正仿宋_GBK" w:cs="Times New Roman"/>
                <w:color w:val="000000"/>
                <w:kern w:val="0"/>
                <w:sz w:val="21"/>
                <w:szCs w:val="21"/>
              </w:rPr>
            </w:pPr>
            <w:r>
              <w:rPr>
                <w:rFonts w:eastAsia="方正仿宋_GBK" w:cs="Times New Roman"/>
                <w:color w:val="000000"/>
                <w:kern w:val="0"/>
                <w:sz w:val="21"/>
                <w:szCs w:val="21"/>
              </w:rPr>
              <w:t>强化危废全过程监管</w:t>
            </w:r>
          </w:p>
        </w:tc>
        <w:tc>
          <w:tcPr>
            <w:tcW w:w="1490" w:type="dxa"/>
            <w:tcBorders>
              <w:top w:val="single" w:color="auto" w:sz="4" w:space="0"/>
              <w:left w:val="single" w:color="auto" w:sz="4" w:space="0"/>
              <w:bottom w:val="single" w:color="000000" w:sz="4" w:space="0"/>
              <w:right w:val="single" w:color="auto" w:sz="4" w:space="0"/>
            </w:tcBorders>
            <w:shd w:val="clear" w:color="auto" w:fill="FFFFFF" w:themeFill="background1"/>
            <w:tcMar>
              <w:top w:w="15" w:type="dxa"/>
              <w:left w:w="15" w:type="dxa"/>
              <w:right w:w="15" w:type="dxa"/>
            </w:tcMar>
            <w:vAlign w:val="center"/>
          </w:tcPr>
          <w:p>
            <w:pPr>
              <w:snapToGrid w:val="0"/>
              <w:spacing w:line="260" w:lineRule="exact"/>
              <w:jc w:val="center"/>
              <w:textAlignment w:val="center"/>
              <w:rPr>
                <w:rFonts w:eastAsia="方正仿宋_GBK" w:cs="Times New Roman"/>
                <w:color w:val="000000"/>
                <w:kern w:val="0"/>
                <w:sz w:val="21"/>
                <w:szCs w:val="21"/>
              </w:rPr>
            </w:pPr>
            <w:r>
              <w:rPr>
                <w:rFonts w:eastAsia="方正仿宋_GBK" w:cs="Times New Roman"/>
                <w:color w:val="000000"/>
                <w:kern w:val="0"/>
                <w:sz w:val="21"/>
                <w:szCs w:val="21"/>
              </w:rPr>
              <w:t>危险废物利用处置设施新（扩）建项目</w:t>
            </w:r>
          </w:p>
        </w:tc>
        <w:tc>
          <w:tcPr>
            <w:tcW w:w="6187" w:type="dxa"/>
            <w:tcBorders>
              <w:top w:val="single" w:color="000000" w:sz="4" w:space="0"/>
              <w:left w:val="single" w:color="auto" w:sz="4" w:space="0"/>
              <w:bottom w:val="single" w:color="000000" w:sz="4" w:space="0"/>
              <w:right w:val="single" w:color="000000" w:sz="4" w:space="0"/>
            </w:tcBorders>
            <w:shd w:val="clear" w:color="auto" w:fill="FFFFFF" w:themeFill="background1"/>
            <w:tcMar>
              <w:top w:w="15" w:type="dxa"/>
              <w:left w:w="15" w:type="dxa"/>
              <w:right w:w="15" w:type="dxa"/>
            </w:tcMar>
            <w:vAlign w:val="center"/>
          </w:tcPr>
          <w:p>
            <w:pPr>
              <w:snapToGrid w:val="0"/>
              <w:spacing w:line="240" w:lineRule="exact"/>
              <w:jc w:val="left"/>
              <w:textAlignment w:val="center"/>
              <w:rPr>
                <w:rStyle w:val="34"/>
                <w:rFonts w:ascii="Times New Roman" w:hAnsi="Times New Roman" w:cs="Times New Roman"/>
                <w:color w:val="auto"/>
              </w:rPr>
            </w:pPr>
            <w:r>
              <w:rPr>
                <w:rStyle w:val="34"/>
                <w:rFonts w:ascii="Times New Roman" w:hAnsi="Times New Roman" w:cs="Times New Roman"/>
                <w:color w:val="auto"/>
              </w:rPr>
              <w:t>建设天宁区危废处置及收集暂存项目，年内完成土建工程</w:t>
            </w:r>
            <w:r>
              <w:rPr>
                <w:rStyle w:val="34"/>
                <w:rFonts w:hint="eastAsia" w:cs="Times New Roman"/>
                <w:color w:val="auto"/>
              </w:rPr>
              <w:t>。</w:t>
            </w:r>
          </w:p>
        </w:tc>
        <w:tc>
          <w:tcPr>
            <w:tcW w:w="1130"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pPr>
              <w:spacing w:line="240" w:lineRule="exact"/>
              <w:jc w:val="center"/>
              <w:textAlignment w:val="center"/>
              <w:rPr>
                <w:rStyle w:val="27"/>
                <w:rFonts w:eastAsia="方正仿宋_GBK"/>
                <w:sz w:val="21"/>
                <w:szCs w:val="21"/>
              </w:rPr>
            </w:pPr>
            <w:r>
              <w:rPr>
                <w:rStyle w:val="27"/>
                <w:rFonts w:eastAsia="方正仿宋_GBK"/>
                <w:sz w:val="21"/>
                <w:szCs w:val="21"/>
              </w:rPr>
              <w:t>1</w:t>
            </w:r>
          </w:p>
        </w:tc>
        <w:tc>
          <w:tcPr>
            <w:tcW w:w="1124"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pPr>
              <w:spacing w:line="240" w:lineRule="exact"/>
              <w:jc w:val="center"/>
              <w:textAlignment w:val="center"/>
              <w:rPr>
                <w:rStyle w:val="27"/>
                <w:rFonts w:eastAsia="方正仿宋_GBK"/>
                <w:sz w:val="21"/>
                <w:szCs w:val="21"/>
              </w:rPr>
            </w:pPr>
            <w:r>
              <w:rPr>
                <w:rStyle w:val="27"/>
                <w:rFonts w:eastAsia="方正仿宋_GBK"/>
                <w:sz w:val="21"/>
                <w:szCs w:val="21"/>
              </w:rPr>
              <w:t>2021-2023</w:t>
            </w:r>
          </w:p>
        </w:tc>
        <w:tc>
          <w:tcPr>
            <w:tcW w:w="2052"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pPr>
              <w:snapToGrid w:val="0"/>
              <w:spacing w:line="260" w:lineRule="exact"/>
              <w:jc w:val="center"/>
              <w:textAlignment w:val="center"/>
              <w:rPr>
                <w:rStyle w:val="34"/>
                <w:rFonts w:ascii="Times New Roman" w:hAnsi="Times New Roman" w:cs="Times New Roman"/>
                <w:color w:val="auto"/>
              </w:rPr>
            </w:pPr>
            <w:r>
              <w:rPr>
                <w:rStyle w:val="34"/>
                <w:rFonts w:ascii="Times New Roman" w:hAnsi="Times New Roman" w:cs="Times New Roman"/>
                <w:color w:val="auto"/>
              </w:rPr>
              <w:t>天宁生态环境局</w:t>
            </w:r>
          </w:p>
          <w:p>
            <w:pPr>
              <w:snapToGrid w:val="0"/>
              <w:spacing w:line="260" w:lineRule="exact"/>
              <w:jc w:val="center"/>
              <w:textAlignment w:val="center"/>
              <w:rPr>
                <w:rStyle w:val="34"/>
                <w:rFonts w:ascii="Times New Roman" w:hAnsi="Times New Roman" w:cs="Times New Roman"/>
                <w:color w:val="auto"/>
              </w:rPr>
            </w:pPr>
            <w:r>
              <w:rPr>
                <w:rStyle w:val="34"/>
                <w:rFonts w:ascii="Times New Roman" w:hAnsi="Times New Roman" w:cs="Times New Roman"/>
                <w:color w:val="auto"/>
              </w:rPr>
              <w:t>天宁建设</w:t>
            </w:r>
          </w:p>
          <w:p>
            <w:pPr>
              <w:snapToGrid w:val="0"/>
              <w:spacing w:line="260" w:lineRule="exact"/>
              <w:jc w:val="center"/>
              <w:textAlignment w:val="center"/>
              <w:rPr>
                <w:rStyle w:val="34"/>
                <w:rFonts w:ascii="Times New Roman" w:hAnsi="Times New Roman" w:cs="Times New Roman"/>
                <w:color w:val="auto"/>
              </w:rPr>
            </w:pPr>
            <w:r>
              <w:rPr>
                <w:rStyle w:val="34"/>
                <w:rFonts w:ascii="Times New Roman" w:hAnsi="Times New Roman" w:cs="Times New Roman"/>
                <w:color w:val="auto"/>
              </w:rPr>
              <w:t>郑陆镇</w:t>
            </w:r>
          </w:p>
        </w:tc>
      </w:tr>
      <w:tr>
        <w:tblPrEx>
          <w:shd w:val="clear" w:color="auto" w:fill="FFFFFF" w:themeFill="background1"/>
          <w:tblCellMar>
            <w:top w:w="0" w:type="dxa"/>
            <w:left w:w="0" w:type="dxa"/>
            <w:bottom w:w="0" w:type="dxa"/>
            <w:right w:w="0" w:type="dxa"/>
          </w:tblCellMar>
        </w:tblPrEx>
        <w:trPr>
          <w:trHeight w:val="374" w:hRule="atLeast"/>
        </w:trPr>
        <w:tc>
          <w:tcPr>
            <w:tcW w:w="13988" w:type="dxa"/>
            <w:gridSpan w:val="7"/>
            <w:tcBorders>
              <w:top w:val="single" w:color="000000" w:sz="4" w:space="0"/>
              <w:left w:val="single" w:color="000000" w:sz="4" w:space="0"/>
              <w:bottom w:val="single" w:color="000000" w:sz="4" w:space="0"/>
              <w:right w:val="single" w:color="auto" w:sz="4" w:space="0"/>
            </w:tcBorders>
            <w:shd w:val="clear" w:color="auto" w:fill="auto"/>
            <w:noWrap/>
            <w:tcMar>
              <w:top w:w="15" w:type="dxa"/>
              <w:left w:w="15" w:type="dxa"/>
              <w:right w:w="15" w:type="dxa"/>
            </w:tcMar>
            <w:vAlign w:val="center"/>
          </w:tcPr>
          <w:p>
            <w:pPr>
              <w:jc w:val="left"/>
              <w:textAlignment w:val="center"/>
              <w:rPr>
                <w:rFonts w:hint="eastAsia" w:ascii="方正楷体_GBK" w:eastAsia="方正楷体_GBK" w:cs="Times New Roman"/>
                <w:b/>
                <w:color w:val="000000"/>
                <w:sz w:val="22"/>
                <w:szCs w:val="22"/>
              </w:rPr>
            </w:pPr>
            <w:r>
              <w:rPr>
                <w:rFonts w:hint="eastAsia" w:ascii="方正楷体_GBK" w:eastAsia="方正楷体_GBK" w:cs="Times New Roman"/>
                <w:b/>
                <w:color w:val="000000"/>
                <w:sz w:val="22"/>
                <w:szCs w:val="22"/>
              </w:rPr>
              <w:t>五、深入打好生态环境安全保卫战</w:t>
            </w:r>
          </w:p>
        </w:tc>
      </w:tr>
      <w:tr>
        <w:tblPrEx>
          <w:shd w:val="clear" w:color="auto" w:fill="FFFFFF" w:themeFill="background1"/>
          <w:tblCellMar>
            <w:top w:w="0" w:type="dxa"/>
            <w:left w:w="0" w:type="dxa"/>
            <w:bottom w:w="0" w:type="dxa"/>
            <w:right w:w="0" w:type="dxa"/>
          </w:tblCellMar>
        </w:tblPrEx>
        <w:trPr>
          <w:trHeight w:val="1206" w:hRule="atLeast"/>
        </w:trPr>
        <w:tc>
          <w:tcPr>
            <w:tcW w:w="578" w:type="dxa"/>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right w:w="15" w:type="dxa"/>
            </w:tcMar>
            <w:vAlign w:val="center"/>
          </w:tcPr>
          <w:p>
            <w:pPr>
              <w:spacing w:line="240" w:lineRule="exact"/>
              <w:jc w:val="center"/>
              <w:textAlignment w:val="center"/>
              <w:rPr>
                <w:rStyle w:val="27"/>
                <w:rFonts w:eastAsia="方正仿宋_GBK"/>
                <w:sz w:val="21"/>
                <w:szCs w:val="21"/>
              </w:rPr>
            </w:pPr>
            <w:r>
              <w:rPr>
                <w:rStyle w:val="27"/>
                <w:rFonts w:eastAsia="方正仿宋_GBK"/>
                <w:sz w:val="21"/>
                <w:szCs w:val="21"/>
              </w:rPr>
              <w:t>1</w:t>
            </w:r>
          </w:p>
        </w:tc>
        <w:tc>
          <w:tcPr>
            <w:tcW w:w="1427" w:type="dxa"/>
            <w:vMerge w:val="restart"/>
            <w:tcBorders>
              <w:top w:val="single" w:color="auto" w:sz="4" w:space="0"/>
              <w:left w:val="single" w:color="auto" w:sz="4" w:space="0"/>
              <w:right w:val="single" w:color="auto" w:sz="4" w:space="0"/>
            </w:tcBorders>
            <w:shd w:val="clear" w:color="auto" w:fill="FFFFFF" w:themeFill="background1"/>
            <w:tcMar>
              <w:top w:w="15" w:type="dxa"/>
              <w:left w:w="15" w:type="dxa"/>
              <w:right w:w="15" w:type="dxa"/>
            </w:tcMar>
            <w:vAlign w:val="center"/>
          </w:tcPr>
          <w:p>
            <w:pPr>
              <w:snapToGrid w:val="0"/>
              <w:spacing w:line="260" w:lineRule="exact"/>
              <w:jc w:val="center"/>
              <w:textAlignment w:val="center"/>
              <w:rPr>
                <w:rFonts w:eastAsia="方正仿宋_GBK" w:cs="Times New Roman"/>
                <w:color w:val="000000"/>
                <w:kern w:val="0"/>
                <w:sz w:val="21"/>
                <w:szCs w:val="21"/>
              </w:rPr>
            </w:pPr>
            <w:r>
              <w:rPr>
                <w:rFonts w:eastAsia="方正仿宋_GBK" w:cs="Times New Roman"/>
                <w:color w:val="000000"/>
                <w:kern w:val="0"/>
                <w:sz w:val="21"/>
                <w:szCs w:val="21"/>
              </w:rPr>
              <w:t>着力打好生态质量提升攻坚战</w:t>
            </w:r>
          </w:p>
        </w:tc>
        <w:tc>
          <w:tcPr>
            <w:tcW w:w="1490" w:type="dxa"/>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right w:w="15" w:type="dxa"/>
            </w:tcMar>
            <w:vAlign w:val="center"/>
          </w:tcPr>
          <w:p>
            <w:pPr>
              <w:snapToGrid w:val="0"/>
              <w:spacing w:line="260" w:lineRule="exact"/>
              <w:jc w:val="center"/>
              <w:textAlignment w:val="center"/>
              <w:rPr>
                <w:rFonts w:eastAsia="方正仿宋_GBK" w:cs="Times New Roman"/>
                <w:color w:val="000000"/>
                <w:kern w:val="0"/>
                <w:sz w:val="21"/>
                <w:szCs w:val="21"/>
              </w:rPr>
            </w:pPr>
            <w:r>
              <w:rPr>
                <w:rFonts w:eastAsia="方正仿宋_GBK" w:cs="Times New Roman"/>
                <w:color w:val="000000"/>
                <w:kern w:val="0"/>
                <w:sz w:val="21"/>
                <w:szCs w:val="21"/>
              </w:rPr>
              <w:t>城乡公园绿地工程</w:t>
            </w:r>
          </w:p>
        </w:tc>
        <w:tc>
          <w:tcPr>
            <w:tcW w:w="6187" w:type="dxa"/>
            <w:tcBorders>
              <w:top w:val="single" w:color="000000" w:sz="4" w:space="0"/>
              <w:left w:val="single" w:color="auto" w:sz="4" w:space="0"/>
              <w:bottom w:val="single" w:color="000000" w:sz="4" w:space="0"/>
              <w:right w:val="single" w:color="000000" w:sz="4" w:space="0"/>
            </w:tcBorders>
            <w:shd w:val="clear" w:color="auto" w:fill="FFFFFF" w:themeFill="background1"/>
            <w:tcMar>
              <w:top w:w="15" w:type="dxa"/>
              <w:left w:w="15" w:type="dxa"/>
              <w:right w:w="15" w:type="dxa"/>
            </w:tcMar>
            <w:vAlign w:val="center"/>
          </w:tcPr>
          <w:p>
            <w:pPr>
              <w:snapToGrid w:val="0"/>
              <w:spacing w:line="240" w:lineRule="exact"/>
              <w:jc w:val="left"/>
              <w:textAlignment w:val="center"/>
              <w:rPr>
                <w:rStyle w:val="34"/>
                <w:rFonts w:ascii="Times New Roman" w:hAnsi="Times New Roman" w:cs="Times New Roman"/>
                <w:color w:val="auto"/>
              </w:rPr>
            </w:pPr>
            <w:r>
              <w:rPr>
                <w:rStyle w:val="34"/>
                <w:rFonts w:ascii="Times New Roman" w:hAnsi="Times New Roman" w:cs="Times New Roman"/>
                <w:color w:val="auto"/>
              </w:rPr>
              <w:t>年内实施蔷薇园（南区）景观提升工程（绿化</w:t>
            </w:r>
            <w:r>
              <w:rPr>
                <w:rStyle w:val="34"/>
                <w:rFonts w:hint="eastAsia" w:ascii="Times New Roman" w:hAnsi="Times New Roman" w:cs="Times New Roman"/>
                <w:color w:val="auto"/>
              </w:rPr>
              <w:t>提升</w:t>
            </w:r>
            <w:r>
              <w:rPr>
                <w:rStyle w:val="34"/>
                <w:rFonts w:ascii="Times New Roman" w:hAnsi="Times New Roman" w:cs="Times New Roman"/>
                <w:color w:val="auto"/>
              </w:rPr>
              <w:t>105亩）、青洋路西侧和凤凰浜南侧绿地景观工程（新建绿化40.5亩）</w:t>
            </w:r>
            <w:r>
              <w:rPr>
                <w:rStyle w:val="34"/>
                <w:rFonts w:hint="eastAsia" w:ascii="Times New Roman" w:hAnsi="Times New Roman" w:cs="Times New Roman"/>
                <w:color w:val="auto"/>
              </w:rPr>
              <w:t>、水韵绿城二期（</w:t>
            </w:r>
            <w:r>
              <w:rPr>
                <w:rStyle w:val="34"/>
                <w:rFonts w:ascii="Times New Roman" w:hAnsi="Times New Roman" w:cs="Times New Roman"/>
                <w:color w:val="auto"/>
              </w:rPr>
              <w:t>新建绿化36</w:t>
            </w:r>
            <w:r>
              <w:rPr>
                <w:rStyle w:val="34"/>
                <w:rFonts w:hint="eastAsia" w:ascii="Times New Roman" w:hAnsi="Times New Roman" w:cs="Times New Roman"/>
                <w:color w:val="auto"/>
              </w:rPr>
              <w:t>亩）、青山绿地改造（</w:t>
            </w:r>
            <w:r>
              <w:rPr>
                <w:rStyle w:val="34"/>
                <w:rFonts w:ascii="Times New Roman" w:hAnsi="Times New Roman" w:cs="Times New Roman"/>
                <w:color w:val="auto"/>
              </w:rPr>
              <w:t>绿化提升4</w:t>
            </w:r>
            <w:r>
              <w:rPr>
                <w:rStyle w:val="34"/>
                <w:rFonts w:hint="eastAsia" w:ascii="Times New Roman" w:hAnsi="Times New Roman" w:cs="Times New Roman"/>
                <w:color w:val="auto"/>
              </w:rPr>
              <w:t>亩）</w:t>
            </w:r>
            <w:r>
              <w:rPr>
                <w:rStyle w:val="34"/>
                <w:rFonts w:ascii="Times New Roman" w:hAnsi="Times New Roman" w:cs="Times New Roman"/>
                <w:color w:val="auto"/>
              </w:rPr>
              <w:t>等4项城乡公园绿地建设工程。</w:t>
            </w:r>
          </w:p>
        </w:tc>
        <w:tc>
          <w:tcPr>
            <w:tcW w:w="1130"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pPr>
              <w:spacing w:line="240" w:lineRule="exact"/>
              <w:jc w:val="center"/>
              <w:textAlignment w:val="center"/>
              <w:rPr>
                <w:rStyle w:val="27"/>
                <w:rFonts w:eastAsia="方正仿宋_GBK"/>
                <w:sz w:val="21"/>
                <w:szCs w:val="21"/>
              </w:rPr>
            </w:pPr>
            <w:r>
              <w:rPr>
                <w:rStyle w:val="27"/>
                <w:rFonts w:hint="eastAsia" w:eastAsia="方正仿宋_GBK"/>
                <w:sz w:val="21"/>
                <w:szCs w:val="21"/>
              </w:rPr>
              <w:t>4</w:t>
            </w:r>
          </w:p>
        </w:tc>
        <w:tc>
          <w:tcPr>
            <w:tcW w:w="1124"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pPr>
              <w:spacing w:line="240" w:lineRule="exact"/>
              <w:jc w:val="center"/>
              <w:textAlignment w:val="center"/>
              <w:rPr>
                <w:rStyle w:val="27"/>
                <w:rFonts w:eastAsia="方正仿宋_GBK"/>
                <w:sz w:val="21"/>
                <w:szCs w:val="21"/>
              </w:rPr>
            </w:pPr>
            <w:r>
              <w:rPr>
                <w:rStyle w:val="27"/>
                <w:rFonts w:eastAsia="方正仿宋_GBK"/>
                <w:sz w:val="21"/>
                <w:szCs w:val="21"/>
              </w:rPr>
              <w:t>2022.12</w:t>
            </w:r>
          </w:p>
        </w:tc>
        <w:tc>
          <w:tcPr>
            <w:tcW w:w="2052"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pPr>
              <w:snapToGrid w:val="0"/>
              <w:spacing w:line="260" w:lineRule="exact"/>
              <w:jc w:val="center"/>
              <w:textAlignment w:val="center"/>
              <w:rPr>
                <w:rStyle w:val="34"/>
                <w:rFonts w:ascii="Times New Roman" w:hAnsi="Times New Roman" w:cs="Times New Roman"/>
                <w:color w:val="auto"/>
              </w:rPr>
            </w:pPr>
            <w:r>
              <w:rPr>
                <w:rStyle w:val="34"/>
                <w:rFonts w:ascii="Times New Roman" w:hAnsi="Times New Roman" w:cs="Times New Roman"/>
                <w:color w:val="auto"/>
              </w:rPr>
              <w:t>区城管局</w:t>
            </w:r>
            <w:r>
              <w:rPr>
                <w:rStyle w:val="34"/>
                <w:rFonts w:ascii="Times New Roman" w:hAnsi="Times New Roman" w:cs="Times New Roman"/>
                <w:color w:val="auto"/>
              </w:rPr>
              <w:br w:type="textWrapping"/>
            </w:r>
            <w:r>
              <w:rPr>
                <w:rStyle w:val="34"/>
                <w:rFonts w:ascii="Times New Roman" w:hAnsi="Times New Roman" w:cs="Times New Roman"/>
                <w:color w:val="auto"/>
              </w:rPr>
              <w:t>雕庄街道</w:t>
            </w:r>
          </w:p>
          <w:p>
            <w:pPr>
              <w:snapToGrid w:val="0"/>
              <w:spacing w:line="260" w:lineRule="exact"/>
              <w:jc w:val="center"/>
              <w:textAlignment w:val="center"/>
              <w:rPr>
                <w:rStyle w:val="34"/>
                <w:rFonts w:ascii="Times New Roman" w:hAnsi="Times New Roman" w:cs="Times New Roman"/>
                <w:color w:val="auto"/>
              </w:rPr>
            </w:pPr>
            <w:r>
              <w:rPr>
                <w:rStyle w:val="34"/>
                <w:rFonts w:ascii="Times New Roman" w:hAnsi="Times New Roman" w:cs="Times New Roman"/>
                <w:color w:val="auto"/>
              </w:rPr>
              <w:t>茶山街道</w:t>
            </w:r>
          </w:p>
          <w:p>
            <w:pPr>
              <w:snapToGrid w:val="0"/>
              <w:spacing w:line="260" w:lineRule="exact"/>
              <w:jc w:val="center"/>
              <w:textAlignment w:val="center"/>
              <w:rPr>
                <w:rStyle w:val="34"/>
                <w:rFonts w:ascii="Times New Roman" w:hAnsi="Times New Roman" w:cs="Times New Roman"/>
                <w:color w:val="auto"/>
              </w:rPr>
            </w:pPr>
            <w:r>
              <w:rPr>
                <w:rStyle w:val="34"/>
                <w:rFonts w:hint="eastAsia" w:cs="Times New Roman"/>
                <w:color w:val="auto"/>
              </w:rPr>
              <w:t>天宁街道</w:t>
            </w:r>
          </w:p>
        </w:tc>
      </w:tr>
      <w:tr>
        <w:tblPrEx>
          <w:shd w:val="clear" w:color="auto" w:fill="FFFFFF" w:themeFill="background1"/>
          <w:tblCellMar>
            <w:top w:w="0" w:type="dxa"/>
            <w:left w:w="0" w:type="dxa"/>
            <w:bottom w:w="0" w:type="dxa"/>
            <w:right w:w="0" w:type="dxa"/>
          </w:tblCellMar>
        </w:tblPrEx>
        <w:trPr>
          <w:trHeight w:val="1277" w:hRule="atLeast"/>
        </w:trPr>
        <w:tc>
          <w:tcPr>
            <w:tcW w:w="578" w:type="dxa"/>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right w:w="15" w:type="dxa"/>
            </w:tcMar>
            <w:vAlign w:val="center"/>
          </w:tcPr>
          <w:p>
            <w:pPr>
              <w:spacing w:line="240" w:lineRule="exact"/>
              <w:jc w:val="center"/>
              <w:textAlignment w:val="center"/>
              <w:rPr>
                <w:rFonts w:eastAsia="方正仿宋_GBK" w:cs="Times New Roman"/>
                <w:color w:val="000000"/>
                <w:sz w:val="21"/>
                <w:szCs w:val="21"/>
              </w:rPr>
            </w:pPr>
            <w:r>
              <w:rPr>
                <w:rStyle w:val="27"/>
                <w:rFonts w:eastAsia="方正仿宋_GBK"/>
                <w:sz w:val="21"/>
                <w:szCs w:val="21"/>
              </w:rPr>
              <w:t>2</w:t>
            </w:r>
          </w:p>
        </w:tc>
        <w:tc>
          <w:tcPr>
            <w:tcW w:w="1427" w:type="dxa"/>
            <w:vMerge w:val="continue"/>
            <w:tcBorders>
              <w:left w:val="single" w:color="auto" w:sz="4" w:space="0"/>
              <w:bottom w:val="single" w:color="auto" w:sz="4" w:space="0"/>
              <w:right w:val="single" w:color="auto" w:sz="4" w:space="0"/>
            </w:tcBorders>
            <w:shd w:val="clear" w:color="auto" w:fill="FFFFFF" w:themeFill="background1"/>
            <w:tcMar>
              <w:top w:w="15" w:type="dxa"/>
              <w:left w:w="15" w:type="dxa"/>
              <w:right w:w="15" w:type="dxa"/>
            </w:tcMar>
            <w:vAlign w:val="center"/>
          </w:tcPr>
          <w:p>
            <w:pPr>
              <w:snapToGrid w:val="0"/>
              <w:spacing w:line="260" w:lineRule="exact"/>
              <w:jc w:val="center"/>
              <w:textAlignment w:val="center"/>
              <w:rPr>
                <w:rFonts w:eastAsia="方正仿宋_GBK" w:cs="Times New Roman"/>
                <w:color w:val="000000"/>
                <w:kern w:val="0"/>
                <w:sz w:val="21"/>
                <w:szCs w:val="21"/>
              </w:rPr>
            </w:pPr>
          </w:p>
        </w:tc>
        <w:tc>
          <w:tcPr>
            <w:tcW w:w="1490" w:type="dxa"/>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right w:w="15" w:type="dxa"/>
            </w:tcMar>
            <w:vAlign w:val="center"/>
          </w:tcPr>
          <w:p>
            <w:pPr>
              <w:snapToGrid w:val="0"/>
              <w:spacing w:line="260" w:lineRule="exact"/>
              <w:jc w:val="center"/>
              <w:textAlignment w:val="center"/>
              <w:rPr>
                <w:rFonts w:eastAsia="方正仿宋_GBK" w:cs="Times New Roman"/>
                <w:color w:val="000000"/>
                <w:kern w:val="0"/>
                <w:sz w:val="21"/>
                <w:szCs w:val="21"/>
              </w:rPr>
            </w:pPr>
            <w:r>
              <w:rPr>
                <w:rFonts w:eastAsia="方正仿宋_GBK" w:cs="Times New Roman"/>
                <w:color w:val="000000"/>
                <w:kern w:val="0"/>
                <w:sz w:val="21"/>
                <w:szCs w:val="21"/>
              </w:rPr>
              <w:t>生态绿道工程</w:t>
            </w:r>
          </w:p>
        </w:tc>
        <w:tc>
          <w:tcPr>
            <w:tcW w:w="6187" w:type="dxa"/>
            <w:tcBorders>
              <w:top w:val="single" w:color="000000" w:sz="4" w:space="0"/>
              <w:left w:val="single" w:color="auto" w:sz="4" w:space="0"/>
              <w:bottom w:val="single" w:color="000000" w:sz="4" w:space="0"/>
              <w:right w:val="single" w:color="000000" w:sz="4" w:space="0"/>
            </w:tcBorders>
            <w:shd w:val="clear" w:color="auto" w:fill="FFFFFF" w:themeFill="background1"/>
            <w:tcMar>
              <w:top w:w="15" w:type="dxa"/>
              <w:left w:w="15" w:type="dxa"/>
              <w:right w:w="15" w:type="dxa"/>
            </w:tcMar>
            <w:vAlign w:val="center"/>
          </w:tcPr>
          <w:p>
            <w:pPr>
              <w:snapToGrid w:val="0"/>
              <w:spacing w:line="240" w:lineRule="exact"/>
              <w:jc w:val="left"/>
              <w:textAlignment w:val="center"/>
              <w:rPr>
                <w:rFonts w:eastAsia="方正仿宋_GBK" w:cs="Times New Roman"/>
                <w:sz w:val="21"/>
                <w:szCs w:val="21"/>
              </w:rPr>
            </w:pPr>
            <w:r>
              <w:rPr>
                <w:rStyle w:val="34"/>
                <w:rFonts w:ascii="Times New Roman" w:hAnsi="Times New Roman" w:cs="Times New Roman"/>
                <w:color w:val="auto"/>
              </w:rPr>
              <w:t>年内实施大运河东段北岸（朝阳桥——三号桥）景观提升工程（绿化提升19.5亩，连网2.4公里）、东风地块公共绿化配套工程（新建绿化30亩，连网1公里）、江苏常州网络视听产业园配套景观绿化工程（青洋路以西，新建绿化75亩，连网1.6公里）等3项生态绿道建设工程。</w:t>
            </w:r>
          </w:p>
        </w:tc>
        <w:tc>
          <w:tcPr>
            <w:tcW w:w="1130"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pPr>
              <w:spacing w:line="240" w:lineRule="exact"/>
              <w:jc w:val="center"/>
              <w:textAlignment w:val="center"/>
              <w:rPr>
                <w:rFonts w:eastAsia="方正仿宋_GBK" w:cs="Times New Roman"/>
                <w:color w:val="000000"/>
                <w:sz w:val="21"/>
                <w:szCs w:val="21"/>
              </w:rPr>
            </w:pPr>
            <w:r>
              <w:rPr>
                <w:rStyle w:val="27"/>
                <w:rFonts w:eastAsia="方正仿宋_GBK"/>
                <w:sz w:val="21"/>
                <w:szCs w:val="21"/>
              </w:rPr>
              <w:t>3</w:t>
            </w:r>
          </w:p>
        </w:tc>
        <w:tc>
          <w:tcPr>
            <w:tcW w:w="1124"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pPr>
              <w:spacing w:line="240" w:lineRule="exact"/>
              <w:jc w:val="center"/>
              <w:textAlignment w:val="center"/>
              <w:rPr>
                <w:rFonts w:eastAsia="方正仿宋_GBK" w:cs="Times New Roman"/>
                <w:color w:val="000000"/>
                <w:sz w:val="21"/>
                <w:szCs w:val="21"/>
              </w:rPr>
            </w:pPr>
            <w:r>
              <w:rPr>
                <w:rStyle w:val="27"/>
                <w:rFonts w:eastAsia="方正仿宋_GBK"/>
                <w:sz w:val="21"/>
                <w:szCs w:val="21"/>
              </w:rPr>
              <w:t>2022.12</w:t>
            </w:r>
          </w:p>
        </w:tc>
        <w:tc>
          <w:tcPr>
            <w:tcW w:w="2052"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pPr>
              <w:snapToGrid w:val="0"/>
              <w:spacing w:line="260" w:lineRule="exact"/>
              <w:jc w:val="center"/>
              <w:textAlignment w:val="center"/>
              <w:rPr>
                <w:rStyle w:val="34"/>
                <w:rFonts w:ascii="Times New Roman" w:hAnsi="Times New Roman" w:cs="Times New Roman"/>
                <w:color w:val="auto"/>
              </w:rPr>
            </w:pPr>
            <w:r>
              <w:rPr>
                <w:rStyle w:val="34"/>
                <w:rFonts w:ascii="Times New Roman" w:hAnsi="Times New Roman" w:cs="Times New Roman"/>
                <w:color w:val="auto"/>
              </w:rPr>
              <w:t>区城管局</w:t>
            </w:r>
            <w:r>
              <w:rPr>
                <w:rStyle w:val="34"/>
                <w:rFonts w:ascii="Times New Roman" w:hAnsi="Times New Roman" w:cs="Times New Roman"/>
                <w:color w:val="auto"/>
              </w:rPr>
              <w:br w:type="textWrapping"/>
            </w:r>
            <w:r>
              <w:rPr>
                <w:rStyle w:val="34"/>
                <w:rFonts w:ascii="Times New Roman" w:hAnsi="Times New Roman" w:cs="Times New Roman"/>
                <w:color w:val="auto"/>
              </w:rPr>
              <w:t>开发区（青龙街道）</w:t>
            </w:r>
          </w:p>
          <w:p>
            <w:pPr>
              <w:snapToGrid w:val="0"/>
              <w:spacing w:line="260" w:lineRule="exact"/>
              <w:jc w:val="center"/>
              <w:textAlignment w:val="center"/>
              <w:rPr>
                <w:rFonts w:eastAsia="方正仿宋_GBK" w:cs="Times New Roman"/>
                <w:sz w:val="21"/>
                <w:szCs w:val="21"/>
              </w:rPr>
            </w:pPr>
            <w:r>
              <w:rPr>
                <w:rStyle w:val="34"/>
                <w:rFonts w:ascii="Times New Roman" w:hAnsi="Times New Roman" w:cs="Times New Roman"/>
                <w:color w:val="auto"/>
              </w:rPr>
              <w:t>天宁街道</w:t>
            </w:r>
          </w:p>
        </w:tc>
      </w:tr>
      <w:tr>
        <w:tblPrEx>
          <w:shd w:val="clear" w:color="auto" w:fill="FFFFFF" w:themeFill="background1"/>
          <w:tblCellMar>
            <w:top w:w="0" w:type="dxa"/>
            <w:left w:w="0" w:type="dxa"/>
            <w:bottom w:w="0" w:type="dxa"/>
            <w:right w:w="0" w:type="dxa"/>
          </w:tblCellMar>
        </w:tblPrEx>
        <w:trPr>
          <w:trHeight w:val="744" w:hRule="atLeast"/>
        </w:trPr>
        <w:tc>
          <w:tcPr>
            <w:tcW w:w="578" w:type="dxa"/>
            <w:tcBorders>
              <w:top w:val="single" w:color="auto" w:sz="4" w:space="0"/>
              <w:left w:val="single" w:color="000000" w:sz="4" w:space="0"/>
              <w:bottom w:val="single" w:color="000000" w:sz="4" w:space="0"/>
              <w:right w:val="single" w:color="auto" w:sz="4" w:space="0"/>
            </w:tcBorders>
            <w:shd w:val="clear" w:color="auto" w:fill="FFFFFF" w:themeFill="background1"/>
            <w:tcMar>
              <w:top w:w="15" w:type="dxa"/>
              <w:left w:w="15" w:type="dxa"/>
              <w:right w:w="15" w:type="dxa"/>
            </w:tcMar>
            <w:vAlign w:val="center"/>
          </w:tcPr>
          <w:p>
            <w:pPr>
              <w:spacing w:line="240" w:lineRule="exact"/>
              <w:jc w:val="center"/>
              <w:textAlignment w:val="center"/>
              <w:rPr>
                <w:rStyle w:val="27"/>
                <w:rFonts w:eastAsia="方正仿宋_GBK"/>
                <w:sz w:val="21"/>
                <w:szCs w:val="21"/>
              </w:rPr>
            </w:pPr>
            <w:r>
              <w:rPr>
                <w:rStyle w:val="27"/>
                <w:rFonts w:eastAsia="方正仿宋_GBK"/>
                <w:sz w:val="21"/>
                <w:szCs w:val="21"/>
              </w:rPr>
              <w:t>3</w:t>
            </w:r>
          </w:p>
        </w:tc>
        <w:tc>
          <w:tcPr>
            <w:tcW w:w="1427" w:type="dxa"/>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right w:w="15" w:type="dxa"/>
            </w:tcMar>
            <w:vAlign w:val="center"/>
          </w:tcPr>
          <w:p>
            <w:pPr>
              <w:snapToGrid w:val="0"/>
              <w:spacing w:line="260" w:lineRule="exact"/>
              <w:jc w:val="center"/>
              <w:textAlignment w:val="center"/>
              <w:rPr>
                <w:rFonts w:eastAsia="方正仿宋_GBK" w:cs="Times New Roman"/>
                <w:color w:val="000000"/>
                <w:kern w:val="0"/>
                <w:sz w:val="21"/>
                <w:szCs w:val="21"/>
              </w:rPr>
            </w:pPr>
            <w:r>
              <w:rPr>
                <w:rFonts w:eastAsia="方正仿宋_GBK" w:cs="Times New Roman"/>
                <w:color w:val="000000"/>
                <w:kern w:val="0"/>
                <w:sz w:val="21"/>
                <w:szCs w:val="21"/>
              </w:rPr>
              <w:t>着力打好生态质量提升攻坚战</w:t>
            </w:r>
          </w:p>
        </w:tc>
        <w:tc>
          <w:tcPr>
            <w:tcW w:w="1490" w:type="dxa"/>
            <w:tcBorders>
              <w:top w:val="single" w:color="auto" w:sz="4" w:space="0"/>
              <w:left w:val="single" w:color="auto" w:sz="4" w:space="0"/>
              <w:bottom w:val="single" w:color="000000" w:sz="4" w:space="0"/>
              <w:right w:val="single" w:color="000000" w:sz="4" w:space="0"/>
            </w:tcBorders>
            <w:shd w:val="clear" w:color="auto" w:fill="FFFFFF" w:themeFill="background1"/>
            <w:tcMar>
              <w:top w:w="15" w:type="dxa"/>
              <w:left w:w="15" w:type="dxa"/>
              <w:right w:w="15" w:type="dxa"/>
            </w:tcMar>
            <w:vAlign w:val="center"/>
          </w:tcPr>
          <w:p>
            <w:pPr>
              <w:snapToGrid w:val="0"/>
              <w:spacing w:line="260" w:lineRule="exact"/>
              <w:jc w:val="center"/>
              <w:textAlignment w:val="center"/>
              <w:rPr>
                <w:rFonts w:eastAsia="方正仿宋_GBK" w:cs="Times New Roman"/>
                <w:color w:val="000000"/>
                <w:kern w:val="0"/>
                <w:sz w:val="21"/>
                <w:szCs w:val="21"/>
              </w:rPr>
            </w:pPr>
            <w:r>
              <w:rPr>
                <w:rFonts w:eastAsia="方正仿宋_GBK" w:cs="Times New Roman"/>
                <w:color w:val="000000"/>
                <w:kern w:val="0"/>
                <w:sz w:val="21"/>
                <w:szCs w:val="21"/>
              </w:rPr>
              <w:t>持续推进造林绿化</w:t>
            </w:r>
          </w:p>
        </w:tc>
        <w:tc>
          <w:tcPr>
            <w:tcW w:w="6187" w:type="dxa"/>
            <w:tcBorders>
              <w:top w:val="single" w:color="000000" w:sz="4" w:space="0"/>
              <w:left w:val="single" w:color="000000" w:sz="4" w:space="0"/>
              <w:bottom w:val="single" w:color="000000" w:sz="4" w:space="0"/>
              <w:right w:val="nil"/>
            </w:tcBorders>
            <w:shd w:val="clear" w:color="auto" w:fill="FFFFFF" w:themeFill="background1"/>
            <w:tcMar>
              <w:top w:w="15" w:type="dxa"/>
              <w:left w:w="15" w:type="dxa"/>
              <w:right w:w="15" w:type="dxa"/>
            </w:tcMar>
            <w:vAlign w:val="center"/>
          </w:tcPr>
          <w:p>
            <w:pPr>
              <w:snapToGrid w:val="0"/>
              <w:spacing w:line="240" w:lineRule="exact"/>
              <w:jc w:val="left"/>
              <w:textAlignment w:val="center"/>
              <w:rPr>
                <w:rStyle w:val="34"/>
                <w:rFonts w:ascii="Times New Roman" w:hAnsi="Times New Roman" w:cs="Times New Roman"/>
                <w:color w:val="auto"/>
              </w:rPr>
            </w:pPr>
            <w:r>
              <w:rPr>
                <w:rStyle w:val="34"/>
                <w:rFonts w:ascii="Times New Roman" w:hAnsi="Times New Roman" w:cs="Times New Roman"/>
                <w:color w:val="auto"/>
              </w:rPr>
              <w:t>新增造林50亩；完成退化林修复、低效林改造、更新造林100亩；创建绿美村庄1个。</w:t>
            </w:r>
          </w:p>
        </w:tc>
        <w:tc>
          <w:tcPr>
            <w:tcW w:w="1130" w:type="dxa"/>
            <w:tcBorders>
              <w:top w:val="single" w:color="000000" w:sz="4" w:space="0"/>
              <w:left w:val="single" w:color="000000" w:sz="4" w:space="0"/>
              <w:bottom w:val="single" w:color="auto" w:sz="4" w:space="0"/>
              <w:right w:val="single" w:color="000000" w:sz="4" w:space="0"/>
            </w:tcBorders>
            <w:shd w:val="clear" w:color="auto" w:fill="FFFFFF" w:themeFill="background1"/>
            <w:tcMar>
              <w:top w:w="15" w:type="dxa"/>
              <w:left w:w="15" w:type="dxa"/>
              <w:right w:w="15" w:type="dxa"/>
            </w:tcMar>
            <w:vAlign w:val="center"/>
          </w:tcPr>
          <w:p>
            <w:pPr>
              <w:spacing w:line="240" w:lineRule="exact"/>
              <w:jc w:val="center"/>
              <w:textAlignment w:val="center"/>
              <w:rPr>
                <w:rStyle w:val="27"/>
                <w:rFonts w:eastAsia="方正仿宋_GBK"/>
                <w:sz w:val="21"/>
                <w:szCs w:val="21"/>
              </w:rPr>
            </w:pPr>
            <w:r>
              <w:rPr>
                <w:rStyle w:val="27"/>
                <w:rFonts w:eastAsia="方正仿宋_GBK"/>
                <w:sz w:val="21"/>
                <w:szCs w:val="21"/>
              </w:rPr>
              <w:t>3</w:t>
            </w:r>
          </w:p>
        </w:tc>
        <w:tc>
          <w:tcPr>
            <w:tcW w:w="1124" w:type="dxa"/>
            <w:tcBorders>
              <w:top w:val="single" w:color="000000" w:sz="4" w:space="0"/>
              <w:left w:val="single" w:color="000000" w:sz="4" w:space="0"/>
              <w:bottom w:val="single" w:color="auto" w:sz="4" w:space="0"/>
              <w:right w:val="single" w:color="000000" w:sz="4" w:space="0"/>
            </w:tcBorders>
            <w:shd w:val="clear" w:color="auto" w:fill="FFFFFF" w:themeFill="background1"/>
            <w:tcMar>
              <w:top w:w="15" w:type="dxa"/>
              <w:left w:w="15" w:type="dxa"/>
              <w:right w:w="15" w:type="dxa"/>
            </w:tcMar>
            <w:vAlign w:val="center"/>
          </w:tcPr>
          <w:p>
            <w:pPr>
              <w:spacing w:line="240" w:lineRule="exact"/>
              <w:jc w:val="center"/>
              <w:textAlignment w:val="center"/>
              <w:rPr>
                <w:rStyle w:val="27"/>
                <w:rFonts w:eastAsia="方正仿宋_GBK"/>
                <w:sz w:val="21"/>
                <w:szCs w:val="21"/>
              </w:rPr>
            </w:pPr>
            <w:r>
              <w:rPr>
                <w:rStyle w:val="27"/>
                <w:rFonts w:eastAsia="方正仿宋_GBK"/>
                <w:sz w:val="21"/>
                <w:szCs w:val="21"/>
              </w:rPr>
              <w:t>2022.12</w:t>
            </w:r>
          </w:p>
        </w:tc>
        <w:tc>
          <w:tcPr>
            <w:tcW w:w="2052" w:type="dxa"/>
            <w:tcBorders>
              <w:top w:val="single" w:color="000000" w:sz="4" w:space="0"/>
              <w:left w:val="single" w:color="000000" w:sz="4" w:space="0"/>
              <w:bottom w:val="single" w:color="auto" w:sz="4" w:space="0"/>
              <w:right w:val="single" w:color="000000" w:sz="4" w:space="0"/>
            </w:tcBorders>
            <w:shd w:val="clear" w:color="auto" w:fill="FFFFFF" w:themeFill="background1"/>
            <w:tcMar>
              <w:top w:w="15" w:type="dxa"/>
              <w:left w:w="15" w:type="dxa"/>
              <w:right w:w="15" w:type="dxa"/>
            </w:tcMar>
            <w:vAlign w:val="center"/>
          </w:tcPr>
          <w:p>
            <w:pPr>
              <w:snapToGrid w:val="0"/>
              <w:spacing w:line="260" w:lineRule="exact"/>
              <w:jc w:val="center"/>
              <w:textAlignment w:val="center"/>
              <w:rPr>
                <w:rStyle w:val="34"/>
                <w:rFonts w:ascii="Times New Roman" w:hAnsi="Times New Roman" w:cs="Times New Roman"/>
                <w:color w:val="auto"/>
              </w:rPr>
            </w:pPr>
            <w:r>
              <w:rPr>
                <w:rStyle w:val="34"/>
                <w:rFonts w:ascii="Times New Roman" w:hAnsi="Times New Roman" w:cs="Times New Roman"/>
                <w:color w:val="auto"/>
              </w:rPr>
              <w:t>资规天宁分局</w:t>
            </w:r>
            <w:r>
              <w:rPr>
                <w:rStyle w:val="34"/>
                <w:rFonts w:ascii="Times New Roman" w:hAnsi="Times New Roman" w:cs="Times New Roman"/>
                <w:color w:val="auto"/>
              </w:rPr>
              <w:br w:type="textWrapping"/>
            </w:r>
            <w:r>
              <w:rPr>
                <w:rStyle w:val="34"/>
                <w:rFonts w:ascii="Times New Roman" w:hAnsi="Times New Roman" w:cs="Times New Roman"/>
                <w:color w:val="auto"/>
              </w:rPr>
              <w:t>郑陆镇</w:t>
            </w:r>
          </w:p>
        </w:tc>
      </w:tr>
      <w:tr>
        <w:tblPrEx>
          <w:shd w:val="clear" w:color="auto" w:fill="FFFFFF" w:themeFill="background1"/>
          <w:tblCellMar>
            <w:top w:w="0" w:type="dxa"/>
            <w:left w:w="0" w:type="dxa"/>
            <w:bottom w:w="0" w:type="dxa"/>
            <w:right w:w="0" w:type="dxa"/>
          </w:tblCellMar>
        </w:tblPrEx>
        <w:trPr>
          <w:trHeight w:val="870" w:hRule="atLeast"/>
        </w:trPr>
        <w:tc>
          <w:tcPr>
            <w:tcW w:w="578" w:type="dxa"/>
            <w:tcBorders>
              <w:top w:val="single" w:color="000000" w:sz="4" w:space="0"/>
              <w:left w:val="single" w:color="000000" w:sz="4" w:space="0"/>
              <w:bottom w:val="single" w:color="auto" w:sz="4" w:space="0"/>
              <w:right w:val="single" w:color="auto" w:sz="4" w:space="0"/>
            </w:tcBorders>
            <w:shd w:val="clear" w:color="auto" w:fill="FFFFFF" w:themeFill="background1"/>
            <w:tcMar>
              <w:top w:w="15" w:type="dxa"/>
              <w:left w:w="15" w:type="dxa"/>
              <w:right w:w="15" w:type="dxa"/>
            </w:tcMar>
            <w:vAlign w:val="center"/>
          </w:tcPr>
          <w:p>
            <w:pPr>
              <w:spacing w:line="240" w:lineRule="exact"/>
              <w:jc w:val="center"/>
              <w:textAlignment w:val="center"/>
              <w:rPr>
                <w:rStyle w:val="27"/>
                <w:rFonts w:eastAsia="方正仿宋_GBK"/>
                <w:sz w:val="21"/>
                <w:szCs w:val="21"/>
              </w:rPr>
            </w:pPr>
            <w:r>
              <w:rPr>
                <w:rStyle w:val="27"/>
                <w:rFonts w:eastAsia="方正仿宋_GBK"/>
                <w:sz w:val="21"/>
                <w:szCs w:val="21"/>
              </w:rPr>
              <w:t>4</w:t>
            </w:r>
          </w:p>
        </w:tc>
        <w:tc>
          <w:tcPr>
            <w:tcW w:w="1427" w:type="dxa"/>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right w:w="15" w:type="dxa"/>
            </w:tcMar>
            <w:vAlign w:val="center"/>
          </w:tcPr>
          <w:p>
            <w:pPr>
              <w:snapToGrid w:val="0"/>
              <w:spacing w:line="260" w:lineRule="exact"/>
              <w:jc w:val="center"/>
              <w:textAlignment w:val="center"/>
              <w:rPr>
                <w:rFonts w:eastAsia="方正仿宋_GBK" w:cs="Times New Roman"/>
                <w:color w:val="000000"/>
                <w:kern w:val="0"/>
                <w:sz w:val="21"/>
                <w:szCs w:val="21"/>
              </w:rPr>
            </w:pPr>
            <w:r>
              <w:rPr>
                <w:rFonts w:eastAsia="方正仿宋_GBK" w:cs="Times New Roman"/>
                <w:color w:val="000000"/>
                <w:kern w:val="0"/>
                <w:sz w:val="21"/>
                <w:szCs w:val="21"/>
              </w:rPr>
              <w:t>强化生态保护监管</w:t>
            </w:r>
          </w:p>
        </w:tc>
        <w:tc>
          <w:tcPr>
            <w:tcW w:w="1490" w:type="dxa"/>
            <w:tcBorders>
              <w:top w:val="single" w:color="000000" w:sz="4" w:space="0"/>
              <w:left w:val="single" w:color="auto" w:sz="4" w:space="0"/>
              <w:bottom w:val="single" w:color="auto" w:sz="4" w:space="0"/>
              <w:right w:val="single" w:color="000000" w:sz="4" w:space="0"/>
            </w:tcBorders>
            <w:shd w:val="clear" w:color="auto" w:fill="FFFFFF" w:themeFill="background1"/>
            <w:tcMar>
              <w:top w:w="15" w:type="dxa"/>
              <w:left w:w="15" w:type="dxa"/>
              <w:right w:w="15" w:type="dxa"/>
            </w:tcMar>
            <w:vAlign w:val="center"/>
          </w:tcPr>
          <w:p>
            <w:pPr>
              <w:snapToGrid w:val="0"/>
              <w:spacing w:line="260" w:lineRule="exact"/>
              <w:jc w:val="center"/>
              <w:textAlignment w:val="center"/>
              <w:rPr>
                <w:rFonts w:eastAsia="方正仿宋_GBK" w:cs="Times New Roman"/>
                <w:color w:val="000000"/>
                <w:kern w:val="0"/>
                <w:sz w:val="21"/>
                <w:szCs w:val="21"/>
              </w:rPr>
            </w:pPr>
            <w:r>
              <w:rPr>
                <w:rFonts w:eastAsia="方正仿宋_GBK" w:cs="Times New Roman"/>
                <w:color w:val="000000"/>
                <w:kern w:val="0"/>
                <w:sz w:val="21"/>
                <w:szCs w:val="21"/>
              </w:rPr>
              <w:t>生态细胞建设工程</w:t>
            </w:r>
          </w:p>
        </w:tc>
        <w:tc>
          <w:tcPr>
            <w:tcW w:w="6187" w:type="dxa"/>
            <w:tcBorders>
              <w:top w:val="single" w:color="000000" w:sz="4" w:space="0"/>
              <w:left w:val="single" w:color="000000" w:sz="4" w:space="0"/>
              <w:bottom w:val="single" w:color="000000" w:sz="4" w:space="0"/>
              <w:right w:val="nil"/>
            </w:tcBorders>
            <w:shd w:val="clear" w:color="auto" w:fill="FFFFFF" w:themeFill="background1"/>
            <w:tcMar>
              <w:top w:w="15" w:type="dxa"/>
              <w:left w:w="15" w:type="dxa"/>
              <w:right w:w="15" w:type="dxa"/>
            </w:tcMar>
            <w:vAlign w:val="center"/>
          </w:tcPr>
          <w:p>
            <w:pPr>
              <w:snapToGrid w:val="0"/>
              <w:spacing w:line="240" w:lineRule="exact"/>
              <w:jc w:val="left"/>
              <w:textAlignment w:val="center"/>
              <w:rPr>
                <w:rStyle w:val="34"/>
                <w:rFonts w:ascii="Times New Roman" w:hAnsi="Times New Roman" w:cs="Times New Roman"/>
                <w:color w:val="auto"/>
              </w:rPr>
            </w:pPr>
            <w:r>
              <w:rPr>
                <w:rStyle w:val="34"/>
                <w:rFonts w:cs="Times New Roman"/>
                <w:color w:val="auto"/>
              </w:rPr>
              <w:t>争创国家生态文明示范区1个，创成江苏省生态文明建设示范村1个，常州市生态文明建设示范村2个，开展国际生态学校创建1个</w:t>
            </w:r>
            <w:r>
              <w:rPr>
                <w:rStyle w:val="34"/>
                <w:rFonts w:ascii="Times New Roman" w:hAnsi="Times New Roman" w:cs="Times New Roman"/>
                <w:color w:val="auto"/>
              </w:rPr>
              <w:t>。</w:t>
            </w:r>
          </w:p>
        </w:tc>
        <w:tc>
          <w:tcPr>
            <w:tcW w:w="1130"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pPr>
              <w:spacing w:line="240" w:lineRule="exact"/>
              <w:jc w:val="center"/>
              <w:textAlignment w:val="center"/>
              <w:rPr>
                <w:rStyle w:val="27"/>
                <w:rFonts w:eastAsia="方正仿宋_GBK"/>
                <w:sz w:val="21"/>
                <w:szCs w:val="21"/>
              </w:rPr>
            </w:pPr>
            <w:r>
              <w:rPr>
                <w:rStyle w:val="27"/>
                <w:rFonts w:hint="eastAsia" w:eastAsia="方正仿宋_GBK"/>
                <w:sz w:val="21"/>
                <w:szCs w:val="21"/>
              </w:rPr>
              <w:t>5</w:t>
            </w:r>
          </w:p>
        </w:tc>
        <w:tc>
          <w:tcPr>
            <w:tcW w:w="1124"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pPr>
              <w:spacing w:line="240" w:lineRule="exact"/>
              <w:jc w:val="center"/>
              <w:textAlignment w:val="center"/>
              <w:rPr>
                <w:rStyle w:val="27"/>
                <w:rFonts w:eastAsia="方正仿宋_GBK"/>
                <w:sz w:val="21"/>
                <w:szCs w:val="21"/>
              </w:rPr>
            </w:pPr>
            <w:r>
              <w:rPr>
                <w:rStyle w:val="27"/>
                <w:rFonts w:eastAsia="方正仿宋_GBK"/>
                <w:sz w:val="21"/>
                <w:szCs w:val="21"/>
              </w:rPr>
              <w:t>2022.12</w:t>
            </w:r>
          </w:p>
        </w:tc>
        <w:tc>
          <w:tcPr>
            <w:tcW w:w="2052"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pPr>
              <w:snapToGrid w:val="0"/>
              <w:spacing w:line="260" w:lineRule="exact"/>
              <w:jc w:val="center"/>
              <w:textAlignment w:val="center"/>
              <w:rPr>
                <w:rStyle w:val="34"/>
                <w:rFonts w:ascii="Times New Roman" w:hAnsi="Times New Roman" w:cs="Times New Roman"/>
                <w:color w:val="auto"/>
              </w:rPr>
            </w:pPr>
            <w:r>
              <w:rPr>
                <w:rStyle w:val="34"/>
                <w:rFonts w:ascii="Times New Roman" w:hAnsi="Times New Roman" w:cs="Times New Roman"/>
                <w:color w:val="auto"/>
              </w:rPr>
              <w:t>天宁生态环境局</w:t>
            </w:r>
            <w:r>
              <w:rPr>
                <w:rStyle w:val="34"/>
                <w:rFonts w:ascii="Times New Roman" w:hAnsi="Times New Roman" w:cs="Times New Roman"/>
                <w:color w:val="auto"/>
              </w:rPr>
              <w:br w:type="textWrapping"/>
            </w:r>
            <w:r>
              <w:rPr>
                <w:rStyle w:val="34"/>
                <w:rFonts w:ascii="Times New Roman" w:hAnsi="Times New Roman" w:cs="Times New Roman"/>
                <w:color w:val="auto"/>
              </w:rPr>
              <w:t>郑陆镇</w:t>
            </w:r>
          </w:p>
          <w:p>
            <w:pPr>
              <w:snapToGrid w:val="0"/>
              <w:spacing w:line="260" w:lineRule="exact"/>
              <w:jc w:val="center"/>
              <w:textAlignment w:val="center"/>
              <w:rPr>
                <w:rStyle w:val="34"/>
                <w:rFonts w:ascii="Times New Roman" w:hAnsi="Times New Roman" w:cs="Times New Roman"/>
                <w:color w:val="auto"/>
              </w:rPr>
            </w:pPr>
            <w:r>
              <w:rPr>
                <w:rStyle w:val="34"/>
                <w:rFonts w:ascii="Times New Roman" w:hAnsi="Times New Roman" w:cs="Times New Roman"/>
                <w:color w:val="auto"/>
              </w:rPr>
              <w:t>红梅街道</w:t>
            </w:r>
          </w:p>
        </w:tc>
      </w:tr>
      <w:tr>
        <w:tblPrEx>
          <w:shd w:val="clear" w:color="auto" w:fill="FFFFFF" w:themeFill="background1"/>
          <w:tblCellMar>
            <w:top w:w="0" w:type="dxa"/>
            <w:left w:w="0" w:type="dxa"/>
            <w:bottom w:w="0" w:type="dxa"/>
            <w:right w:w="0" w:type="dxa"/>
          </w:tblCellMar>
        </w:tblPrEx>
        <w:trPr>
          <w:trHeight w:val="795" w:hRule="atLeast"/>
        </w:trPr>
        <w:tc>
          <w:tcPr>
            <w:tcW w:w="578" w:type="dxa"/>
            <w:tcBorders>
              <w:top w:val="single" w:color="auto" w:sz="4" w:space="0"/>
              <w:left w:val="single" w:color="auto" w:sz="4" w:space="0"/>
              <w:bottom w:val="single" w:color="auto" w:sz="4" w:space="0"/>
              <w:right w:val="single" w:color="000000" w:sz="4" w:space="0"/>
            </w:tcBorders>
            <w:shd w:val="clear" w:color="auto" w:fill="FFFFFF" w:themeFill="background1"/>
            <w:tcMar>
              <w:top w:w="15" w:type="dxa"/>
              <w:left w:w="15" w:type="dxa"/>
              <w:right w:w="15" w:type="dxa"/>
            </w:tcMar>
            <w:vAlign w:val="center"/>
          </w:tcPr>
          <w:p>
            <w:pPr>
              <w:spacing w:line="240" w:lineRule="exact"/>
              <w:jc w:val="center"/>
              <w:textAlignment w:val="center"/>
              <w:rPr>
                <w:rStyle w:val="27"/>
                <w:rFonts w:eastAsia="方正仿宋_GBK"/>
                <w:sz w:val="21"/>
                <w:szCs w:val="21"/>
              </w:rPr>
            </w:pPr>
            <w:r>
              <w:rPr>
                <w:rStyle w:val="27"/>
                <w:rFonts w:eastAsia="方正仿宋_GBK"/>
                <w:sz w:val="21"/>
                <w:szCs w:val="21"/>
              </w:rPr>
              <w:t>5</w:t>
            </w:r>
          </w:p>
        </w:tc>
        <w:tc>
          <w:tcPr>
            <w:tcW w:w="1427" w:type="dxa"/>
            <w:vMerge w:val="restart"/>
            <w:tcBorders>
              <w:top w:val="single" w:color="auto" w:sz="4" w:space="0"/>
              <w:left w:val="single" w:color="000000" w:sz="4" w:space="0"/>
              <w:right w:val="single" w:color="000000" w:sz="4" w:space="0"/>
            </w:tcBorders>
            <w:shd w:val="clear" w:color="auto" w:fill="FFFFFF" w:themeFill="background1"/>
            <w:tcMar>
              <w:top w:w="15" w:type="dxa"/>
              <w:left w:w="15" w:type="dxa"/>
              <w:right w:w="15" w:type="dxa"/>
            </w:tcMar>
            <w:vAlign w:val="center"/>
          </w:tcPr>
          <w:p>
            <w:pPr>
              <w:snapToGrid w:val="0"/>
              <w:spacing w:line="260" w:lineRule="exact"/>
              <w:jc w:val="center"/>
              <w:textAlignment w:val="center"/>
              <w:rPr>
                <w:rFonts w:eastAsia="方正仿宋_GBK" w:cs="Times New Roman"/>
                <w:color w:val="000000"/>
                <w:kern w:val="0"/>
                <w:sz w:val="21"/>
                <w:szCs w:val="21"/>
              </w:rPr>
            </w:pPr>
            <w:r>
              <w:rPr>
                <w:rFonts w:eastAsia="方正仿宋_GBK" w:cs="Times New Roman"/>
                <w:color w:val="000000"/>
                <w:kern w:val="0"/>
                <w:sz w:val="21"/>
                <w:szCs w:val="21"/>
              </w:rPr>
              <w:t>强化环境风险预警防控和应急管理</w:t>
            </w:r>
          </w:p>
        </w:tc>
        <w:tc>
          <w:tcPr>
            <w:tcW w:w="1490" w:type="dxa"/>
            <w:tcBorders>
              <w:top w:val="single" w:color="auto" w:sz="4" w:space="0"/>
              <w:left w:val="single" w:color="000000" w:sz="4" w:space="0"/>
              <w:bottom w:val="single" w:color="auto" w:sz="4" w:space="0"/>
              <w:right w:val="single" w:color="auto" w:sz="4" w:space="0"/>
            </w:tcBorders>
            <w:shd w:val="clear" w:color="auto" w:fill="FFFFFF" w:themeFill="background1"/>
            <w:tcMar>
              <w:top w:w="15" w:type="dxa"/>
              <w:left w:w="15" w:type="dxa"/>
              <w:right w:w="15" w:type="dxa"/>
            </w:tcMar>
            <w:vAlign w:val="center"/>
          </w:tcPr>
          <w:p>
            <w:pPr>
              <w:snapToGrid w:val="0"/>
              <w:spacing w:line="260" w:lineRule="exact"/>
              <w:jc w:val="center"/>
              <w:textAlignment w:val="center"/>
              <w:rPr>
                <w:rFonts w:eastAsia="方正仿宋_GBK" w:cs="Times New Roman"/>
                <w:color w:val="000000"/>
                <w:kern w:val="0"/>
                <w:sz w:val="21"/>
                <w:szCs w:val="21"/>
              </w:rPr>
            </w:pPr>
            <w:r>
              <w:rPr>
                <w:rFonts w:eastAsia="方正仿宋_GBK" w:cs="Times New Roman"/>
                <w:color w:val="000000"/>
                <w:kern w:val="0"/>
                <w:sz w:val="21"/>
                <w:szCs w:val="21"/>
              </w:rPr>
              <w:t>环境风险应急管理</w:t>
            </w:r>
          </w:p>
        </w:tc>
        <w:tc>
          <w:tcPr>
            <w:tcW w:w="6187" w:type="dxa"/>
            <w:tcBorders>
              <w:top w:val="single" w:color="000000" w:sz="4" w:space="0"/>
              <w:left w:val="single" w:color="auto" w:sz="4" w:space="0"/>
              <w:bottom w:val="single" w:color="auto" w:sz="4" w:space="0"/>
              <w:right w:val="single" w:color="000000" w:sz="4" w:space="0"/>
            </w:tcBorders>
            <w:shd w:val="clear" w:color="auto" w:fill="FFFFFF" w:themeFill="background1"/>
            <w:tcMar>
              <w:top w:w="15" w:type="dxa"/>
              <w:left w:w="15" w:type="dxa"/>
              <w:right w:w="15" w:type="dxa"/>
            </w:tcMar>
            <w:vAlign w:val="center"/>
          </w:tcPr>
          <w:p>
            <w:pPr>
              <w:snapToGrid w:val="0"/>
              <w:spacing w:line="240" w:lineRule="exact"/>
              <w:jc w:val="left"/>
              <w:textAlignment w:val="center"/>
              <w:rPr>
                <w:rStyle w:val="34"/>
                <w:rFonts w:ascii="Times New Roman" w:hAnsi="Times New Roman" w:cs="Times New Roman"/>
                <w:color w:val="auto"/>
              </w:rPr>
            </w:pPr>
            <w:r>
              <w:rPr>
                <w:rStyle w:val="34"/>
                <w:rFonts w:ascii="Times New Roman" w:hAnsi="Times New Roman" w:cs="Times New Roman"/>
                <w:color w:val="auto"/>
              </w:rPr>
              <w:t>对照突发水污染事件应急防控体系建设实施方案，完成丰收河应急处置方案和实际案例。</w:t>
            </w:r>
          </w:p>
        </w:tc>
        <w:tc>
          <w:tcPr>
            <w:tcW w:w="1130" w:type="dxa"/>
            <w:tcBorders>
              <w:top w:val="nil"/>
              <w:left w:val="single" w:color="000000" w:sz="4" w:space="0"/>
              <w:bottom w:val="single" w:color="auto" w:sz="4" w:space="0"/>
              <w:right w:val="single" w:color="000000" w:sz="4" w:space="0"/>
            </w:tcBorders>
            <w:shd w:val="clear" w:color="auto" w:fill="FFFFFF" w:themeFill="background1"/>
            <w:noWrap/>
            <w:tcMar>
              <w:top w:w="15" w:type="dxa"/>
              <w:left w:w="15" w:type="dxa"/>
              <w:right w:w="15" w:type="dxa"/>
            </w:tcMar>
            <w:vAlign w:val="center"/>
          </w:tcPr>
          <w:p>
            <w:pPr>
              <w:spacing w:line="240" w:lineRule="exact"/>
              <w:jc w:val="center"/>
              <w:textAlignment w:val="center"/>
              <w:rPr>
                <w:rStyle w:val="27"/>
                <w:rFonts w:eastAsia="方正仿宋_GBK"/>
                <w:sz w:val="21"/>
                <w:szCs w:val="21"/>
              </w:rPr>
            </w:pPr>
            <w:r>
              <w:rPr>
                <w:rStyle w:val="27"/>
                <w:rFonts w:eastAsia="方正仿宋_GBK"/>
                <w:sz w:val="21"/>
                <w:szCs w:val="21"/>
              </w:rPr>
              <w:t>1</w:t>
            </w:r>
          </w:p>
        </w:tc>
        <w:tc>
          <w:tcPr>
            <w:tcW w:w="1124"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pPr>
              <w:spacing w:line="240" w:lineRule="exact"/>
              <w:jc w:val="center"/>
              <w:textAlignment w:val="center"/>
              <w:rPr>
                <w:rStyle w:val="27"/>
                <w:rFonts w:eastAsia="方正仿宋_GBK"/>
                <w:sz w:val="21"/>
                <w:szCs w:val="21"/>
              </w:rPr>
            </w:pPr>
            <w:r>
              <w:rPr>
                <w:rStyle w:val="27"/>
                <w:rFonts w:eastAsia="方正仿宋_GBK"/>
                <w:sz w:val="21"/>
                <w:szCs w:val="21"/>
              </w:rPr>
              <w:t>2022.12</w:t>
            </w:r>
          </w:p>
        </w:tc>
        <w:tc>
          <w:tcPr>
            <w:tcW w:w="2052" w:type="dxa"/>
            <w:tcBorders>
              <w:top w:val="nil"/>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pPr>
              <w:snapToGrid w:val="0"/>
              <w:spacing w:line="260" w:lineRule="exact"/>
              <w:jc w:val="center"/>
              <w:textAlignment w:val="center"/>
              <w:rPr>
                <w:rStyle w:val="34"/>
                <w:rFonts w:ascii="Times New Roman" w:hAnsi="Times New Roman" w:cs="Times New Roman"/>
                <w:color w:val="auto"/>
              </w:rPr>
            </w:pPr>
            <w:r>
              <w:rPr>
                <w:rStyle w:val="34"/>
                <w:rFonts w:ascii="Times New Roman" w:hAnsi="Times New Roman" w:cs="Times New Roman"/>
                <w:color w:val="auto"/>
              </w:rPr>
              <w:t>天宁生态环境局</w:t>
            </w:r>
            <w:r>
              <w:rPr>
                <w:rStyle w:val="34"/>
                <w:rFonts w:ascii="Times New Roman" w:hAnsi="Times New Roman" w:cs="Times New Roman"/>
                <w:color w:val="auto"/>
              </w:rPr>
              <w:br w:type="textWrapping"/>
            </w:r>
            <w:r>
              <w:rPr>
                <w:rStyle w:val="34"/>
                <w:rFonts w:ascii="Times New Roman" w:hAnsi="Times New Roman" w:cs="Times New Roman"/>
                <w:color w:val="auto"/>
              </w:rPr>
              <w:t>郑陆镇</w:t>
            </w:r>
          </w:p>
        </w:tc>
      </w:tr>
      <w:tr>
        <w:tblPrEx>
          <w:shd w:val="clear" w:color="auto" w:fill="FFFFFF" w:themeFill="background1"/>
          <w:tblCellMar>
            <w:top w:w="0" w:type="dxa"/>
            <w:left w:w="0" w:type="dxa"/>
            <w:bottom w:w="0" w:type="dxa"/>
            <w:right w:w="0" w:type="dxa"/>
          </w:tblCellMar>
        </w:tblPrEx>
        <w:trPr>
          <w:trHeight w:val="795" w:hRule="atLeast"/>
        </w:trPr>
        <w:tc>
          <w:tcPr>
            <w:tcW w:w="578" w:type="dxa"/>
            <w:tcBorders>
              <w:top w:val="single" w:color="auto" w:sz="4" w:space="0"/>
              <w:left w:val="single" w:color="auto" w:sz="4" w:space="0"/>
              <w:bottom w:val="single" w:color="000000" w:sz="4" w:space="0"/>
              <w:right w:val="single" w:color="000000" w:sz="4" w:space="0"/>
            </w:tcBorders>
            <w:shd w:val="clear" w:color="auto" w:fill="FFFFFF" w:themeFill="background1"/>
            <w:tcMar>
              <w:top w:w="15" w:type="dxa"/>
              <w:left w:w="15" w:type="dxa"/>
              <w:right w:w="15" w:type="dxa"/>
            </w:tcMar>
            <w:vAlign w:val="center"/>
          </w:tcPr>
          <w:p>
            <w:pPr>
              <w:spacing w:line="240" w:lineRule="exact"/>
              <w:jc w:val="center"/>
              <w:textAlignment w:val="center"/>
              <w:rPr>
                <w:rStyle w:val="27"/>
                <w:rFonts w:eastAsia="方正仿宋_GBK"/>
                <w:sz w:val="21"/>
                <w:szCs w:val="21"/>
              </w:rPr>
            </w:pPr>
            <w:r>
              <w:rPr>
                <w:rStyle w:val="27"/>
                <w:rFonts w:hint="eastAsia" w:eastAsia="方正仿宋_GBK"/>
                <w:sz w:val="21"/>
                <w:szCs w:val="21"/>
              </w:rPr>
              <w:t>6</w:t>
            </w:r>
          </w:p>
        </w:tc>
        <w:tc>
          <w:tcPr>
            <w:tcW w:w="1427" w:type="dxa"/>
            <w:vMerge w:val="continue"/>
            <w:tcBorders>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pPr>
              <w:snapToGrid w:val="0"/>
              <w:spacing w:line="260" w:lineRule="exact"/>
              <w:jc w:val="center"/>
              <w:textAlignment w:val="center"/>
              <w:rPr>
                <w:rFonts w:eastAsia="方正仿宋_GBK" w:cs="Times New Roman"/>
                <w:color w:val="000000"/>
                <w:kern w:val="0"/>
                <w:sz w:val="21"/>
                <w:szCs w:val="21"/>
              </w:rPr>
            </w:pPr>
          </w:p>
        </w:tc>
        <w:tc>
          <w:tcPr>
            <w:tcW w:w="1490" w:type="dxa"/>
            <w:tcBorders>
              <w:top w:val="single" w:color="auto" w:sz="4" w:space="0"/>
              <w:left w:val="single" w:color="000000" w:sz="4" w:space="0"/>
              <w:bottom w:val="single" w:color="000000" w:sz="4" w:space="0"/>
              <w:right w:val="single" w:color="auto" w:sz="4" w:space="0"/>
            </w:tcBorders>
            <w:shd w:val="clear" w:color="auto" w:fill="FFFFFF" w:themeFill="background1"/>
            <w:tcMar>
              <w:top w:w="15" w:type="dxa"/>
              <w:left w:w="15" w:type="dxa"/>
              <w:right w:w="15" w:type="dxa"/>
            </w:tcMar>
            <w:vAlign w:val="center"/>
          </w:tcPr>
          <w:p>
            <w:pPr>
              <w:snapToGrid w:val="0"/>
              <w:spacing w:line="260" w:lineRule="exact"/>
              <w:jc w:val="center"/>
              <w:textAlignment w:val="center"/>
              <w:rPr>
                <w:rFonts w:eastAsia="方正仿宋_GBK" w:cs="Times New Roman"/>
                <w:color w:val="000000"/>
                <w:kern w:val="0"/>
                <w:sz w:val="21"/>
                <w:szCs w:val="21"/>
              </w:rPr>
            </w:pPr>
            <w:r>
              <w:rPr>
                <w:rFonts w:eastAsia="方正仿宋_GBK" w:cs="Times New Roman"/>
                <w:color w:val="000000"/>
                <w:kern w:val="0"/>
                <w:sz w:val="21"/>
                <w:szCs w:val="21"/>
              </w:rPr>
              <w:t>加强涉水企业污染治理。</w:t>
            </w:r>
          </w:p>
        </w:tc>
        <w:tc>
          <w:tcPr>
            <w:tcW w:w="6187" w:type="dxa"/>
            <w:tcBorders>
              <w:top w:val="single" w:color="auto" w:sz="4" w:space="0"/>
              <w:left w:val="single" w:color="auto" w:sz="4" w:space="0"/>
              <w:bottom w:val="single" w:color="000000" w:sz="4" w:space="0"/>
              <w:right w:val="single" w:color="000000" w:sz="4" w:space="0"/>
            </w:tcBorders>
            <w:shd w:val="clear" w:color="auto" w:fill="FFFFFF" w:themeFill="background1"/>
            <w:tcMar>
              <w:top w:w="15" w:type="dxa"/>
              <w:left w:w="15" w:type="dxa"/>
              <w:right w:w="15" w:type="dxa"/>
            </w:tcMar>
            <w:vAlign w:val="center"/>
          </w:tcPr>
          <w:p>
            <w:pPr>
              <w:snapToGrid w:val="0"/>
              <w:spacing w:line="240" w:lineRule="exact"/>
              <w:jc w:val="left"/>
              <w:textAlignment w:val="center"/>
              <w:rPr>
                <w:rStyle w:val="34"/>
                <w:rFonts w:ascii="Times New Roman" w:hAnsi="Times New Roman" w:cs="Times New Roman"/>
                <w:color w:val="auto"/>
              </w:rPr>
            </w:pPr>
            <w:r>
              <w:rPr>
                <w:rStyle w:val="34"/>
                <w:rFonts w:ascii="Times New Roman" w:hAnsi="Times New Roman" w:cs="Times New Roman"/>
                <w:color w:val="auto"/>
              </w:rPr>
              <w:t>依托涉水企业事故排放应急处置设施专项督查行动，全力推进企业雨水排口、应急排口整治工作，6月底前全面完成45</w:t>
            </w:r>
            <w:r>
              <w:rPr>
                <w:rStyle w:val="34"/>
                <w:rFonts w:hint="eastAsia" w:cs="Times New Roman"/>
                <w:color w:val="auto"/>
              </w:rPr>
              <w:t>家</w:t>
            </w:r>
            <w:r>
              <w:rPr>
                <w:rStyle w:val="34"/>
                <w:rFonts w:ascii="Times New Roman" w:hAnsi="Times New Roman" w:cs="Times New Roman"/>
                <w:color w:val="auto"/>
              </w:rPr>
              <w:t>涉水企业应急处置设施问题整改。</w:t>
            </w:r>
          </w:p>
        </w:tc>
        <w:tc>
          <w:tcPr>
            <w:tcW w:w="1130" w:type="dxa"/>
            <w:tcBorders>
              <w:top w:val="single" w:color="auto"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pPr>
              <w:spacing w:line="240" w:lineRule="exact"/>
              <w:jc w:val="center"/>
              <w:textAlignment w:val="center"/>
              <w:rPr>
                <w:rStyle w:val="27"/>
                <w:rFonts w:eastAsia="方正仿宋_GBK"/>
                <w:sz w:val="21"/>
                <w:szCs w:val="21"/>
              </w:rPr>
            </w:pPr>
            <w:r>
              <w:rPr>
                <w:rStyle w:val="27"/>
                <w:rFonts w:eastAsia="方正仿宋_GBK"/>
                <w:sz w:val="21"/>
                <w:szCs w:val="21"/>
              </w:rPr>
              <w:t>1</w:t>
            </w:r>
          </w:p>
        </w:tc>
        <w:tc>
          <w:tcPr>
            <w:tcW w:w="1124"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pPr>
              <w:spacing w:line="240" w:lineRule="exact"/>
              <w:jc w:val="center"/>
              <w:textAlignment w:val="center"/>
              <w:rPr>
                <w:rStyle w:val="27"/>
                <w:rFonts w:eastAsia="方正仿宋_GBK"/>
                <w:sz w:val="21"/>
                <w:szCs w:val="21"/>
              </w:rPr>
            </w:pPr>
            <w:r>
              <w:rPr>
                <w:rStyle w:val="27"/>
                <w:rFonts w:eastAsia="方正仿宋_GBK"/>
                <w:sz w:val="21"/>
                <w:szCs w:val="21"/>
              </w:rPr>
              <w:t>2022.06</w:t>
            </w:r>
          </w:p>
        </w:tc>
        <w:tc>
          <w:tcPr>
            <w:tcW w:w="2052" w:type="dxa"/>
            <w:tcBorders>
              <w:top w:val="nil"/>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pPr>
              <w:snapToGrid w:val="0"/>
              <w:spacing w:line="260" w:lineRule="exact"/>
              <w:jc w:val="center"/>
              <w:textAlignment w:val="center"/>
              <w:rPr>
                <w:rStyle w:val="34"/>
                <w:rFonts w:ascii="Times New Roman" w:hAnsi="Times New Roman" w:cs="Times New Roman"/>
                <w:color w:val="auto"/>
              </w:rPr>
            </w:pPr>
            <w:r>
              <w:rPr>
                <w:rStyle w:val="34"/>
                <w:rFonts w:ascii="Times New Roman" w:hAnsi="Times New Roman" w:cs="Times New Roman"/>
                <w:color w:val="auto"/>
              </w:rPr>
              <w:t>天宁生态环境局</w:t>
            </w:r>
            <w:r>
              <w:rPr>
                <w:rStyle w:val="34"/>
                <w:rFonts w:ascii="Times New Roman" w:hAnsi="Times New Roman" w:cs="Times New Roman"/>
                <w:color w:val="auto"/>
              </w:rPr>
              <w:br w:type="textWrapping"/>
            </w:r>
            <w:r>
              <w:rPr>
                <w:rStyle w:val="34"/>
                <w:rFonts w:ascii="Times New Roman" w:hAnsi="Times New Roman" w:cs="Times New Roman"/>
                <w:color w:val="auto"/>
              </w:rPr>
              <w:t>开发区（青龙街道）</w:t>
            </w:r>
          </w:p>
          <w:p>
            <w:pPr>
              <w:snapToGrid w:val="0"/>
              <w:spacing w:line="260" w:lineRule="exact"/>
              <w:jc w:val="center"/>
              <w:textAlignment w:val="center"/>
              <w:rPr>
                <w:rStyle w:val="34"/>
                <w:rFonts w:ascii="Times New Roman" w:hAnsi="Times New Roman" w:cs="Times New Roman"/>
                <w:color w:val="auto"/>
              </w:rPr>
            </w:pPr>
            <w:r>
              <w:rPr>
                <w:rStyle w:val="34"/>
                <w:rFonts w:ascii="Times New Roman" w:hAnsi="Times New Roman" w:cs="Times New Roman"/>
                <w:color w:val="auto"/>
              </w:rPr>
              <w:t>郑陆镇</w:t>
            </w:r>
          </w:p>
          <w:p>
            <w:pPr>
              <w:snapToGrid w:val="0"/>
              <w:spacing w:line="260" w:lineRule="exact"/>
              <w:jc w:val="center"/>
              <w:textAlignment w:val="center"/>
              <w:rPr>
                <w:rStyle w:val="34"/>
                <w:rFonts w:ascii="Times New Roman" w:hAnsi="Times New Roman" w:cs="Times New Roman"/>
                <w:color w:val="auto"/>
              </w:rPr>
            </w:pPr>
            <w:r>
              <w:rPr>
                <w:rStyle w:val="34"/>
                <w:rFonts w:ascii="Times New Roman" w:hAnsi="Times New Roman" w:cs="Times New Roman"/>
                <w:color w:val="auto"/>
              </w:rPr>
              <w:t>雕庄街道</w:t>
            </w:r>
          </w:p>
          <w:p>
            <w:pPr>
              <w:snapToGrid w:val="0"/>
              <w:spacing w:line="260" w:lineRule="exact"/>
              <w:jc w:val="center"/>
              <w:textAlignment w:val="center"/>
              <w:rPr>
                <w:rStyle w:val="34"/>
                <w:rFonts w:ascii="Times New Roman" w:hAnsi="Times New Roman" w:cs="Times New Roman"/>
                <w:color w:val="auto"/>
              </w:rPr>
            </w:pPr>
            <w:r>
              <w:rPr>
                <w:rStyle w:val="34"/>
                <w:rFonts w:ascii="Times New Roman" w:hAnsi="Times New Roman" w:cs="Times New Roman"/>
                <w:color w:val="auto"/>
              </w:rPr>
              <w:t>茶山街道</w:t>
            </w:r>
          </w:p>
          <w:p>
            <w:pPr>
              <w:snapToGrid w:val="0"/>
              <w:spacing w:line="260" w:lineRule="exact"/>
              <w:jc w:val="center"/>
              <w:textAlignment w:val="center"/>
              <w:rPr>
                <w:rStyle w:val="34"/>
                <w:rFonts w:ascii="Times New Roman" w:hAnsi="Times New Roman" w:cs="Times New Roman"/>
                <w:color w:val="auto"/>
              </w:rPr>
            </w:pPr>
            <w:r>
              <w:rPr>
                <w:rStyle w:val="34"/>
                <w:rFonts w:ascii="Times New Roman" w:hAnsi="Times New Roman" w:cs="Times New Roman"/>
                <w:color w:val="auto"/>
              </w:rPr>
              <w:t>红梅街道</w:t>
            </w:r>
          </w:p>
          <w:p>
            <w:pPr>
              <w:snapToGrid w:val="0"/>
              <w:spacing w:line="260" w:lineRule="exact"/>
              <w:jc w:val="center"/>
              <w:textAlignment w:val="center"/>
              <w:rPr>
                <w:rStyle w:val="34"/>
                <w:rFonts w:ascii="Times New Roman" w:hAnsi="Times New Roman" w:cs="Times New Roman"/>
                <w:color w:val="auto"/>
              </w:rPr>
            </w:pPr>
            <w:r>
              <w:rPr>
                <w:rStyle w:val="34"/>
                <w:rFonts w:ascii="Times New Roman" w:hAnsi="Times New Roman" w:cs="Times New Roman"/>
                <w:color w:val="auto"/>
              </w:rPr>
              <w:t>天宁街道</w:t>
            </w:r>
          </w:p>
          <w:p>
            <w:pPr>
              <w:snapToGrid w:val="0"/>
              <w:spacing w:line="260" w:lineRule="exact"/>
              <w:jc w:val="center"/>
              <w:textAlignment w:val="center"/>
              <w:rPr>
                <w:rStyle w:val="34"/>
                <w:rFonts w:ascii="Times New Roman" w:hAnsi="Times New Roman" w:cs="Times New Roman"/>
                <w:color w:val="auto"/>
              </w:rPr>
            </w:pPr>
            <w:r>
              <w:rPr>
                <w:rStyle w:val="34"/>
                <w:rFonts w:ascii="Times New Roman" w:hAnsi="Times New Roman" w:cs="Times New Roman"/>
                <w:color w:val="auto"/>
              </w:rPr>
              <w:t>兰陵街道</w:t>
            </w:r>
          </w:p>
        </w:tc>
      </w:tr>
      <w:tr>
        <w:tblPrEx>
          <w:shd w:val="clear" w:color="auto" w:fill="FFFFFF" w:themeFill="background1"/>
          <w:tblCellMar>
            <w:top w:w="0" w:type="dxa"/>
            <w:left w:w="0" w:type="dxa"/>
            <w:bottom w:w="0" w:type="dxa"/>
            <w:right w:w="0" w:type="dxa"/>
          </w:tblCellMar>
        </w:tblPrEx>
        <w:trPr>
          <w:trHeight w:val="300" w:hRule="atLeast"/>
        </w:trPr>
        <w:tc>
          <w:tcPr>
            <w:tcW w:w="13988" w:type="dxa"/>
            <w:gridSpan w:val="7"/>
            <w:tcBorders>
              <w:top w:val="single" w:color="000000" w:sz="4" w:space="0"/>
              <w:left w:val="single" w:color="000000" w:sz="4" w:space="0"/>
              <w:bottom w:val="single" w:color="000000" w:sz="4" w:space="0"/>
              <w:right w:val="single" w:color="auto" w:sz="4" w:space="0"/>
            </w:tcBorders>
            <w:shd w:val="clear" w:color="auto" w:fill="auto"/>
            <w:noWrap/>
            <w:tcMar>
              <w:top w:w="15" w:type="dxa"/>
              <w:left w:w="15" w:type="dxa"/>
              <w:right w:w="15" w:type="dxa"/>
            </w:tcMar>
            <w:vAlign w:val="center"/>
          </w:tcPr>
          <w:p>
            <w:pPr>
              <w:jc w:val="left"/>
              <w:textAlignment w:val="center"/>
              <w:rPr>
                <w:rFonts w:hint="eastAsia" w:ascii="方正楷体_GBK" w:eastAsia="方正楷体_GBK" w:cs="Times New Roman"/>
                <w:b/>
                <w:color w:val="000000"/>
                <w:sz w:val="22"/>
                <w:szCs w:val="22"/>
              </w:rPr>
            </w:pPr>
            <w:r>
              <w:rPr>
                <w:rFonts w:hint="eastAsia" w:ascii="方正楷体_GBK" w:eastAsia="方正楷体_GBK" w:cs="Times New Roman"/>
                <w:b/>
                <w:color w:val="000000"/>
                <w:sz w:val="22"/>
                <w:szCs w:val="22"/>
              </w:rPr>
              <w:t>六、深入打好群众环境权益保卫战</w:t>
            </w:r>
          </w:p>
        </w:tc>
      </w:tr>
      <w:tr>
        <w:tblPrEx>
          <w:shd w:val="clear" w:color="auto" w:fill="FFFFFF" w:themeFill="background1"/>
          <w:tblCellMar>
            <w:top w:w="0" w:type="dxa"/>
            <w:left w:w="0" w:type="dxa"/>
            <w:bottom w:w="0" w:type="dxa"/>
            <w:right w:w="0" w:type="dxa"/>
          </w:tblCellMar>
        </w:tblPrEx>
        <w:trPr>
          <w:trHeight w:val="2340" w:hRule="atLeast"/>
        </w:trPr>
        <w:tc>
          <w:tcPr>
            <w:tcW w:w="578" w:type="dxa"/>
            <w:tcBorders>
              <w:top w:val="single" w:color="000000" w:sz="4" w:space="0"/>
              <w:left w:val="single" w:color="000000" w:sz="4" w:space="0"/>
              <w:bottom w:val="single" w:color="auto" w:sz="4" w:space="0"/>
              <w:right w:val="single" w:color="auto" w:sz="4" w:space="0"/>
            </w:tcBorders>
            <w:shd w:val="clear" w:color="auto" w:fill="FFFFFF" w:themeFill="background1"/>
            <w:tcMar>
              <w:top w:w="15" w:type="dxa"/>
              <w:left w:w="15" w:type="dxa"/>
              <w:right w:w="15" w:type="dxa"/>
            </w:tcMar>
            <w:vAlign w:val="center"/>
          </w:tcPr>
          <w:p>
            <w:pPr>
              <w:spacing w:line="240" w:lineRule="exact"/>
              <w:jc w:val="center"/>
              <w:textAlignment w:val="center"/>
              <w:rPr>
                <w:rStyle w:val="27"/>
                <w:rFonts w:eastAsia="方正仿宋_GBK"/>
                <w:sz w:val="21"/>
                <w:szCs w:val="21"/>
              </w:rPr>
            </w:pPr>
            <w:r>
              <w:rPr>
                <w:rStyle w:val="27"/>
                <w:rFonts w:eastAsia="方正仿宋_GBK"/>
                <w:sz w:val="21"/>
                <w:szCs w:val="21"/>
              </w:rPr>
              <w:t>1</w:t>
            </w:r>
          </w:p>
        </w:tc>
        <w:tc>
          <w:tcPr>
            <w:tcW w:w="1427" w:type="dxa"/>
            <w:vMerge w:val="restart"/>
            <w:tcBorders>
              <w:top w:val="single" w:color="auto" w:sz="4" w:space="0"/>
              <w:left w:val="single" w:color="auto" w:sz="4" w:space="0"/>
              <w:right w:val="single" w:color="auto" w:sz="4" w:space="0"/>
            </w:tcBorders>
            <w:shd w:val="clear" w:color="auto" w:fill="FFFFFF" w:themeFill="background1"/>
            <w:tcMar>
              <w:top w:w="15" w:type="dxa"/>
              <w:left w:w="15" w:type="dxa"/>
              <w:right w:w="15" w:type="dxa"/>
            </w:tcMar>
            <w:vAlign w:val="center"/>
          </w:tcPr>
          <w:p>
            <w:pPr>
              <w:snapToGrid w:val="0"/>
              <w:spacing w:line="260" w:lineRule="exact"/>
              <w:jc w:val="center"/>
              <w:textAlignment w:val="center"/>
              <w:rPr>
                <w:rFonts w:eastAsia="方正仿宋_GBK" w:cs="Times New Roman"/>
                <w:color w:val="000000"/>
                <w:kern w:val="0"/>
                <w:sz w:val="21"/>
                <w:szCs w:val="21"/>
              </w:rPr>
            </w:pPr>
            <w:r>
              <w:rPr>
                <w:rFonts w:eastAsia="方正仿宋_GBK" w:cs="Times New Roman"/>
                <w:color w:val="000000"/>
                <w:kern w:val="0"/>
                <w:sz w:val="21"/>
                <w:szCs w:val="21"/>
              </w:rPr>
              <w:t>深化扬尘污染综合治理</w:t>
            </w:r>
          </w:p>
        </w:tc>
        <w:tc>
          <w:tcPr>
            <w:tcW w:w="1490" w:type="dxa"/>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right w:w="15" w:type="dxa"/>
            </w:tcMar>
            <w:vAlign w:val="center"/>
          </w:tcPr>
          <w:p>
            <w:pPr>
              <w:snapToGrid w:val="0"/>
              <w:spacing w:line="260" w:lineRule="exact"/>
              <w:jc w:val="center"/>
              <w:textAlignment w:val="center"/>
              <w:rPr>
                <w:rFonts w:eastAsia="方正仿宋_GBK" w:cs="Times New Roman"/>
                <w:color w:val="000000"/>
                <w:kern w:val="0"/>
                <w:sz w:val="21"/>
                <w:szCs w:val="21"/>
              </w:rPr>
            </w:pPr>
            <w:r>
              <w:rPr>
                <w:rFonts w:eastAsia="方正仿宋_GBK" w:cs="Times New Roman"/>
                <w:color w:val="000000"/>
                <w:kern w:val="0"/>
                <w:sz w:val="21"/>
                <w:szCs w:val="21"/>
              </w:rPr>
              <w:t>降尘监测</w:t>
            </w:r>
          </w:p>
        </w:tc>
        <w:tc>
          <w:tcPr>
            <w:tcW w:w="6187" w:type="dxa"/>
            <w:tcBorders>
              <w:top w:val="single" w:color="000000" w:sz="4" w:space="0"/>
              <w:left w:val="single" w:color="auto" w:sz="4" w:space="0"/>
              <w:bottom w:val="single" w:color="000000" w:sz="4" w:space="0"/>
              <w:right w:val="single" w:color="000000" w:sz="4" w:space="0"/>
            </w:tcBorders>
            <w:shd w:val="clear" w:color="auto" w:fill="FFFFFF" w:themeFill="background1"/>
            <w:tcMar>
              <w:top w:w="15" w:type="dxa"/>
              <w:left w:w="15" w:type="dxa"/>
              <w:right w:w="15" w:type="dxa"/>
            </w:tcMar>
            <w:vAlign w:val="center"/>
          </w:tcPr>
          <w:p>
            <w:pPr>
              <w:snapToGrid w:val="0"/>
              <w:spacing w:line="240" w:lineRule="exact"/>
              <w:jc w:val="left"/>
              <w:textAlignment w:val="center"/>
              <w:rPr>
                <w:rStyle w:val="34"/>
                <w:rFonts w:ascii="Times New Roman" w:hAnsi="Times New Roman" w:cs="Times New Roman"/>
                <w:color w:val="auto"/>
              </w:rPr>
            </w:pPr>
            <w:r>
              <w:rPr>
                <w:rStyle w:val="34"/>
                <w:rFonts w:ascii="Times New Roman" w:hAnsi="Times New Roman" w:cs="Times New Roman"/>
                <w:color w:val="auto"/>
              </w:rPr>
              <w:t>全区降尘不得高于2.5吨/平方千米•月。</w:t>
            </w:r>
          </w:p>
        </w:tc>
        <w:tc>
          <w:tcPr>
            <w:tcW w:w="1130"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pPr>
              <w:spacing w:line="240" w:lineRule="exact"/>
              <w:jc w:val="center"/>
              <w:textAlignment w:val="center"/>
              <w:rPr>
                <w:rStyle w:val="27"/>
                <w:rFonts w:eastAsia="方正仿宋_GBK"/>
                <w:sz w:val="21"/>
                <w:szCs w:val="21"/>
              </w:rPr>
            </w:pPr>
            <w:r>
              <w:rPr>
                <w:rStyle w:val="27"/>
                <w:rFonts w:eastAsia="方正仿宋_GBK"/>
                <w:sz w:val="21"/>
                <w:szCs w:val="21"/>
              </w:rPr>
              <w:t>1</w:t>
            </w:r>
          </w:p>
        </w:tc>
        <w:tc>
          <w:tcPr>
            <w:tcW w:w="1124"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pPr>
              <w:spacing w:line="240" w:lineRule="exact"/>
              <w:jc w:val="center"/>
              <w:textAlignment w:val="center"/>
              <w:rPr>
                <w:rStyle w:val="27"/>
                <w:rFonts w:eastAsia="方正仿宋_GBK"/>
                <w:sz w:val="21"/>
                <w:szCs w:val="21"/>
              </w:rPr>
            </w:pPr>
            <w:r>
              <w:rPr>
                <w:rStyle w:val="27"/>
                <w:rFonts w:eastAsia="方正仿宋_GBK"/>
                <w:sz w:val="21"/>
                <w:szCs w:val="21"/>
              </w:rPr>
              <w:t>2022.12</w:t>
            </w:r>
          </w:p>
        </w:tc>
        <w:tc>
          <w:tcPr>
            <w:tcW w:w="2052"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pPr>
              <w:snapToGrid w:val="0"/>
              <w:spacing w:line="260" w:lineRule="exact"/>
              <w:jc w:val="center"/>
              <w:textAlignment w:val="center"/>
              <w:rPr>
                <w:rStyle w:val="34"/>
                <w:rFonts w:ascii="Times New Roman" w:hAnsi="Times New Roman" w:cs="Times New Roman"/>
                <w:color w:val="auto"/>
              </w:rPr>
            </w:pPr>
            <w:r>
              <w:rPr>
                <w:rStyle w:val="34"/>
                <w:rFonts w:ascii="Times New Roman" w:hAnsi="Times New Roman" w:cs="Times New Roman"/>
                <w:color w:val="auto"/>
              </w:rPr>
              <w:t>天宁生态环境局</w:t>
            </w:r>
            <w:r>
              <w:rPr>
                <w:rStyle w:val="34"/>
                <w:rFonts w:ascii="Times New Roman" w:hAnsi="Times New Roman" w:cs="Times New Roman"/>
                <w:color w:val="auto"/>
              </w:rPr>
              <w:br w:type="textWrapping"/>
            </w:r>
            <w:r>
              <w:rPr>
                <w:rStyle w:val="34"/>
                <w:rFonts w:ascii="Times New Roman" w:hAnsi="Times New Roman" w:cs="Times New Roman"/>
                <w:color w:val="auto"/>
              </w:rPr>
              <w:t>开发区（青龙街道）</w:t>
            </w:r>
          </w:p>
          <w:p>
            <w:pPr>
              <w:snapToGrid w:val="0"/>
              <w:spacing w:line="260" w:lineRule="exact"/>
              <w:jc w:val="center"/>
              <w:textAlignment w:val="center"/>
              <w:rPr>
                <w:rStyle w:val="34"/>
                <w:rFonts w:ascii="Times New Roman" w:hAnsi="Times New Roman" w:cs="Times New Roman"/>
                <w:color w:val="auto"/>
              </w:rPr>
            </w:pPr>
            <w:r>
              <w:rPr>
                <w:rStyle w:val="34"/>
                <w:rFonts w:ascii="Times New Roman" w:hAnsi="Times New Roman" w:cs="Times New Roman"/>
                <w:color w:val="auto"/>
              </w:rPr>
              <w:t>郑陆镇</w:t>
            </w:r>
          </w:p>
          <w:p>
            <w:pPr>
              <w:snapToGrid w:val="0"/>
              <w:spacing w:line="260" w:lineRule="exact"/>
              <w:jc w:val="center"/>
              <w:textAlignment w:val="center"/>
              <w:rPr>
                <w:rStyle w:val="34"/>
                <w:rFonts w:ascii="Times New Roman" w:hAnsi="Times New Roman" w:cs="Times New Roman"/>
                <w:color w:val="auto"/>
              </w:rPr>
            </w:pPr>
            <w:r>
              <w:rPr>
                <w:rStyle w:val="34"/>
                <w:rFonts w:ascii="Times New Roman" w:hAnsi="Times New Roman" w:cs="Times New Roman"/>
                <w:color w:val="auto"/>
              </w:rPr>
              <w:t>雕庄街道</w:t>
            </w:r>
          </w:p>
          <w:p>
            <w:pPr>
              <w:snapToGrid w:val="0"/>
              <w:spacing w:line="260" w:lineRule="exact"/>
              <w:jc w:val="center"/>
              <w:textAlignment w:val="center"/>
              <w:rPr>
                <w:rStyle w:val="34"/>
                <w:rFonts w:ascii="Times New Roman" w:hAnsi="Times New Roman" w:cs="Times New Roman"/>
                <w:color w:val="auto"/>
              </w:rPr>
            </w:pPr>
            <w:r>
              <w:rPr>
                <w:rStyle w:val="34"/>
                <w:rFonts w:ascii="Times New Roman" w:hAnsi="Times New Roman" w:cs="Times New Roman"/>
                <w:color w:val="auto"/>
              </w:rPr>
              <w:t>茶山街道</w:t>
            </w:r>
          </w:p>
          <w:p>
            <w:pPr>
              <w:snapToGrid w:val="0"/>
              <w:spacing w:line="260" w:lineRule="exact"/>
              <w:jc w:val="center"/>
              <w:textAlignment w:val="center"/>
              <w:rPr>
                <w:rStyle w:val="34"/>
                <w:rFonts w:ascii="Times New Roman" w:hAnsi="Times New Roman" w:cs="Times New Roman"/>
                <w:color w:val="auto"/>
              </w:rPr>
            </w:pPr>
            <w:r>
              <w:rPr>
                <w:rStyle w:val="34"/>
                <w:rFonts w:ascii="Times New Roman" w:hAnsi="Times New Roman" w:cs="Times New Roman"/>
                <w:color w:val="auto"/>
              </w:rPr>
              <w:t>红梅街道</w:t>
            </w:r>
          </w:p>
          <w:p>
            <w:pPr>
              <w:snapToGrid w:val="0"/>
              <w:spacing w:line="260" w:lineRule="exact"/>
              <w:jc w:val="center"/>
              <w:textAlignment w:val="center"/>
              <w:rPr>
                <w:rStyle w:val="34"/>
                <w:rFonts w:ascii="Times New Roman" w:hAnsi="Times New Roman" w:cs="Times New Roman"/>
                <w:color w:val="auto"/>
              </w:rPr>
            </w:pPr>
            <w:r>
              <w:rPr>
                <w:rStyle w:val="34"/>
                <w:rFonts w:ascii="Times New Roman" w:hAnsi="Times New Roman" w:cs="Times New Roman"/>
                <w:color w:val="auto"/>
              </w:rPr>
              <w:t>天宁街道</w:t>
            </w:r>
          </w:p>
          <w:p>
            <w:pPr>
              <w:snapToGrid w:val="0"/>
              <w:spacing w:line="260" w:lineRule="exact"/>
              <w:jc w:val="center"/>
              <w:textAlignment w:val="center"/>
              <w:rPr>
                <w:rStyle w:val="34"/>
                <w:rFonts w:ascii="Times New Roman" w:hAnsi="Times New Roman" w:cs="Times New Roman"/>
                <w:color w:val="auto"/>
              </w:rPr>
            </w:pPr>
            <w:r>
              <w:rPr>
                <w:rStyle w:val="34"/>
                <w:rFonts w:ascii="Times New Roman" w:hAnsi="Times New Roman" w:cs="Times New Roman"/>
                <w:color w:val="auto"/>
              </w:rPr>
              <w:t>兰陵街道</w:t>
            </w:r>
          </w:p>
        </w:tc>
      </w:tr>
      <w:tr>
        <w:tblPrEx>
          <w:shd w:val="clear" w:color="auto" w:fill="FFFFFF" w:themeFill="background1"/>
          <w:tblCellMar>
            <w:top w:w="0" w:type="dxa"/>
            <w:left w:w="0" w:type="dxa"/>
            <w:bottom w:w="0" w:type="dxa"/>
            <w:right w:w="0" w:type="dxa"/>
          </w:tblCellMar>
        </w:tblPrEx>
        <w:trPr>
          <w:trHeight w:val="2794" w:hRule="atLeast"/>
        </w:trPr>
        <w:tc>
          <w:tcPr>
            <w:tcW w:w="578" w:type="dxa"/>
            <w:tcBorders>
              <w:top w:val="single" w:color="auto" w:sz="4" w:space="0"/>
              <w:left w:val="single" w:color="000000" w:sz="4" w:space="0"/>
              <w:bottom w:val="single" w:color="auto" w:sz="4" w:space="0"/>
              <w:right w:val="single" w:color="auto" w:sz="4" w:space="0"/>
            </w:tcBorders>
            <w:shd w:val="clear" w:color="auto" w:fill="FFFFFF" w:themeFill="background1"/>
            <w:tcMar>
              <w:top w:w="15" w:type="dxa"/>
              <w:left w:w="15" w:type="dxa"/>
              <w:right w:w="15" w:type="dxa"/>
            </w:tcMar>
            <w:vAlign w:val="center"/>
          </w:tcPr>
          <w:p>
            <w:pPr>
              <w:spacing w:line="240" w:lineRule="exact"/>
              <w:jc w:val="center"/>
              <w:textAlignment w:val="center"/>
              <w:rPr>
                <w:rFonts w:eastAsia="方正仿宋_GBK" w:cs="Times New Roman"/>
                <w:color w:val="000000"/>
                <w:sz w:val="21"/>
                <w:szCs w:val="21"/>
              </w:rPr>
            </w:pPr>
            <w:r>
              <w:rPr>
                <w:rStyle w:val="27"/>
                <w:rFonts w:eastAsia="方正仿宋_GBK"/>
                <w:sz w:val="21"/>
                <w:szCs w:val="21"/>
              </w:rPr>
              <w:t>2</w:t>
            </w:r>
          </w:p>
        </w:tc>
        <w:tc>
          <w:tcPr>
            <w:tcW w:w="1427" w:type="dxa"/>
            <w:vMerge w:val="continue"/>
            <w:tcBorders>
              <w:left w:val="single" w:color="auto" w:sz="4" w:space="0"/>
              <w:bottom w:val="single" w:color="auto" w:sz="4" w:space="0"/>
              <w:right w:val="single" w:color="auto" w:sz="4" w:space="0"/>
            </w:tcBorders>
            <w:shd w:val="clear" w:color="auto" w:fill="FFFFFF" w:themeFill="background1"/>
            <w:tcMar>
              <w:top w:w="15" w:type="dxa"/>
              <w:left w:w="15" w:type="dxa"/>
              <w:right w:w="15" w:type="dxa"/>
            </w:tcMar>
            <w:vAlign w:val="center"/>
          </w:tcPr>
          <w:p>
            <w:pPr>
              <w:snapToGrid w:val="0"/>
              <w:spacing w:line="260" w:lineRule="exact"/>
              <w:jc w:val="center"/>
              <w:textAlignment w:val="center"/>
              <w:rPr>
                <w:rFonts w:eastAsia="方正仿宋_GBK" w:cs="Times New Roman"/>
                <w:color w:val="000000"/>
                <w:kern w:val="0"/>
                <w:sz w:val="21"/>
                <w:szCs w:val="21"/>
              </w:rPr>
            </w:pPr>
          </w:p>
        </w:tc>
        <w:tc>
          <w:tcPr>
            <w:tcW w:w="1490" w:type="dxa"/>
            <w:tcBorders>
              <w:top w:val="single" w:color="auto" w:sz="4" w:space="0"/>
              <w:left w:val="single" w:color="000000" w:sz="4" w:space="0"/>
              <w:bottom w:val="single" w:color="auto" w:sz="4" w:space="0"/>
              <w:right w:val="single" w:color="000000" w:sz="4" w:space="0"/>
            </w:tcBorders>
            <w:shd w:val="clear" w:color="auto" w:fill="FFFFFF" w:themeFill="background1"/>
            <w:tcMar>
              <w:top w:w="15" w:type="dxa"/>
              <w:left w:w="15" w:type="dxa"/>
              <w:right w:w="15" w:type="dxa"/>
            </w:tcMar>
            <w:vAlign w:val="center"/>
          </w:tcPr>
          <w:p>
            <w:pPr>
              <w:snapToGrid w:val="0"/>
              <w:spacing w:line="260" w:lineRule="exact"/>
              <w:jc w:val="center"/>
              <w:textAlignment w:val="center"/>
              <w:rPr>
                <w:rFonts w:eastAsia="方正仿宋_GBK" w:cs="Times New Roman"/>
                <w:color w:val="000000"/>
                <w:kern w:val="0"/>
                <w:sz w:val="21"/>
                <w:szCs w:val="21"/>
              </w:rPr>
            </w:pPr>
            <w:r>
              <w:rPr>
                <w:rFonts w:eastAsia="方正仿宋_GBK" w:cs="Times New Roman"/>
                <w:color w:val="000000"/>
                <w:kern w:val="0"/>
                <w:sz w:val="21"/>
                <w:szCs w:val="21"/>
              </w:rPr>
              <w:t>工地扬尘监管</w:t>
            </w:r>
          </w:p>
        </w:tc>
        <w:tc>
          <w:tcPr>
            <w:tcW w:w="6187" w:type="dxa"/>
            <w:tcBorders>
              <w:top w:val="single" w:color="000000" w:sz="4" w:space="0"/>
              <w:left w:val="single" w:color="000000" w:sz="4" w:space="0"/>
              <w:bottom w:val="single" w:color="auto" w:sz="4" w:space="0"/>
              <w:right w:val="single" w:color="000000" w:sz="4" w:space="0"/>
            </w:tcBorders>
            <w:shd w:val="clear" w:color="auto" w:fill="FFFFFF" w:themeFill="background1"/>
            <w:tcMar>
              <w:top w:w="15" w:type="dxa"/>
              <w:left w:w="15" w:type="dxa"/>
              <w:right w:w="15" w:type="dxa"/>
            </w:tcMar>
            <w:vAlign w:val="center"/>
          </w:tcPr>
          <w:p>
            <w:pPr>
              <w:snapToGrid w:val="0"/>
              <w:spacing w:line="240" w:lineRule="exact"/>
              <w:jc w:val="left"/>
              <w:textAlignment w:val="center"/>
              <w:rPr>
                <w:rFonts w:eastAsia="方正仿宋_GBK" w:cs="Times New Roman"/>
                <w:sz w:val="21"/>
                <w:szCs w:val="21"/>
              </w:rPr>
            </w:pPr>
            <w:r>
              <w:rPr>
                <w:rStyle w:val="34"/>
                <w:rFonts w:ascii="Times New Roman" w:hAnsi="Times New Roman" w:cs="Times New Roman"/>
                <w:color w:val="auto"/>
              </w:rPr>
              <w:t>强化建筑工地扬尘管控，实施工地扬尘专项整治，推进智慧工地建设。</w:t>
            </w:r>
          </w:p>
        </w:tc>
        <w:tc>
          <w:tcPr>
            <w:tcW w:w="1130" w:type="dxa"/>
            <w:tcBorders>
              <w:top w:val="single" w:color="000000" w:sz="4" w:space="0"/>
              <w:left w:val="single" w:color="000000" w:sz="4" w:space="0"/>
              <w:bottom w:val="single" w:color="auto" w:sz="4" w:space="0"/>
              <w:right w:val="single" w:color="000000" w:sz="4" w:space="0"/>
            </w:tcBorders>
            <w:shd w:val="clear" w:color="auto" w:fill="FFFFFF" w:themeFill="background1"/>
            <w:tcMar>
              <w:top w:w="15" w:type="dxa"/>
              <w:left w:w="15" w:type="dxa"/>
              <w:right w:w="15" w:type="dxa"/>
            </w:tcMar>
            <w:vAlign w:val="center"/>
          </w:tcPr>
          <w:p>
            <w:pPr>
              <w:spacing w:line="240" w:lineRule="exact"/>
              <w:jc w:val="center"/>
              <w:textAlignment w:val="center"/>
              <w:rPr>
                <w:rFonts w:eastAsia="方正仿宋_GBK" w:cs="Times New Roman"/>
                <w:color w:val="000000"/>
                <w:sz w:val="21"/>
                <w:szCs w:val="21"/>
              </w:rPr>
            </w:pPr>
            <w:r>
              <w:rPr>
                <w:rStyle w:val="27"/>
                <w:rFonts w:eastAsia="方正仿宋_GBK"/>
                <w:sz w:val="21"/>
                <w:szCs w:val="21"/>
              </w:rPr>
              <w:t>1</w:t>
            </w:r>
          </w:p>
        </w:tc>
        <w:tc>
          <w:tcPr>
            <w:tcW w:w="1124" w:type="dxa"/>
            <w:tcBorders>
              <w:top w:val="single" w:color="000000" w:sz="4" w:space="0"/>
              <w:left w:val="single" w:color="000000" w:sz="4" w:space="0"/>
              <w:bottom w:val="single" w:color="auto" w:sz="4" w:space="0"/>
              <w:right w:val="single" w:color="000000" w:sz="4" w:space="0"/>
            </w:tcBorders>
            <w:shd w:val="clear" w:color="auto" w:fill="FFFFFF" w:themeFill="background1"/>
            <w:tcMar>
              <w:top w:w="15" w:type="dxa"/>
              <w:left w:w="15" w:type="dxa"/>
              <w:right w:w="15" w:type="dxa"/>
            </w:tcMar>
            <w:vAlign w:val="center"/>
          </w:tcPr>
          <w:p>
            <w:pPr>
              <w:spacing w:line="240" w:lineRule="exact"/>
              <w:jc w:val="center"/>
              <w:textAlignment w:val="center"/>
              <w:rPr>
                <w:rFonts w:eastAsia="方正仿宋_GBK" w:cs="Times New Roman"/>
                <w:color w:val="000000"/>
                <w:sz w:val="21"/>
                <w:szCs w:val="21"/>
              </w:rPr>
            </w:pPr>
            <w:r>
              <w:rPr>
                <w:rStyle w:val="27"/>
                <w:rFonts w:eastAsia="方正仿宋_GBK"/>
                <w:sz w:val="21"/>
                <w:szCs w:val="21"/>
              </w:rPr>
              <w:t>2022.12</w:t>
            </w:r>
          </w:p>
        </w:tc>
        <w:tc>
          <w:tcPr>
            <w:tcW w:w="2052" w:type="dxa"/>
            <w:tcBorders>
              <w:top w:val="single" w:color="000000" w:sz="4" w:space="0"/>
              <w:left w:val="single" w:color="000000" w:sz="4" w:space="0"/>
              <w:bottom w:val="single" w:color="auto" w:sz="4" w:space="0"/>
              <w:right w:val="single" w:color="000000" w:sz="4" w:space="0"/>
            </w:tcBorders>
            <w:shd w:val="clear" w:color="auto" w:fill="FFFFFF" w:themeFill="background1"/>
            <w:tcMar>
              <w:top w:w="15" w:type="dxa"/>
              <w:left w:w="15" w:type="dxa"/>
              <w:right w:w="15" w:type="dxa"/>
            </w:tcMar>
            <w:vAlign w:val="center"/>
          </w:tcPr>
          <w:p>
            <w:pPr>
              <w:snapToGrid w:val="0"/>
              <w:spacing w:line="260" w:lineRule="exact"/>
              <w:jc w:val="center"/>
              <w:textAlignment w:val="center"/>
              <w:rPr>
                <w:rStyle w:val="34"/>
                <w:rFonts w:ascii="Times New Roman" w:hAnsi="Times New Roman" w:cs="Times New Roman"/>
                <w:color w:val="auto"/>
              </w:rPr>
            </w:pPr>
            <w:r>
              <w:rPr>
                <w:rStyle w:val="34"/>
                <w:rFonts w:ascii="Times New Roman" w:hAnsi="Times New Roman" w:cs="Times New Roman"/>
                <w:color w:val="auto"/>
              </w:rPr>
              <w:t>区住建局</w:t>
            </w:r>
            <w:r>
              <w:rPr>
                <w:rStyle w:val="34"/>
                <w:rFonts w:ascii="Times New Roman" w:hAnsi="Times New Roman" w:cs="Times New Roman"/>
                <w:color w:val="auto"/>
              </w:rPr>
              <w:br w:type="textWrapping"/>
            </w:r>
            <w:r>
              <w:rPr>
                <w:rStyle w:val="34"/>
                <w:rFonts w:ascii="Times New Roman" w:hAnsi="Times New Roman" w:cs="Times New Roman"/>
                <w:color w:val="auto"/>
              </w:rPr>
              <w:t>区征收办</w:t>
            </w:r>
            <w:r>
              <w:rPr>
                <w:rStyle w:val="34"/>
                <w:rFonts w:ascii="Times New Roman" w:hAnsi="Times New Roman" w:cs="Times New Roman"/>
                <w:color w:val="auto"/>
              </w:rPr>
              <w:br w:type="textWrapping"/>
            </w:r>
            <w:r>
              <w:rPr>
                <w:rStyle w:val="34"/>
                <w:rFonts w:ascii="Times New Roman" w:hAnsi="Times New Roman" w:cs="Times New Roman"/>
                <w:color w:val="auto"/>
              </w:rPr>
              <w:t>天宁生态环境局</w:t>
            </w:r>
            <w:r>
              <w:rPr>
                <w:rStyle w:val="34"/>
                <w:rFonts w:ascii="Times New Roman" w:hAnsi="Times New Roman" w:cs="Times New Roman"/>
                <w:color w:val="auto"/>
              </w:rPr>
              <w:br w:type="textWrapping"/>
            </w:r>
            <w:r>
              <w:rPr>
                <w:rStyle w:val="34"/>
                <w:rFonts w:ascii="Times New Roman" w:hAnsi="Times New Roman" w:cs="Times New Roman"/>
                <w:color w:val="auto"/>
              </w:rPr>
              <w:t>开发区（青龙街道）</w:t>
            </w:r>
          </w:p>
          <w:p>
            <w:pPr>
              <w:snapToGrid w:val="0"/>
              <w:spacing w:line="260" w:lineRule="exact"/>
              <w:jc w:val="center"/>
              <w:textAlignment w:val="center"/>
              <w:rPr>
                <w:rStyle w:val="34"/>
                <w:rFonts w:ascii="Times New Roman" w:hAnsi="Times New Roman" w:cs="Times New Roman"/>
                <w:color w:val="auto"/>
              </w:rPr>
            </w:pPr>
            <w:r>
              <w:rPr>
                <w:rStyle w:val="34"/>
                <w:rFonts w:ascii="Times New Roman" w:hAnsi="Times New Roman" w:cs="Times New Roman"/>
                <w:color w:val="auto"/>
              </w:rPr>
              <w:t>郑陆镇</w:t>
            </w:r>
          </w:p>
          <w:p>
            <w:pPr>
              <w:snapToGrid w:val="0"/>
              <w:spacing w:line="260" w:lineRule="exact"/>
              <w:jc w:val="center"/>
              <w:textAlignment w:val="center"/>
              <w:rPr>
                <w:rStyle w:val="34"/>
                <w:rFonts w:ascii="Times New Roman" w:hAnsi="Times New Roman" w:cs="Times New Roman"/>
                <w:color w:val="auto"/>
              </w:rPr>
            </w:pPr>
            <w:r>
              <w:rPr>
                <w:rStyle w:val="34"/>
                <w:rFonts w:ascii="Times New Roman" w:hAnsi="Times New Roman" w:cs="Times New Roman"/>
                <w:color w:val="auto"/>
              </w:rPr>
              <w:t>雕庄街道</w:t>
            </w:r>
          </w:p>
          <w:p>
            <w:pPr>
              <w:snapToGrid w:val="0"/>
              <w:spacing w:line="260" w:lineRule="exact"/>
              <w:jc w:val="center"/>
              <w:textAlignment w:val="center"/>
              <w:rPr>
                <w:rStyle w:val="34"/>
                <w:rFonts w:ascii="Times New Roman" w:hAnsi="Times New Roman" w:cs="Times New Roman"/>
                <w:color w:val="auto"/>
              </w:rPr>
            </w:pPr>
            <w:r>
              <w:rPr>
                <w:rStyle w:val="34"/>
                <w:rFonts w:ascii="Times New Roman" w:hAnsi="Times New Roman" w:cs="Times New Roman"/>
                <w:color w:val="auto"/>
              </w:rPr>
              <w:t>茶山街道</w:t>
            </w:r>
          </w:p>
          <w:p>
            <w:pPr>
              <w:snapToGrid w:val="0"/>
              <w:spacing w:line="260" w:lineRule="exact"/>
              <w:jc w:val="center"/>
              <w:textAlignment w:val="center"/>
              <w:rPr>
                <w:rStyle w:val="34"/>
                <w:rFonts w:ascii="Times New Roman" w:hAnsi="Times New Roman" w:cs="Times New Roman"/>
                <w:color w:val="auto"/>
              </w:rPr>
            </w:pPr>
            <w:r>
              <w:rPr>
                <w:rStyle w:val="34"/>
                <w:rFonts w:ascii="Times New Roman" w:hAnsi="Times New Roman" w:cs="Times New Roman"/>
                <w:color w:val="auto"/>
              </w:rPr>
              <w:t>红梅街道</w:t>
            </w:r>
          </w:p>
          <w:p>
            <w:pPr>
              <w:snapToGrid w:val="0"/>
              <w:spacing w:line="260" w:lineRule="exact"/>
              <w:jc w:val="center"/>
              <w:textAlignment w:val="center"/>
              <w:rPr>
                <w:rStyle w:val="34"/>
                <w:rFonts w:ascii="Times New Roman" w:hAnsi="Times New Roman" w:cs="Times New Roman"/>
                <w:color w:val="auto"/>
              </w:rPr>
            </w:pPr>
            <w:r>
              <w:rPr>
                <w:rStyle w:val="34"/>
                <w:rFonts w:ascii="Times New Roman" w:hAnsi="Times New Roman" w:cs="Times New Roman"/>
                <w:color w:val="auto"/>
              </w:rPr>
              <w:t>天宁街道</w:t>
            </w:r>
          </w:p>
          <w:p>
            <w:pPr>
              <w:snapToGrid w:val="0"/>
              <w:spacing w:line="260" w:lineRule="exact"/>
              <w:jc w:val="center"/>
              <w:textAlignment w:val="center"/>
              <w:rPr>
                <w:rFonts w:eastAsia="方正仿宋_GBK" w:cs="Times New Roman"/>
                <w:sz w:val="21"/>
                <w:szCs w:val="21"/>
              </w:rPr>
            </w:pPr>
            <w:r>
              <w:rPr>
                <w:rStyle w:val="34"/>
                <w:rFonts w:ascii="Times New Roman" w:hAnsi="Times New Roman" w:cs="Times New Roman"/>
                <w:color w:val="auto"/>
              </w:rPr>
              <w:t>兰陵街道</w:t>
            </w:r>
          </w:p>
        </w:tc>
      </w:tr>
      <w:tr>
        <w:tblPrEx>
          <w:shd w:val="clear" w:color="auto" w:fill="FFFFFF" w:themeFill="background1"/>
          <w:tblCellMar>
            <w:top w:w="0" w:type="dxa"/>
            <w:left w:w="0" w:type="dxa"/>
            <w:bottom w:w="0" w:type="dxa"/>
            <w:right w:w="0" w:type="dxa"/>
          </w:tblCellMar>
        </w:tblPrEx>
        <w:trPr>
          <w:trHeight w:val="1017" w:hRule="atLeast"/>
        </w:trPr>
        <w:tc>
          <w:tcPr>
            <w:tcW w:w="578" w:type="dxa"/>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right w:w="15" w:type="dxa"/>
            </w:tcMar>
            <w:vAlign w:val="center"/>
          </w:tcPr>
          <w:p>
            <w:pPr>
              <w:spacing w:line="240" w:lineRule="exact"/>
              <w:jc w:val="center"/>
              <w:textAlignment w:val="center"/>
              <w:rPr>
                <w:rStyle w:val="27"/>
                <w:rFonts w:eastAsia="方正仿宋_GBK"/>
                <w:sz w:val="21"/>
                <w:szCs w:val="21"/>
              </w:rPr>
            </w:pPr>
            <w:r>
              <w:rPr>
                <w:rStyle w:val="27"/>
                <w:rFonts w:eastAsia="方正仿宋_GBK"/>
                <w:sz w:val="21"/>
                <w:szCs w:val="21"/>
              </w:rPr>
              <w:t>3</w:t>
            </w:r>
          </w:p>
        </w:tc>
        <w:tc>
          <w:tcPr>
            <w:tcW w:w="1427" w:type="dxa"/>
            <w:vMerge w:val="restart"/>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right w:w="15" w:type="dxa"/>
            </w:tcMar>
            <w:vAlign w:val="center"/>
          </w:tcPr>
          <w:p>
            <w:pPr>
              <w:snapToGrid w:val="0"/>
              <w:spacing w:line="260" w:lineRule="exact"/>
              <w:jc w:val="center"/>
              <w:textAlignment w:val="center"/>
              <w:rPr>
                <w:rFonts w:eastAsia="方正仿宋_GBK" w:cs="Times New Roman"/>
                <w:color w:val="000000"/>
                <w:kern w:val="0"/>
                <w:sz w:val="21"/>
                <w:szCs w:val="21"/>
              </w:rPr>
            </w:pPr>
            <w:r>
              <w:rPr>
                <w:rFonts w:eastAsia="方正仿宋_GBK" w:cs="Times New Roman"/>
                <w:color w:val="000000"/>
                <w:kern w:val="0"/>
                <w:sz w:val="21"/>
                <w:szCs w:val="21"/>
              </w:rPr>
              <w:t>深化扬尘污染综合治理</w:t>
            </w:r>
          </w:p>
        </w:tc>
        <w:tc>
          <w:tcPr>
            <w:tcW w:w="1490" w:type="dxa"/>
            <w:tcBorders>
              <w:top w:val="single" w:color="auto" w:sz="4" w:space="0"/>
              <w:left w:val="single" w:color="auto" w:sz="4" w:space="0"/>
              <w:bottom w:val="single" w:color="auto" w:sz="4" w:space="0"/>
              <w:right w:val="single" w:color="auto" w:sz="4" w:space="0"/>
            </w:tcBorders>
            <w:shd w:val="clear" w:color="auto" w:fill="FFFFFF" w:themeFill="background1"/>
            <w:noWrap/>
            <w:tcMar>
              <w:top w:w="15" w:type="dxa"/>
              <w:left w:w="15" w:type="dxa"/>
              <w:right w:w="15" w:type="dxa"/>
            </w:tcMar>
            <w:vAlign w:val="center"/>
          </w:tcPr>
          <w:p>
            <w:pPr>
              <w:snapToGrid w:val="0"/>
              <w:spacing w:line="260" w:lineRule="exact"/>
              <w:jc w:val="center"/>
              <w:textAlignment w:val="center"/>
              <w:rPr>
                <w:rFonts w:eastAsia="方正仿宋_GBK" w:cs="Times New Roman"/>
                <w:color w:val="000000"/>
                <w:kern w:val="0"/>
                <w:sz w:val="21"/>
                <w:szCs w:val="21"/>
              </w:rPr>
            </w:pPr>
            <w:r>
              <w:rPr>
                <w:rFonts w:eastAsia="方正仿宋_GBK" w:cs="Times New Roman"/>
                <w:color w:val="000000"/>
                <w:kern w:val="0"/>
                <w:sz w:val="21"/>
                <w:szCs w:val="21"/>
              </w:rPr>
              <w:t>渣土运输监管</w:t>
            </w:r>
          </w:p>
        </w:tc>
        <w:tc>
          <w:tcPr>
            <w:tcW w:w="6187" w:type="dxa"/>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right w:w="15" w:type="dxa"/>
            </w:tcMar>
            <w:vAlign w:val="center"/>
          </w:tcPr>
          <w:p>
            <w:pPr>
              <w:snapToGrid w:val="0"/>
              <w:spacing w:line="240" w:lineRule="exact"/>
              <w:jc w:val="left"/>
              <w:textAlignment w:val="center"/>
              <w:rPr>
                <w:rStyle w:val="34"/>
                <w:rFonts w:ascii="Times New Roman" w:hAnsi="Times New Roman" w:cs="Times New Roman"/>
                <w:color w:val="auto"/>
              </w:rPr>
            </w:pPr>
            <w:r>
              <w:rPr>
                <w:rStyle w:val="34"/>
                <w:rFonts w:ascii="Times New Roman" w:hAnsi="Times New Roman" w:cs="Times New Roman"/>
                <w:color w:val="auto"/>
              </w:rPr>
              <w:t>强化渣土运输车辆全封闭运输管理。强化重点区域渣土车夜间运输集中整治，严厉查处非法运输、抛洒滴漏、带泥上路、冒黑烟等违法行为。强化渣土运输企业诚信考核。</w:t>
            </w:r>
          </w:p>
        </w:tc>
        <w:tc>
          <w:tcPr>
            <w:tcW w:w="1130" w:type="dxa"/>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right w:w="15" w:type="dxa"/>
            </w:tcMar>
            <w:vAlign w:val="center"/>
          </w:tcPr>
          <w:p>
            <w:pPr>
              <w:spacing w:line="240" w:lineRule="exact"/>
              <w:jc w:val="center"/>
              <w:textAlignment w:val="center"/>
              <w:rPr>
                <w:rStyle w:val="27"/>
                <w:rFonts w:eastAsia="方正仿宋_GBK"/>
                <w:sz w:val="21"/>
                <w:szCs w:val="21"/>
              </w:rPr>
            </w:pPr>
            <w:r>
              <w:rPr>
                <w:rStyle w:val="27"/>
                <w:rFonts w:eastAsia="方正仿宋_GBK"/>
                <w:sz w:val="21"/>
                <w:szCs w:val="21"/>
              </w:rPr>
              <w:t>1</w:t>
            </w:r>
          </w:p>
        </w:tc>
        <w:tc>
          <w:tcPr>
            <w:tcW w:w="1124" w:type="dxa"/>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right w:w="15" w:type="dxa"/>
            </w:tcMar>
            <w:vAlign w:val="center"/>
          </w:tcPr>
          <w:p>
            <w:pPr>
              <w:spacing w:line="240" w:lineRule="exact"/>
              <w:jc w:val="center"/>
              <w:textAlignment w:val="center"/>
              <w:rPr>
                <w:rStyle w:val="27"/>
                <w:rFonts w:eastAsia="方正仿宋_GBK"/>
                <w:sz w:val="21"/>
                <w:szCs w:val="21"/>
              </w:rPr>
            </w:pPr>
            <w:r>
              <w:rPr>
                <w:rStyle w:val="27"/>
                <w:rFonts w:eastAsia="方正仿宋_GBK"/>
                <w:sz w:val="21"/>
                <w:szCs w:val="21"/>
              </w:rPr>
              <w:t>2022.12</w:t>
            </w:r>
          </w:p>
        </w:tc>
        <w:tc>
          <w:tcPr>
            <w:tcW w:w="2052" w:type="dxa"/>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right w:w="15" w:type="dxa"/>
            </w:tcMar>
            <w:vAlign w:val="center"/>
          </w:tcPr>
          <w:p>
            <w:pPr>
              <w:snapToGrid w:val="0"/>
              <w:spacing w:line="260" w:lineRule="exact"/>
              <w:jc w:val="center"/>
              <w:textAlignment w:val="center"/>
              <w:rPr>
                <w:rStyle w:val="34"/>
                <w:rFonts w:ascii="Times New Roman" w:hAnsi="Times New Roman" w:cs="Times New Roman"/>
                <w:color w:val="auto"/>
              </w:rPr>
            </w:pPr>
            <w:r>
              <w:rPr>
                <w:rStyle w:val="34"/>
                <w:rFonts w:ascii="Times New Roman" w:hAnsi="Times New Roman" w:cs="Times New Roman"/>
                <w:color w:val="auto"/>
              </w:rPr>
              <w:t>区城管局</w:t>
            </w:r>
          </w:p>
        </w:tc>
      </w:tr>
      <w:tr>
        <w:tblPrEx>
          <w:shd w:val="clear" w:color="auto" w:fill="FFFFFF" w:themeFill="background1"/>
          <w:tblCellMar>
            <w:top w:w="0" w:type="dxa"/>
            <w:left w:w="0" w:type="dxa"/>
            <w:bottom w:w="0" w:type="dxa"/>
            <w:right w:w="0" w:type="dxa"/>
          </w:tblCellMar>
        </w:tblPrEx>
        <w:trPr>
          <w:trHeight w:val="972" w:hRule="atLeast"/>
        </w:trPr>
        <w:tc>
          <w:tcPr>
            <w:tcW w:w="578" w:type="dxa"/>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right w:w="15" w:type="dxa"/>
            </w:tcMar>
            <w:vAlign w:val="center"/>
          </w:tcPr>
          <w:p>
            <w:pPr>
              <w:spacing w:line="240" w:lineRule="exact"/>
              <w:jc w:val="center"/>
              <w:textAlignment w:val="center"/>
              <w:rPr>
                <w:rStyle w:val="27"/>
                <w:rFonts w:eastAsia="方正仿宋_GBK"/>
                <w:sz w:val="21"/>
                <w:szCs w:val="21"/>
              </w:rPr>
            </w:pPr>
            <w:r>
              <w:rPr>
                <w:rStyle w:val="27"/>
                <w:rFonts w:eastAsia="方正仿宋_GBK"/>
                <w:sz w:val="21"/>
                <w:szCs w:val="21"/>
              </w:rPr>
              <w:t>4</w:t>
            </w:r>
          </w:p>
        </w:tc>
        <w:tc>
          <w:tcPr>
            <w:tcW w:w="1427" w:type="dxa"/>
            <w:vMerge w:val="continue"/>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right w:w="15" w:type="dxa"/>
            </w:tcMar>
            <w:vAlign w:val="center"/>
          </w:tcPr>
          <w:p>
            <w:pPr>
              <w:snapToGrid w:val="0"/>
              <w:spacing w:line="260" w:lineRule="exact"/>
              <w:jc w:val="center"/>
              <w:textAlignment w:val="center"/>
              <w:rPr>
                <w:rFonts w:eastAsia="方正仿宋_GBK" w:cs="Times New Roman"/>
                <w:color w:val="000000"/>
                <w:kern w:val="0"/>
                <w:sz w:val="21"/>
                <w:szCs w:val="21"/>
              </w:rPr>
            </w:pPr>
          </w:p>
        </w:tc>
        <w:tc>
          <w:tcPr>
            <w:tcW w:w="1490" w:type="dxa"/>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right w:w="15" w:type="dxa"/>
            </w:tcMar>
            <w:vAlign w:val="center"/>
          </w:tcPr>
          <w:p>
            <w:pPr>
              <w:snapToGrid w:val="0"/>
              <w:spacing w:line="260" w:lineRule="exact"/>
              <w:jc w:val="center"/>
              <w:textAlignment w:val="center"/>
              <w:rPr>
                <w:rFonts w:eastAsia="方正仿宋_GBK" w:cs="Times New Roman"/>
                <w:color w:val="000000"/>
                <w:kern w:val="0"/>
                <w:sz w:val="21"/>
                <w:szCs w:val="21"/>
              </w:rPr>
            </w:pPr>
            <w:r>
              <w:rPr>
                <w:rFonts w:eastAsia="方正仿宋_GBK" w:cs="Times New Roman"/>
                <w:color w:val="000000"/>
                <w:kern w:val="0"/>
                <w:sz w:val="21"/>
                <w:szCs w:val="21"/>
              </w:rPr>
              <w:t>推动道路扬尘</w:t>
            </w:r>
            <w:r>
              <w:rPr>
                <w:rFonts w:eastAsia="方正仿宋_GBK" w:cs="Times New Roman"/>
                <w:color w:val="000000"/>
                <w:spacing w:val="-20"/>
                <w:kern w:val="0"/>
                <w:sz w:val="21"/>
                <w:szCs w:val="21"/>
              </w:rPr>
              <w:t>污染精细化管控。</w:t>
            </w:r>
          </w:p>
        </w:tc>
        <w:tc>
          <w:tcPr>
            <w:tcW w:w="6187" w:type="dxa"/>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right w:w="15" w:type="dxa"/>
            </w:tcMar>
            <w:vAlign w:val="center"/>
          </w:tcPr>
          <w:p>
            <w:pPr>
              <w:snapToGrid w:val="0"/>
              <w:spacing w:line="240" w:lineRule="exact"/>
              <w:jc w:val="left"/>
              <w:textAlignment w:val="center"/>
              <w:rPr>
                <w:rStyle w:val="34"/>
                <w:rFonts w:ascii="Times New Roman" w:hAnsi="Times New Roman" w:cs="Times New Roman"/>
                <w:color w:val="auto"/>
              </w:rPr>
            </w:pPr>
            <w:r>
              <w:rPr>
                <w:rStyle w:val="34"/>
                <w:rFonts w:ascii="Times New Roman" w:hAnsi="Times New Roman" w:cs="Times New Roman"/>
                <w:color w:val="auto"/>
              </w:rPr>
              <w:t>提高机械化作业比率，建成区道路保洁机械化作业率达到95%以上。</w:t>
            </w:r>
          </w:p>
        </w:tc>
        <w:tc>
          <w:tcPr>
            <w:tcW w:w="1130" w:type="dxa"/>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right w:w="15" w:type="dxa"/>
            </w:tcMar>
            <w:vAlign w:val="center"/>
          </w:tcPr>
          <w:p>
            <w:pPr>
              <w:spacing w:line="240" w:lineRule="exact"/>
              <w:jc w:val="center"/>
              <w:textAlignment w:val="center"/>
              <w:rPr>
                <w:rStyle w:val="27"/>
                <w:rFonts w:eastAsia="方正仿宋_GBK"/>
                <w:sz w:val="21"/>
                <w:szCs w:val="21"/>
              </w:rPr>
            </w:pPr>
            <w:r>
              <w:rPr>
                <w:rStyle w:val="27"/>
                <w:rFonts w:eastAsia="方正仿宋_GBK"/>
                <w:sz w:val="21"/>
                <w:szCs w:val="21"/>
              </w:rPr>
              <w:t>1</w:t>
            </w:r>
          </w:p>
        </w:tc>
        <w:tc>
          <w:tcPr>
            <w:tcW w:w="1124" w:type="dxa"/>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right w:w="15" w:type="dxa"/>
            </w:tcMar>
            <w:vAlign w:val="center"/>
          </w:tcPr>
          <w:p>
            <w:pPr>
              <w:spacing w:line="240" w:lineRule="exact"/>
              <w:jc w:val="center"/>
              <w:textAlignment w:val="center"/>
              <w:rPr>
                <w:rStyle w:val="27"/>
                <w:rFonts w:eastAsia="方正仿宋_GBK"/>
                <w:sz w:val="21"/>
                <w:szCs w:val="21"/>
              </w:rPr>
            </w:pPr>
            <w:r>
              <w:rPr>
                <w:rStyle w:val="27"/>
                <w:rFonts w:eastAsia="方正仿宋_GBK"/>
                <w:sz w:val="21"/>
                <w:szCs w:val="21"/>
              </w:rPr>
              <w:t>2022.12</w:t>
            </w:r>
          </w:p>
        </w:tc>
        <w:tc>
          <w:tcPr>
            <w:tcW w:w="2052" w:type="dxa"/>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right w:w="15" w:type="dxa"/>
            </w:tcMar>
            <w:vAlign w:val="center"/>
          </w:tcPr>
          <w:p>
            <w:pPr>
              <w:snapToGrid w:val="0"/>
              <w:spacing w:line="260" w:lineRule="exact"/>
              <w:jc w:val="center"/>
              <w:textAlignment w:val="center"/>
              <w:rPr>
                <w:rStyle w:val="34"/>
                <w:rFonts w:ascii="Times New Roman" w:hAnsi="Times New Roman" w:cs="Times New Roman"/>
                <w:color w:val="auto"/>
              </w:rPr>
            </w:pPr>
            <w:r>
              <w:rPr>
                <w:rStyle w:val="34"/>
                <w:rFonts w:ascii="Times New Roman" w:hAnsi="Times New Roman" w:cs="Times New Roman"/>
                <w:color w:val="auto"/>
              </w:rPr>
              <w:t>区城管局</w:t>
            </w:r>
          </w:p>
        </w:tc>
      </w:tr>
      <w:tr>
        <w:tblPrEx>
          <w:shd w:val="clear" w:color="auto" w:fill="FFFFFF" w:themeFill="background1"/>
          <w:tblCellMar>
            <w:top w:w="0" w:type="dxa"/>
            <w:left w:w="0" w:type="dxa"/>
            <w:bottom w:w="0" w:type="dxa"/>
            <w:right w:w="0" w:type="dxa"/>
          </w:tblCellMar>
        </w:tblPrEx>
        <w:trPr>
          <w:trHeight w:val="960" w:hRule="atLeast"/>
        </w:trPr>
        <w:tc>
          <w:tcPr>
            <w:tcW w:w="578" w:type="dxa"/>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right w:w="15" w:type="dxa"/>
            </w:tcMar>
            <w:vAlign w:val="center"/>
          </w:tcPr>
          <w:p>
            <w:pPr>
              <w:spacing w:line="240" w:lineRule="exact"/>
              <w:jc w:val="center"/>
              <w:textAlignment w:val="center"/>
              <w:rPr>
                <w:rStyle w:val="27"/>
                <w:rFonts w:eastAsia="方正仿宋_GBK"/>
                <w:sz w:val="21"/>
                <w:szCs w:val="21"/>
              </w:rPr>
            </w:pPr>
            <w:r>
              <w:rPr>
                <w:rStyle w:val="27"/>
                <w:rFonts w:eastAsia="方正仿宋_GBK"/>
                <w:sz w:val="21"/>
                <w:szCs w:val="21"/>
              </w:rPr>
              <w:t>5</w:t>
            </w:r>
          </w:p>
        </w:tc>
        <w:tc>
          <w:tcPr>
            <w:tcW w:w="1427" w:type="dxa"/>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right w:w="15" w:type="dxa"/>
            </w:tcMar>
            <w:vAlign w:val="center"/>
          </w:tcPr>
          <w:p>
            <w:pPr>
              <w:snapToGrid w:val="0"/>
              <w:spacing w:line="260" w:lineRule="exact"/>
              <w:jc w:val="center"/>
              <w:textAlignment w:val="center"/>
              <w:rPr>
                <w:rFonts w:eastAsia="方正仿宋_GBK" w:cs="Times New Roman"/>
                <w:color w:val="000000"/>
                <w:kern w:val="0"/>
                <w:sz w:val="21"/>
                <w:szCs w:val="21"/>
              </w:rPr>
            </w:pPr>
            <w:r>
              <w:rPr>
                <w:rFonts w:eastAsia="方正仿宋_GBK" w:cs="Times New Roman"/>
                <w:color w:val="000000"/>
                <w:kern w:val="0"/>
                <w:sz w:val="21"/>
                <w:szCs w:val="21"/>
              </w:rPr>
              <w:t>深化扬尘污染综合治理</w:t>
            </w:r>
          </w:p>
        </w:tc>
        <w:tc>
          <w:tcPr>
            <w:tcW w:w="1490" w:type="dxa"/>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right w:w="15" w:type="dxa"/>
            </w:tcMar>
            <w:vAlign w:val="center"/>
          </w:tcPr>
          <w:p>
            <w:pPr>
              <w:snapToGrid w:val="0"/>
              <w:spacing w:line="260" w:lineRule="exact"/>
              <w:jc w:val="center"/>
              <w:textAlignment w:val="center"/>
              <w:rPr>
                <w:rFonts w:eastAsia="方正仿宋_GBK" w:cs="Times New Roman"/>
                <w:color w:val="000000"/>
                <w:kern w:val="0"/>
                <w:sz w:val="21"/>
                <w:szCs w:val="21"/>
              </w:rPr>
            </w:pPr>
            <w:r>
              <w:rPr>
                <w:rFonts w:eastAsia="方正仿宋_GBK" w:cs="Times New Roman"/>
                <w:color w:val="000000"/>
                <w:kern w:val="0"/>
                <w:sz w:val="21"/>
                <w:szCs w:val="21"/>
              </w:rPr>
              <w:t>加强堆场、裸地扬尘污染控制</w:t>
            </w:r>
          </w:p>
        </w:tc>
        <w:tc>
          <w:tcPr>
            <w:tcW w:w="6187" w:type="dxa"/>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right w:w="15" w:type="dxa"/>
            </w:tcMar>
            <w:vAlign w:val="center"/>
          </w:tcPr>
          <w:p>
            <w:pPr>
              <w:snapToGrid w:val="0"/>
              <w:spacing w:line="240" w:lineRule="exact"/>
              <w:jc w:val="left"/>
              <w:textAlignment w:val="center"/>
              <w:rPr>
                <w:rStyle w:val="34"/>
                <w:rFonts w:ascii="Times New Roman" w:hAnsi="Times New Roman" w:cs="Times New Roman"/>
                <w:color w:val="auto"/>
              </w:rPr>
            </w:pPr>
            <w:r>
              <w:rPr>
                <w:rStyle w:val="34"/>
                <w:rFonts w:ascii="Times New Roman" w:hAnsi="Times New Roman" w:cs="Times New Roman"/>
                <w:color w:val="auto"/>
              </w:rPr>
              <w:t>对城市公共区域、长期未开发的建设裸地，以及废旧厂区、物流园、大型停车场等进行排查建档，并按要求采取防尘措施。</w:t>
            </w:r>
          </w:p>
        </w:tc>
        <w:tc>
          <w:tcPr>
            <w:tcW w:w="1130" w:type="dxa"/>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right w:w="15" w:type="dxa"/>
            </w:tcMar>
            <w:vAlign w:val="center"/>
          </w:tcPr>
          <w:p>
            <w:pPr>
              <w:spacing w:line="240" w:lineRule="exact"/>
              <w:jc w:val="center"/>
              <w:textAlignment w:val="center"/>
              <w:rPr>
                <w:rStyle w:val="27"/>
                <w:rFonts w:eastAsia="方正仿宋_GBK"/>
                <w:sz w:val="21"/>
                <w:szCs w:val="21"/>
              </w:rPr>
            </w:pPr>
            <w:r>
              <w:rPr>
                <w:rStyle w:val="27"/>
                <w:rFonts w:eastAsia="方正仿宋_GBK"/>
                <w:sz w:val="21"/>
                <w:szCs w:val="21"/>
              </w:rPr>
              <w:t>1</w:t>
            </w:r>
          </w:p>
        </w:tc>
        <w:tc>
          <w:tcPr>
            <w:tcW w:w="1124" w:type="dxa"/>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right w:w="15" w:type="dxa"/>
            </w:tcMar>
            <w:vAlign w:val="center"/>
          </w:tcPr>
          <w:p>
            <w:pPr>
              <w:spacing w:line="240" w:lineRule="exact"/>
              <w:jc w:val="center"/>
              <w:textAlignment w:val="center"/>
              <w:rPr>
                <w:rStyle w:val="27"/>
                <w:rFonts w:eastAsia="方正仿宋_GBK"/>
                <w:sz w:val="21"/>
                <w:szCs w:val="21"/>
              </w:rPr>
            </w:pPr>
            <w:r>
              <w:rPr>
                <w:rStyle w:val="27"/>
                <w:rFonts w:eastAsia="方正仿宋_GBK"/>
                <w:sz w:val="21"/>
                <w:szCs w:val="21"/>
              </w:rPr>
              <w:t>2022.12</w:t>
            </w:r>
          </w:p>
        </w:tc>
        <w:tc>
          <w:tcPr>
            <w:tcW w:w="2052" w:type="dxa"/>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right w:w="15" w:type="dxa"/>
            </w:tcMar>
            <w:vAlign w:val="center"/>
          </w:tcPr>
          <w:p>
            <w:pPr>
              <w:snapToGrid w:val="0"/>
              <w:spacing w:line="320" w:lineRule="exact"/>
              <w:jc w:val="center"/>
              <w:textAlignment w:val="center"/>
              <w:rPr>
                <w:rStyle w:val="34"/>
                <w:rFonts w:ascii="Times New Roman" w:hAnsi="Times New Roman" w:cs="Times New Roman"/>
                <w:color w:val="auto"/>
              </w:rPr>
            </w:pPr>
            <w:r>
              <w:rPr>
                <w:rStyle w:val="34"/>
                <w:rFonts w:ascii="Times New Roman" w:hAnsi="Times New Roman" w:cs="Times New Roman"/>
                <w:color w:val="auto"/>
              </w:rPr>
              <w:t>区征收办</w:t>
            </w:r>
            <w:r>
              <w:rPr>
                <w:rStyle w:val="34"/>
                <w:rFonts w:ascii="Times New Roman" w:hAnsi="Times New Roman" w:cs="Times New Roman"/>
                <w:color w:val="auto"/>
              </w:rPr>
              <w:br w:type="textWrapping"/>
            </w:r>
            <w:r>
              <w:rPr>
                <w:rStyle w:val="34"/>
                <w:rFonts w:ascii="Times New Roman" w:hAnsi="Times New Roman" w:cs="Times New Roman"/>
                <w:color w:val="auto"/>
              </w:rPr>
              <w:t>区城管局</w:t>
            </w:r>
            <w:r>
              <w:rPr>
                <w:rStyle w:val="34"/>
                <w:rFonts w:ascii="Times New Roman" w:hAnsi="Times New Roman" w:cs="Times New Roman"/>
                <w:color w:val="auto"/>
              </w:rPr>
              <w:br w:type="textWrapping"/>
            </w:r>
            <w:r>
              <w:rPr>
                <w:rStyle w:val="34"/>
                <w:rFonts w:ascii="Times New Roman" w:hAnsi="Times New Roman" w:cs="Times New Roman"/>
                <w:color w:val="auto"/>
              </w:rPr>
              <w:t>开发区（青龙街道）</w:t>
            </w:r>
          </w:p>
          <w:p>
            <w:pPr>
              <w:snapToGrid w:val="0"/>
              <w:spacing w:line="320" w:lineRule="exact"/>
              <w:jc w:val="center"/>
              <w:textAlignment w:val="center"/>
              <w:rPr>
                <w:rStyle w:val="34"/>
                <w:rFonts w:ascii="Times New Roman" w:hAnsi="Times New Roman" w:cs="Times New Roman"/>
                <w:color w:val="auto"/>
              </w:rPr>
            </w:pPr>
            <w:r>
              <w:rPr>
                <w:rStyle w:val="34"/>
                <w:rFonts w:ascii="Times New Roman" w:hAnsi="Times New Roman" w:cs="Times New Roman"/>
                <w:color w:val="auto"/>
              </w:rPr>
              <w:t>郑陆镇</w:t>
            </w:r>
          </w:p>
          <w:p>
            <w:pPr>
              <w:snapToGrid w:val="0"/>
              <w:spacing w:line="320" w:lineRule="exact"/>
              <w:jc w:val="center"/>
              <w:textAlignment w:val="center"/>
              <w:rPr>
                <w:rStyle w:val="34"/>
                <w:rFonts w:ascii="Times New Roman" w:hAnsi="Times New Roman" w:cs="Times New Roman"/>
                <w:color w:val="auto"/>
              </w:rPr>
            </w:pPr>
            <w:r>
              <w:rPr>
                <w:rStyle w:val="34"/>
                <w:rFonts w:ascii="Times New Roman" w:hAnsi="Times New Roman" w:cs="Times New Roman"/>
                <w:color w:val="auto"/>
              </w:rPr>
              <w:t>雕庄街道</w:t>
            </w:r>
          </w:p>
          <w:p>
            <w:pPr>
              <w:snapToGrid w:val="0"/>
              <w:spacing w:line="320" w:lineRule="exact"/>
              <w:jc w:val="center"/>
              <w:textAlignment w:val="center"/>
              <w:rPr>
                <w:rStyle w:val="34"/>
                <w:rFonts w:ascii="Times New Roman" w:hAnsi="Times New Roman" w:cs="Times New Roman"/>
                <w:color w:val="auto"/>
              </w:rPr>
            </w:pPr>
            <w:r>
              <w:rPr>
                <w:rStyle w:val="34"/>
                <w:rFonts w:ascii="Times New Roman" w:hAnsi="Times New Roman" w:cs="Times New Roman"/>
                <w:color w:val="auto"/>
              </w:rPr>
              <w:t>茶山街道</w:t>
            </w:r>
          </w:p>
          <w:p>
            <w:pPr>
              <w:snapToGrid w:val="0"/>
              <w:spacing w:line="320" w:lineRule="exact"/>
              <w:jc w:val="center"/>
              <w:textAlignment w:val="center"/>
              <w:rPr>
                <w:rStyle w:val="34"/>
                <w:rFonts w:ascii="Times New Roman" w:hAnsi="Times New Roman" w:cs="Times New Roman"/>
                <w:color w:val="auto"/>
              </w:rPr>
            </w:pPr>
            <w:r>
              <w:rPr>
                <w:rStyle w:val="34"/>
                <w:rFonts w:ascii="Times New Roman" w:hAnsi="Times New Roman" w:cs="Times New Roman"/>
                <w:color w:val="auto"/>
              </w:rPr>
              <w:t>红梅街道</w:t>
            </w:r>
          </w:p>
          <w:p>
            <w:pPr>
              <w:snapToGrid w:val="0"/>
              <w:spacing w:line="320" w:lineRule="exact"/>
              <w:jc w:val="center"/>
              <w:textAlignment w:val="center"/>
              <w:rPr>
                <w:rStyle w:val="34"/>
                <w:rFonts w:ascii="Times New Roman" w:hAnsi="Times New Roman" w:cs="Times New Roman"/>
                <w:color w:val="auto"/>
              </w:rPr>
            </w:pPr>
            <w:r>
              <w:rPr>
                <w:rStyle w:val="34"/>
                <w:rFonts w:ascii="Times New Roman" w:hAnsi="Times New Roman" w:cs="Times New Roman"/>
                <w:color w:val="auto"/>
              </w:rPr>
              <w:t>天宁街道</w:t>
            </w:r>
          </w:p>
          <w:p>
            <w:pPr>
              <w:snapToGrid w:val="0"/>
              <w:spacing w:line="320" w:lineRule="exact"/>
              <w:jc w:val="center"/>
              <w:textAlignment w:val="center"/>
              <w:rPr>
                <w:rStyle w:val="34"/>
                <w:rFonts w:ascii="Times New Roman" w:hAnsi="Times New Roman" w:cs="Times New Roman"/>
                <w:color w:val="auto"/>
              </w:rPr>
            </w:pPr>
            <w:r>
              <w:rPr>
                <w:rStyle w:val="34"/>
                <w:rFonts w:ascii="Times New Roman" w:hAnsi="Times New Roman" w:cs="Times New Roman"/>
                <w:color w:val="auto"/>
              </w:rPr>
              <w:t>兰陵街道</w:t>
            </w:r>
          </w:p>
        </w:tc>
      </w:tr>
      <w:tr>
        <w:tblPrEx>
          <w:shd w:val="clear" w:color="auto" w:fill="FFFFFF" w:themeFill="background1"/>
          <w:tblCellMar>
            <w:top w:w="0" w:type="dxa"/>
            <w:left w:w="0" w:type="dxa"/>
            <w:bottom w:w="0" w:type="dxa"/>
            <w:right w:w="0" w:type="dxa"/>
          </w:tblCellMar>
        </w:tblPrEx>
        <w:trPr>
          <w:trHeight w:val="855" w:hRule="atLeast"/>
        </w:trPr>
        <w:tc>
          <w:tcPr>
            <w:tcW w:w="578" w:type="dxa"/>
            <w:tcBorders>
              <w:top w:val="single" w:color="auto"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pPr>
              <w:spacing w:line="240" w:lineRule="exact"/>
              <w:jc w:val="center"/>
              <w:textAlignment w:val="center"/>
              <w:rPr>
                <w:rStyle w:val="27"/>
                <w:rFonts w:eastAsia="方正仿宋_GBK"/>
                <w:sz w:val="21"/>
                <w:szCs w:val="21"/>
              </w:rPr>
            </w:pPr>
            <w:r>
              <w:rPr>
                <w:rStyle w:val="27"/>
                <w:rFonts w:eastAsia="方正仿宋_GBK"/>
                <w:sz w:val="21"/>
                <w:szCs w:val="21"/>
              </w:rPr>
              <w:t>6</w:t>
            </w:r>
          </w:p>
        </w:tc>
        <w:tc>
          <w:tcPr>
            <w:tcW w:w="1427" w:type="dxa"/>
            <w:tcBorders>
              <w:top w:val="single" w:color="auto"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pPr>
              <w:snapToGrid w:val="0"/>
              <w:spacing w:line="260" w:lineRule="exact"/>
              <w:jc w:val="center"/>
              <w:textAlignment w:val="center"/>
              <w:rPr>
                <w:rFonts w:eastAsia="方正仿宋_GBK" w:cs="Times New Roman"/>
                <w:color w:val="000000"/>
                <w:kern w:val="0"/>
                <w:sz w:val="21"/>
                <w:szCs w:val="21"/>
              </w:rPr>
            </w:pPr>
            <w:r>
              <w:rPr>
                <w:rFonts w:eastAsia="方正仿宋_GBK" w:cs="Times New Roman"/>
                <w:color w:val="000000"/>
                <w:kern w:val="0"/>
                <w:sz w:val="21"/>
                <w:szCs w:val="21"/>
              </w:rPr>
              <w:t>推动餐饮行业绿色规范发展</w:t>
            </w:r>
          </w:p>
        </w:tc>
        <w:tc>
          <w:tcPr>
            <w:tcW w:w="1490" w:type="dxa"/>
            <w:tcBorders>
              <w:top w:val="single" w:color="auto"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pPr>
              <w:snapToGrid w:val="0"/>
              <w:spacing w:line="260" w:lineRule="exact"/>
              <w:jc w:val="center"/>
              <w:textAlignment w:val="center"/>
              <w:rPr>
                <w:rFonts w:eastAsia="方正仿宋_GBK" w:cs="Times New Roman"/>
                <w:color w:val="000000"/>
                <w:kern w:val="0"/>
                <w:sz w:val="21"/>
                <w:szCs w:val="21"/>
              </w:rPr>
            </w:pPr>
            <w:r>
              <w:rPr>
                <w:rFonts w:eastAsia="方正仿宋_GBK" w:cs="Times New Roman"/>
                <w:color w:val="000000"/>
                <w:kern w:val="0"/>
                <w:sz w:val="21"/>
                <w:szCs w:val="21"/>
              </w:rPr>
              <w:t>餐饮油烟专项整治或“回头看”</w:t>
            </w:r>
          </w:p>
        </w:tc>
        <w:tc>
          <w:tcPr>
            <w:tcW w:w="6187" w:type="dxa"/>
            <w:tcBorders>
              <w:top w:val="single" w:color="auto"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pPr>
              <w:snapToGrid w:val="0"/>
              <w:spacing w:line="240" w:lineRule="exact"/>
              <w:jc w:val="left"/>
              <w:textAlignment w:val="center"/>
              <w:rPr>
                <w:rStyle w:val="34"/>
                <w:rFonts w:ascii="Times New Roman" w:hAnsi="Times New Roman" w:cs="Times New Roman"/>
                <w:color w:val="auto"/>
              </w:rPr>
            </w:pPr>
            <w:r>
              <w:rPr>
                <w:rStyle w:val="34"/>
                <w:rFonts w:ascii="Times New Roman" w:hAnsi="Times New Roman" w:cs="Times New Roman"/>
                <w:color w:val="auto"/>
              </w:rPr>
              <w:t>开展餐饮油烟专项整治或“回头看”380家以上。</w:t>
            </w:r>
          </w:p>
        </w:tc>
        <w:tc>
          <w:tcPr>
            <w:tcW w:w="1130" w:type="dxa"/>
            <w:tcBorders>
              <w:top w:val="single" w:color="auto"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pPr>
              <w:spacing w:line="240" w:lineRule="exact"/>
              <w:jc w:val="center"/>
              <w:textAlignment w:val="center"/>
              <w:rPr>
                <w:rStyle w:val="27"/>
                <w:rFonts w:eastAsia="方正仿宋_GBK"/>
                <w:sz w:val="21"/>
                <w:szCs w:val="21"/>
              </w:rPr>
            </w:pPr>
            <w:r>
              <w:rPr>
                <w:rStyle w:val="27"/>
                <w:rFonts w:hint="eastAsia" w:eastAsia="方正仿宋_GBK"/>
                <w:sz w:val="21"/>
                <w:szCs w:val="21"/>
              </w:rPr>
              <w:t>1</w:t>
            </w:r>
          </w:p>
        </w:tc>
        <w:tc>
          <w:tcPr>
            <w:tcW w:w="1124" w:type="dxa"/>
            <w:tcBorders>
              <w:top w:val="single" w:color="auto"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pPr>
              <w:spacing w:line="240" w:lineRule="exact"/>
              <w:jc w:val="center"/>
              <w:textAlignment w:val="center"/>
              <w:rPr>
                <w:rStyle w:val="27"/>
                <w:rFonts w:eastAsia="方正仿宋_GBK"/>
                <w:sz w:val="21"/>
                <w:szCs w:val="21"/>
              </w:rPr>
            </w:pPr>
            <w:r>
              <w:rPr>
                <w:rStyle w:val="27"/>
                <w:rFonts w:eastAsia="方正仿宋_GBK"/>
                <w:sz w:val="21"/>
                <w:szCs w:val="21"/>
              </w:rPr>
              <w:t>2022.06</w:t>
            </w:r>
          </w:p>
        </w:tc>
        <w:tc>
          <w:tcPr>
            <w:tcW w:w="2052" w:type="dxa"/>
            <w:tcBorders>
              <w:top w:val="single" w:color="auto"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pPr>
              <w:snapToGrid w:val="0"/>
              <w:spacing w:line="320" w:lineRule="exact"/>
              <w:jc w:val="center"/>
              <w:textAlignment w:val="center"/>
              <w:rPr>
                <w:rStyle w:val="34"/>
                <w:rFonts w:ascii="Times New Roman" w:hAnsi="Times New Roman" w:cs="Times New Roman"/>
                <w:color w:val="auto"/>
              </w:rPr>
            </w:pPr>
            <w:r>
              <w:rPr>
                <w:rStyle w:val="34"/>
                <w:rFonts w:ascii="Times New Roman" w:hAnsi="Times New Roman" w:cs="Times New Roman"/>
                <w:color w:val="auto"/>
              </w:rPr>
              <w:t>开发区（青龙街道）</w:t>
            </w:r>
          </w:p>
          <w:p>
            <w:pPr>
              <w:snapToGrid w:val="0"/>
              <w:spacing w:line="320" w:lineRule="exact"/>
              <w:jc w:val="center"/>
              <w:textAlignment w:val="center"/>
              <w:rPr>
                <w:rStyle w:val="34"/>
                <w:rFonts w:ascii="Times New Roman" w:hAnsi="Times New Roman" w:cs="Times New Roman"/>
                <w:color w:val="auto"/>
              </w:rPr>
            </w:pPr>
            <w:r>
              <w:rPr>
                <w:rStyle w:val="34"/>
                <w:rFonts w:ascii="Times New Roman" w:hAnsi="Times New Roman" w:cs="Times New Roman"/>
                <w:color w:val="auto"/>
              </w:rPr>
              <w:t>郑陆镇</w:t>
            </w:r>
          </w:p>
          <w:p>
            <w:pPr>
              <w:snapToGrid w:val="0"/>
              <w:spacing w:line="320" w:lineRule="exact"/>
              <w:jc w:val="center"/>
              <w:textAlignment w:val="center"/>
              <w:rPr>
                <w:rStyle w:val="34"/>
                <w:rFonts w:ascii="Times New Roman" w:hAnsi="Times New Roman" w:cs="Times New Roman"/>
                <w:color w:val="auto"/>
              </w:rPr>
            </w:pPr>
            <w:r>
              <w:rPr>
                <w:rStyle w:val="34"/>
                <w:rFonts w:ascii="Times New Roman" w:hAnsi="Times New Roman" w:cs="Times New Roman"/>
                <w:color w:val="auto"/>
              </w:rPr>
              <w:t>雕庄街道</w:t>
            </w:r>
          </w:p>
          <w:p>
            <w:pPr>
              <w:snapToGrid w:val="0"/>
              <w:spacing w:line="320" w:lineRule="exact"/>
              <w:jc w:val="center"/>
              <w:textAlignment w:val="center"/>
              <w:rPr>
                <w:rStyle w:val="34"/>
                <w:rFonts w:ascii="Times New Roman" w:hAnsi="Times New Roman" w:cs="Times New Roman"/>
                <w:color w:val="auto"/>
              </w:rPr>
            </w:pPr>
            <w:r>
              <w:rPr>
                <w:rStyle w:val="34"/>
                <w:rFonts w:ascii="Times New Roman" w:hAnsi="Times New Roman" w:cs="Times New Roman"/>
                <w:color w:val="auto"/>
              </w:rPr>
              <w:t>茶山街道</w:t>
            </w:r>
          </w:p>
          <w:p>
            <w:pPr>
              <w:snapToGrid w:val="0"/>
              <w:spacing w:line="320" w:lineRule="exact"/>
              <w:jc w:val="center"/>
              <w:textAlignment w:val="center"/>
              <w:rPr>
                <w:rStyle w:val="34"/>
                <w:rFonts w:ascii="Times New Roman" w:hAnsi="Times New Roman" w:cs="Times New Roman"/>
                <w:color w:val="auto"/>
              </w:rPr>
            </w:pPr>
            <w:r>
              <w:rPr>
                <w:rStyle w:val="34"/>
                <w:rFonts w:ascii="Times New Roman" w:hAnsi="Times New Roman" w:cs="Times New Roman"/>
                <w:color w:val="auto"/>
              </w:rPr>
              <w:t>红梅街道</w:t>
            </w:r>
          </w:p>
          <w:p>
            <w:pPr>
              <w:snapToGrid w:val="0"/>
              <w:spacing w:line="320" w:lineRule="exact"/>
              <w:jc w:val="center"/>
              <w:textAlignment w:val="center"/>
              <w:rPr>
                <w:rStyle w:val="34"/>
                <w:rFonts w:ascii="Times New Roman" w:hAnsi="Times New Roman" w:cs="Times New Roman"/>
                <w:color w:val="auto"/>
              </w:rPr>
            </w:pPr>
            <w:r>
              <w:rPr>
                <w:rStyle w:val="34"/>
                <w:rFonts w:ascii="Times New Roman" w:hAnsi="Times New Roman" w:cs="Times New Roman"/>
                <w:color w:val="auto"/>
              </w:rPr>
              <w:t>天宁街道</w:t>
            </w:r>
          </w:p>
          <w:p>
            <w:pPr>
              <w:snapToGrid w:val="0"/>
              <w:spacing w:line="320" w:lineRule="exact"/>
              <w:jc w:val="center"/>
              <w:textAlignment w:val="center"/>
              <w:rPr>
                <w:rStyle w:val="34"/>
                <w:rFonts w:ascii="Times New Roman" w:hAnsi="Times New Roman" w:cs="Times New Roman"/>
                <w:color w:val="auto"/>
              </w:rPr>
            </w:pPr>
            <w:r>
              <w:rPr>
                <w:rStyle w:val="34"/>
                <w:rFonts w:ascii="Times New Roman" w:hAnsi="Times New Roman" w:cs="Times New Roman"/>
                <w:color w:val="auto"/>
              </w:rPr>
              <w:t>兰陵街道</w:t>
            </w:r>
          </w:p>
        </w:tc>
      </w:tr>
      <w:tr>
        <w:tblPrEx>
          <w:shd w:val="clear" w:color="auto" w:fill="FFFFFF" w:themeFill="background1"/>
          <w:tblCellMar>
            <w:top w:w="0" w:type="dxa"/>
            <w:left w:w="0" w:type="dxa"/>
            <w:bottom w:w="0" w:type="dxa"/>
            <w:right w:w="0" w:type="dxa"/>
          </w:tblCellMar>
        </w:tblPrEx>
        <w:trPr>
          <w:trHeight w:val="855" w:hRule="atLeast"/>
        </w:trPr>
        <w:tc>
          <w:tcPr>
            <w:tcW w:w="578" w:type="dxa"/>
            <w:tcBorders>
              <w:top w:val="single" w:color="auto"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pPr>
              <w:spacing w:line="240" w:lineRule="exact"/>
              <w:jc w:val="center"/>
              <w:textAlignment w:val="center"/>
              <w:rPr>
                <w:rStyle w:val="27"/>
                <w:rFonts w:eastAsia="方正仿宋_GBK"/>
                <w:sz w:val="21"/>
                <w:szCs w:val="21"/>
              </w:rPr>
            </w:pPr>
            <w:r>
              <w:rPr>
                <w:rStyle w:val="27"/>
                <w:rFonts w:hint="eastAsia" w:eastAsia="方正仿宋_GBK"/>
                <w:sz w:val="21"/>
                <w:szCs w:val="21"/>
              </w:rPr>
              <w:t>7</w:t>
            </w:r>
          </w:p>
        </w:tc>
        <w:tc>
          <w:tcPr>
            <w:tcW w:w="1427" w:type="dxa"/>
            <w:vMerge w:val="restart"/>
            <w:tcBorders>
              <w:top w:val="single" w:color="auto" w:sz="4" w:space="0"/>
              <w:left w:val="single" w:color="000000" w:sz="4" w:space="0"/>
              <w:right w:val="single" w:color="000000" w:sz="4" w:space="0"/>
            </w:tcBorders>
            <w:shd w:val="clear" w:color="auto" w:fill="FFFFFF" w:themeFill="background1"/>
            <w:tcMar>
              <w:top w:w="15" w:type="dxa"/>
              <w:left w:w="15" w:type="dxa"/>
              <w:right w:w="15" w:type="dxa"/>
            </w:tcMar>
            <w:vAlign w:val="center"/>
          </w:tcPr>
          <w:p>
            <w:pPr>
              <w:snapToGrid w:val="0"/>
              <w:spacing w:line="260" w:lineRule="exact"/>
              <w:jc w:val="center"/>
              <w:textAlignment w:val="center"/>
              <w:rPr>
                <w:rFonts w:eastAsia="方正仿宋_GBK" w:cs="Times New Roman"/>
                <w:color w:val="000000"/>
                <w:kern w:val="0"/>
                <w:sz w:val="21"/>
                <w:szCs w:val="21"/>
              </w:rPr>
            </w:pPr>
            <w:r>
              <w:rPr>
                <w:rFonts w:eastAsia="方正仿宋_GBK" w:cs="Times New Roman"/>
                <w:color w:val="000000"/>
                <w:kern w:val="0"/>
                <w:sz w:val="21"/>
                <w:szCs w:val="21"/>
              </w:rPr>
              <w:t>推动餐饮行业绿色规范发展</w:t>
            </w:r>
          </w:p>
        </w:tc>
        <w:tc>
          <w:tcPr>
            <w:tcW w:w="1490" w:type="dxa"/>
            <w:tcBorders>
              <w:top w:val="single" w:color="auto"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pPr>
              <w:snapToGrid w:val="0"/>
              <w:spacing w:line="260" w:lineRule="exact"/>
              <w:jc w:val="center"/>
              <w:textAlignment w:val="center"/>
              <w:rPr>
                <w:rFonts w:eastAsia="方正仿宋_GBK" w:cs="Times New Roman"/>
                <w:color w:val="000000"/>
                <w:kern w:val="0"/>
                <w:sz w:val="21"/>
                <w:szCs w:val="21"/>
              </w:rPr>
            </w:pPr>
            <w:r>
              <w:rPr>
                <w:rFonts w:hint="eastAsia" w:eastAsia="方正仿宋_GBK" w:cs="Times New Roman"/>
                <w:color w:val="000000"/>
                <w:kern w:val="0"/>
                <w:sz w:val="21"/>
                <w:szCs w:val="21"/>
              </w:rPr>
              <w:t>餐饮经营单位安装在线监控</w:t>
            </w:r>
          </w:p>
        </w:tc>
        <w:tc>
          <w:tcPr>
            <w:tcW w:w="6187" w:type="dxa"/>
            <w:tcBorders>
              <w:top w:val="single" w:color="auto"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pPr>
              <w:snapToGrid w:val="0"/>
              <w:spacing w:line="260" w:lineRule="exact"/>
              <w:jc w:val="left"/>
              <w:textAlignment w:val="center"/>
              <w:rPr>
                <w:rFonts w:eastAsia="方正仿宋_GBK" w:cs="Times New Roman"/>
                <w:color w:val="000000"/>
                <w:kern w:val="0"/>
                <w:sz w:val="21"/>
                <w:szCs w:val="21"/>
              </w:rPr>
            </w:pPr>
            <w:r>
              <w:rPr>
                <w:rFonts w:hint="eastAsia" w:eastAsia="方正仿宋_GBK" w:cs="Times New Roman"/>
                <w:color w:val="000000"/>
                <w:kern w:val="0"/>
                <w:sz w:val="21"/>
                <w:szCs w:val="21"/>
              </w:rPr>
              <w:t>推动重点管控区域内面积100平方米以上餐饮店（无油烟排放餐饮店除外）和烧烤店以及城市综合体、美食街等区域的餐饮经营单位安装在线监控</w:t>
            </w:r>
            <w:r>
              <w:rPr>
                <w:rFonts w:eastAsia="方正仿宋_GBK" w:cs="Times New Roman"/>
                <w:color w:val="000000"/>
                <w:kern w:val="0"/>
                <w:sz w:val="21"/>
                <w:szCs w:val="21"/>
              </w:rPr>
              <w:t>。</w:t>
            </w:r>
          </w:p>
        </w:tc>
        <w:tc>
          <w:tcPr>
            <w:tcW w:w="1130" w:type="dxa"/>
            <w:tcBorders>
              <w:top w:val="single" w:color="auto"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pPr>
              <w:spacing w:line="260" w:lineRule="exact"/>
              <w:jc w:val="center"/>
              <w:textAlignment w:val="center"/>
              <w:rPr>
                <w:rFonts w:eastAsia="方正仿宋_GBK" w:cs="Times New Roman"/>
                <w:color w:val="000000"/>
                <w:kern w:val="0"/>
                <w:sz w:val="21"/>
                <w:szCs w:val="21"/>
              </w:rPr>
            </w:pPr>
            <w:r>
              <w:rPr>
                <w:rFonts w:eastAsia="方正仿宋_GBK" w:cs="Times New Roman"/>
                <w:color w:val="000000"/>
                <w:kern w:val="0"/>
                <w:sz w:val="21"/>
                <w:szCs w:val="21"/>
              </w:rPr>
              <w:t>1</w:t>
            </w:r>
          </w:p>
        </w:tc>
        <w:tc>
          <w:tcPr>
            <w:tcW w:w="1124" w:type="dxa"/>
            <w:tcBorders>
              <w:top w:val="single" w:color="auto"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pPr>
              <w:spacing w:line="260" w:lineRule="exact"/>
              <w:jc w:val="center"/>
              <w:textAlignment w:val="center"/>
              <w:rPr>
                <w:rFonts w:eastAsia="方正仿宋_GBK" w:cs="Times New Roman"/>
                <w:color w:val="000000"/>
                <w:kern w:val="0"/>
                <w:sz w:val="21"/>
                <w:szCs w:val="21"/>
              </w:rPr>
            </w:pPr>
            <w:r>
              <w:rPr>
                <w:rFonts w:eastAsia="方正仿宋_GBK" w:cs="Times New Roman"/>
                <w:color w:val="000000"/>
                <w:kern w:val="0"/>
                <w:sz w:val="21"/>
                <w:szCs w:val="21"/>
              </w:rPr>
              <w:t>202</w:t>
            </w:r>
            <w:r>
              <w:fldChar w:fldCharType="begin"/>
            </w:r>
            <w:r>
              <w:instrText xml:space="preserve"> HYPERLINK \h </w:instrText>
            </w:r>
            <w:r>
              <w:fldChar w:fldCharType="separate"/>
            </w:r>
            <w:r>
              <w:rPr>
                <w:rFonts w:eastAsia="方正仿宋_GBK" w:cs="Times New Roman"/>
                <w:color w:val="000000"/>
                <w:kern w:val="0"/>
                <w:sz w:val="21"/>
                <w:szCs w:val="21"/>
              </w:rPr>
              <w:t>2</w:t>
            </w:r>
            <w:r>
              <w:rPr>
                <w:rFonts w:eastAsia="方正仿宋_GBK" w:cs="Times New Roman"/>
                <w:color w:val="000000"/>
                <w:kern w:val="0"/>
                <w:sz w:val="21"/>
                <w:szCs w:val="21"/>
              </w:rPr>
              <w:fldChar w:fldCharType="end"/>
            </w:r>
            <w:r>
              <w:rPr>
                <w:rFonts w:eastAsia="方正仿宋_GBK" w:cs="Times New Roman"/>
                <w:color w:val="000000"/>
                <w:kern w:val="0"/>
                <w:sz w:val="21"/>
                <w:szCs w:val="21"/>
              </w:rPr>
              <w:t>.12</w:t>
            </w:r>
          </w:p>
        </w:tc>
        <w:tc>
          <w:tcPr>
            <w:tcW w:w="2052" w:type="dxa"/>
            <w:tcBorders>
              <w:top w:val="single" w:color="auto"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pPr>
              <w:snapToGrid w:val="0"/>
              <w:spacing w:line="320" w:lineRule="exact"/>
              <w:jc w:val="center"/>
              <w:textAlignment w:val="center"/>
              <w:rPr>
                <w:rFonts w:eastAsia="方正仿宋_GBK" w:cs="Times New Roman"/>
                <w:color w:val="000000"/>
                <w:kern w:val="0"/>
                <w:sz w:val="21"/>
                <w:szCs w:val="21"/>
              </w:rPr>
            </w:pPr>
            <w:r>
              <w:rPr>
                <w:rFonts w:hint="eastAsia" w:eastAsia="方正仿宋_GBK" w:cs="Times New Roman"/>
                <w:color w:val="000000"/>
                <w:kern w:val="0"/>
                <w:sz w:val="21"/>
                <w:szCs w:val="21"/>
              </w:rPr>
              <w:t>天宁生态环境局</w:t>
            </w:r>
          </w:p>
          <w:p>
            <w:pPr>
              <w:snapToGrid w:val="0"/>
              <w:spacing w:line="320" w:lineRule="exact"/>
              <w:jc w:val="center"/>
              <w:textAlignment w:val="center"/>
              <w:rPr>
                <w:rFonts w:eastAsia="方正仿宋_GBK" w:cs="Times New Roman"/>
                <w:color w:val="000000"/>
                <w:kern w:val="0"/>
                <w:sz w:val="21"/>
                <w:szCs w:val="21"/>
              </w:rPr>
            </w:pPr>
            <w:r>
              <w:rPr>
                <w:rFonts w:hint="eastAsia" w:eastAsia="方正仿宋_GBK" w:cs="Times New Roman"/>
                <w:color w:val="000000"/>
                <w:kern w:val="0"/>
                <w:sz w:val="21"/>
                <w:szCs w:val="21"/>
              </w:rPr>
              <w:t>茶山街道</w:t>
            </w:r>
          </w:p>
          <w:p>
            <w:pPr>
              <w:snapToGrid w:val="0"/>
              <w:spacing w:line="320" w:lineRule="exact"/>
              <w:jc w:val="center"/>
              <w:textAlignment w:val="center"/>
              <w:rPr>
                <w:rFonts w:eastAsia="方正仿宋_GBK" w:cs="Times New Roman"/>
                <w:color w:val="000000"/>
                <w:kern w:val="0"/>
                <w:sz w:val="21"/>
                <w:szCs w:val="21"/>
              </w:rPr>
            </w:pPr>
            <w:r>
              <w:rPr>
                <w:rFonts w:hint="eastAsia" w:eastAsia="方正仿宋_GBK" w:cs="Times New Roman"/>
                <w:color w:val="000000"/>
                <w:kern w:val="0"/>
                <w:sz w:val="21"/>
                <w:szCs w:val="21"/>
              </w:rPr>
              <w:t>红梅街道</w:t>
            </w:r>
          </w:p>
          <w:p>
            <w:pPr>
              <w:snapToGrid w:val="0"/>
              <w:spacing w:line="320" w:lineRule="exact"/>
              <w:jc w:val="center"/>
              <w:textAlignment w:val="center"/>
              <w:rPr>
                <w:rFonts w:eastAsia="方正仿宋_GBK" w:cs="Times New Roman"/>
                <w:color w:val="000000"/>
                <w:kern w:val="0"/>
                <w:sz w:val="21"/>
                <w:szCs w:val="21"/>
              </w:rPr>
            </w:pPr>
            <w:r>
              <w:rPr>
                <w:rFonts w:hint="eastAsia" w:eastAsia="方正仿宋_GBK" w:cs="Times New Roman"/>
                <w:color w:val="000000"/>
                <w:kern w:val="0"/>
                <w:sz w:val="21"/>
                <w:szCs w:val="21"/>
              </w:rPr>
              <w:t>天宁街道</w:t>
            </w:r>
          </w:p>
          <w:p>
            <w:pPr>
              <w:snapToGrid w:val="0"/>
              <w:spacing w:line="320" w:lineRule="exact"/>
              <w:jc w:val="center"/>
              <w:textAlignment w:val="center"/>
              <w:rPr>
                <w:rFonts w:eastAsia="方正仿宋_GBK" w:cs="Times New Roman"/>
                <w:color w:val="000000"/>
                <w:kern w:val="0"/>
                <w:sz w:val="21"/>
                <w:szCs w:val="21"/>
              </w:rPr>
            </w:pPr>
            <w:r>
              <w:rPr>
                <w:rFonts w:hint="eastAsia" w:eastAsia="方正仿宋_GBK" w:cs="Times New Roman"/>
                <w:color w:val="000000"/>
                <w:kern w:val="0"/>
                <w:sz w:val="21"/>
                <w:szCs w:val="21"/>
              </w:rPr>
              <w:t>兰陵街道</w:t>
            </w:r>
          </w:p>
        </w:tc>
      </w:tr>
      <w:tr>
        <w:tblPrEx>
          <w:shd w:val="clear" w:color="auto" w:fill="FFFFFF" w:themeFill="background1"/>
          <w:tblCellMar>
            <w:top w:w="0" w:type="dxa"/>
            <w:left w:w="0" w:type="dxa"/>
            <w:bottom w:w="0" w:type="dxa"/>
            <w:right w:w="0" w:type="dxa"/>
          </w:tblCellMar>
        </w:tblPrEx>
        <w:trPr>
          <w:trHeight w:val="690" w:hRule="atLeast"/>
        </w:trPr>
        <w:tc>
          <w:tcPr>
            <w:tcW w:w="578"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pPr>
              <w:spacing w:line="240" w:lineRule="exact"/>
              <w:jc w:val="center"/>
              <w:textAlignment w:val="center"/>
              <w:rPr>
                <w:rStyle w:val="27"/>
                <w:rFonts w:eastAsia="方正仿宋_GBK"/>
                <w:sz w:val="21"/>
                <w:szCs w:val="21"/>
              </w:rPr>
            </w:pPr>
            <w:r>
              <w:rPr>
                <w:rStyle w:val="27"/>
                <w:rFonts w:hint="eastAsia" w:eastAsia="方正仿宋_GBK"/>
                <w:sz w:val="21"/>
                <w:szCs w:val="21"/>
              </w:rPr>
              <w:t>8</w:t>
            </w:r>
          </w:p>
        </w:tc>
        <w:tc>
          <w:tcPr>
            <w:tcW w:w="1427" w:type="dxa"/>
            <w:vMerge w:val="continue"/>
            <w:tcBorders>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pPr>
              <w:snapToGrid w:val="0"/>
              <w:spacing w:line="260" w:lineRule="exact"/>
              <w:jc w:val="center"/>
              <w:textAlignment w:val="center"/>
              <w:rPr>
                <w:rFonts w:eastAsia="方正仿宋_GBK" w:cs="Times New Roman"/>
                <w:color w:val="000000"/>
                <w:kern w:val="0"/>
                <w:sz w:val="21"/>
                <w:szCs w:val="21"/>
              </w:rPr>
            </w:pPr>
          </w:p>
        </w:tc>
        <w:tc>
          <w:tcPr>
            <w:tcW w:w="1490"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pPr>
              <w:snapToGrid w:val="0"/>
              <w:spacing w:line="260" w:lineRule="exact"/>
              <w:jc w:val="center"/>
              <w:textAlignment w:val="center"/>
              <w:rPr>
                <w:rFonts w:eastAsia="方正仿宋_GBK" w:cs="Times New Roman"/>
                <w:color w:val="000000"/>
                <w:kern w:val="0"/>
                <w:sz w:val="21"/>
                <w:szCs w:val="21"/>
              </w:rPr>
            </w:pPr>
            <w:r>
              <w:rPr>
                <w:rFonts w:eastAsia="方正仿宋_GBK" w:cs="Times New Roman"/>
                <w:color w:val="000000"/>
                <w:kern w:val="0"/>
                <w:sz w:val="21"/>
                <w:szCs w:val="21"/>
              </w:rPr>
              <w:t>餐饮污染治理示范项目</w:t>
            </w:r>
          </w:p>
        </w:tc>
        <w:tc>
          <w:tcPr>
            <w:tcW w:w="6187"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pPr>
              <w:snapToGrid w:val="0"/>
              <w:spacing w:line="240" w:lineRule="exact"/>
              <w:jc w:val="left"/>
              <w:textAlignment w:val="center"/>
              <w:rPr>
                <w:rStyle w:val="34"/>
                <w:rFonts w:ascii="Times New Roman" w:hAnsi="Times New Roman" w:cs="Times New Roman"/>
                <w:color w:val="auto"/>
              </w:rPr>
            </w:pPr>
            <w:r>
              <w:rPr>
                <w:rStyle w:val="34"/>
                <w:rFonts w:ascii="Times New Roman" w:hAnsi="Times New Roman" w:cs="Times New Roman"/>
                <w:color w:val="auto"/>
              </w:rPr>
              <w:t>打造1个餐饮油烟治理示范项目。</w:t>
            </w:r>
          </w:p>
        </w:tc>
        <w:tc>
          <w:tcPr>
            <w:tcW w:w="1130"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pPr>
              <w:spacing w:line="240" w:lineRule="exact"/>
              <w:jc w:val="center"/>
              <w:textAlignment w:val="center"/>
              <w:rPr>
                <w:rStyle w:val="27"/>
                <w:rFonts w:eastAsia="方正仿宋_GBK"/>
                <w:sz w:val="21"/>
                <w:szCs w:val="21"/>
              </w:rPr>
            </w:pPr>
            <w:r>
              <w:rPr>
                <w:rStyle w:val="27"/>
                <w:rFonts w:eastAsia="方正仿宋_GBK"/>
                <w:sz w:val="21"/>
                <w:szCs w:val="21"/>
              </w:rPr>
              <w:t>1</w:t>
            </w:r>
          </w:p>
        </w:tc>
        <w:tc>
          <w:tcPr>
            <w:tcW w:w="1124"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pPr>
              <w:spacing w:line="240" w:lineRule="exact"/>
              <w:jc w:val="center"/>
              <w:textAlignment w:val="center"/>
              <w:rPr>
                <w:rStyle w:val="27"/>
                <w:rFonts w:eastAsia="方正仿宋_GBK"/>
                <w:sz w:val="21"/>
                <w:szCs w:val="21"/>
              </w:rPr>
            </w:pPr>
            <w:r>
              <w:rPr>
                <w:rStyle w:val="27"/>
                <w:rFonts w:eastAsia="方正仿宋_GBK"/>
                <w:sz w:val="21"/>
                <w:szCs w:val="21"/>
              </w:rPr>
              <w:t>2022.12</w:t>
            </w:r>
          </w:p>
        </w:tc>
        <w:tc>
          <w:tcPr>
            <w:tcW w:w="2052"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pPr>
              <w:snapToGrid w:val="0"/>
              <w:spacing w:line="320" w:lineRule="exact"/>
              <w:jc w:val="center"/>
              <w:textAlignment w:val="center"/>
              <w:rPr>
                <w:rStyle w:val="34"/>
                <w:rFonts w:ascii="Times New Roman" w:hAnsi="Times New Roman" w:cs="Times New Roman"/>
                <w:color w:val="auto"/>
              </w:rPr>
            </w:pPr>
            <w:r>
              <w:rPr>
                <w:rStyle w:val="34"/>
                <w:rFonts w:ascii="Times New Roman" w:hAnsi="Times New Roman" w:cs="Times New Roman"/>
                <w:color w:val="auto"/>
              </w:rPr>
              <w:t>天宁生态环境局</w:t>
            </w:r>
            <w:r>
              <w:rPr>
                <w:rStyle w:val="34"/>
                <w:rFonts w:ascii="Times New Roman" w:hAnsi="Times New Roman" w:cs="Times New Roman"/>
                <w:color w:val="auto"/>
              </w:rPr>
              <w:br w:type="textWrapping"/>
            </w:r>
            <w:r>
              <w:rPr>
                <w:rStyle w:val="34"/>
                <w:rFonts w:ascii="Times New Roman" w:hAnsi="Times New Roman" w:cs="Times New Roman"/>
                <w:color w:val="auto"/>
              </w:rPr>
              <w:t>茶山街道</w:t>
            </w:r>
          </w:p>
          <w:p>
            <w:pPr>
              <w:snapToGrid w:val="0"/>
              <w:spacing w:line="320" w:lineRule="exact"/>
              <w:jc w:val="center"/>
              <w:textAlignment w:val="center"/>
              <w:rPr>
                <w:rStyle w:val="34"/>
                <w:rFonts w:ascii="Times New Roman" w:hAnsi="Times New Roman" w:cs="Times New Roman"/>
                <w:color w:val="auto"/>
              </w:rPr>
            </w:pPr>
            <w:r>
              <w:rPr>
                <w:rStyle w:val="34"/>
                <w:rFonts w:ascii="Times New Roman" w:hAnsi="Times New Roman" w:cs="Times New Roman"/>
                <w:color w:val="auto"/>
              </w:rPr>
              <w:t>兰陵街道</w:t>
            </w:r>
          </w:p>
        </w:tc>
      </w:tr>
      <w:tr>
        <w:tblPrEx>
          <w:shd w:val="clear" w:color="auto" w:fill="FFFFFF" w:themeFill="background1"/>
          <w:tblCellMar>
            <w:top w:w="0" w:type="dxa"/>
            <w:left w:w="0" w:type="dxa"/>
            <w:bottom w:w="0" w:type="dxa"/>
            <w:right w:w="0" w:type="dxa"/>
          </w:tblCellMar>
        </w:tblPrEx>
        <w:trPr>
          <w:trHeight w:val="2643" w:hRule="atLeast"/>
        </w:trPr>
        <w:tc>
          <w:tcPr>
            <w:tcW w:w="578" w:type="dxa"/>
            <w:tcBorders>
              <w:top w:val="single" w:color="auto" w:sz="4" w:space="0"/>
              <w:left w:val="single" w:color="auto" w:sz="4" w:space="0"/>
              <w:bottom w:val="single" w:color="auto" w:sz="4" w:space="0"/>
              <w:right w:val="single" w:color="auto" w:sz="4" w:space="0"/>
            </w:tcBorders>
            <w:shd w:val="clear" w:color="auto" w:fill="FFFFFF" w:themeFill="background1"/>
            <w:noWrap/>
            <w:tcMar>
              <w:top w:w="15" w:type="dxa"/>
              <w:left w:w="15" w:type="dxa"/>
              <w:right w:w="15" w:type="dxa"/>
            </w:tcMar>
            <w:vAlign w:val="center"/>
          </w:tcPr>
          <w:p>
            <w:pPr>
              <w:spacing w:line="240" w:lineRule="exact"/>
              <w:jc w:val="center"/>
              <w:textAlignment w:val="center"/>
              <w:rPr>
                <w:rStyle w:val="27"/>
                <w:rFonts w:eastAsia="方正仿宋_GBK"/>
                <w:sz w:val="21"/>
                <w:szCs w:val="21"/>
              </w:rPr>
            </w:pPr>
            <w:r>
              <w:rPr>
                <w:rStyle w:val="27"/>
                <w:rFonts w:hint="eastAsia" w:eastAsia="方正仿宋_GBK"/>
                <w:sz w:val="21"/>
                <w:szCs w:val="21"/>
              </w:rPr>
              <w:t>9</w:t>
            </w:r>
          </w:p>
        </w:tc>
        <w:tc>
          <w:tcPr>
            <w:tcW w:w="1427" w:type="dxa"/>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right w:w="15" w:type="dxa"/>
            </w:tcMar>
            <w:vAlign w:val="center"/>
          </w:tcPr>
          <w:p>
            <w:pPr>
              <w:snapToGrid w:val="0"/>
              <w:spacing w:line="260" w:lineRule="exact"/>
              <w:jc w:val="center"/>
              <w:textAlignment w:val="center"/>
              <w:rPr>
                <w:rFonts w:eastAsia="方正仿宋_GBK" w:cs="Times New Roman"/>
                <w:color w:val="000000"/>
                <w:kern w:val="0"/>
                <w:sz w:val="21"/>
                <w:szCs w:val="21"/>
              </w:rPr>
            </w:pPr>
            <w:r>
              <w:rPr>
                <w:rFonts w:eastAsia="方正仿宋_GBK" w:cs="Times New Roman"/>
                <w:color w:val="000000"/>
                <w:kern w:val="0"/>
                <w:sz w:val="21"/>
                <w:szCs w:val="21"/>
              </w:rPr>
              <w:t>切实解决好突出生态环境问题</w:t>
            </w:r>
          </w:p>
        </w:tc>
        <w:tc>
          <w:tcPr>
            <w:tcW w:w="1490" w:type="dxa"/>
            <w:tcBorders>
              <w:top w:val="single" w:color="auto" w:sz="4" w:space="0"/>
              <w:left w:val="single" w:color="auto" w:sz="4" w:space="0"/>
              <w:bottom w:val="single" w:color="auto" w:sz="4" w:space="0"/>
              <w:right w:val="single" w:color="auto" w:sz="4" w:space="0"/>
            </w:tcBorders>
            <w:shd w:val="clear" w:color="auto" w:fill="FFFFFF" w:themeFill="background1"/>
            <w:noWrap/>
            <w:tcMar>
              <w:top w:w="15" w:type="dxa"/>
              <w:left w:w="15" w:type="dxa"/>
              <w:right w:w="15" w:type="dxa"/>
            </w:tcMar>
            <w:vAlign w:val="center"/>
          </w:tcPr>
          <w:p>
            <w:pPr>
              <w:snapToGrid w:val="0"/>
              <w:spacing w:line="260" w:lineRule="exact"/>
              <w:jc w:val="center"/>
              <w:textAlignment w:val="center"/>
              <w:rPr>
                <w:rFonts w:eastAsia="方正仿宋_GBK" w:cs="Times New Roman"/>
                <w:color w:val="000000"/>
                <w:kern w:val="0"/>
                <w:sz w:val="21"/>
                <w:szCs w:val="21"/>
              </w:rPr>
            </w:pPr>
            <w:r>
              <w:rPr>
                <w:rFonts w:eastAsia="方正仿宋_GBK" w:cs="Times New Roman"/>
                <w:color w:val="000000"/>
                <w:kern w:val="0"/>
                <w:sz w:val="21"/>
                <w:szCs w:val="21"/>
              </w:rPr>
              <w:t>突出环境问题</w:t>
            </w:r>
          </w:p>
        </w:tc>
        <w:tc>
          <w:tcPr>
            <w:tcW w:w="6187" w:type="dxa"/>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right w:w="15" w:type="dxa"/>
            </w:tcMar>
            <w:vAlign w:val="center"/>
          </w:tcPr>
          <w:p>
            <w:pPr>
              <w:snapToGrid w:val="0"/>
              <w:spacing w:line="240" w:lineRule="exact"/>
              <w:jc w:val="left"/>
              <w:textAlignment w:val="center"/>
              <w:rPr>
                <w:rStyle w:val="34"/>
                <w:rFonts w:ascii="Times New Roman" w:hAnsi="Times New Roman" w:cs="Times New Roman"/>
                <w:color w:val="auto"/>
              </w:rPr>
            </w:pPr>
            <w:r>
              <w:rPr>
                <w:rStyle w:val="34"/>
                <w:rFonts w:ascii="Times New Roman" w:hAnsi="Times New Roman" w:cs="Times New Roman"/>
                <w:color w:val="auto"/>
              </w:rPr>
              <w:t>中央生态环境保护督察和省级突出生态环境问题专项督查交办问题整改、省长江经济带警示片曝光问题整改、省政府挂牌督办问题整改。</w:t>
            </w:r>
          </w:p>
        </w:tc>
        <w:tc>
          <w:tcPr>
            <w:tcW w:w="1130" w:type="dxa"/>
            <w:tcBorders>
              <w:top w:val="single" w:color="auto" w:sz="4" w:space="0"/>
              <w:left w:val="single" w:color="auto" w:sz="4" w:space="0"/>
              <w:bottom w:val="single" w:color="auto" w:sz="4" w:space="0"/>
              <w:right w:val="single" w:color="auto" w:sz="4" w:space="0"/>
            </w:tcBorders>
            <w:shd w:val="clear" w:color="auto" w:fill="FFFFFF" w:themeFill="background1"/>
            <w:noWrap/>
            <w:tcMar>
              <w:top w:w="15" w:type="dxa"/>
              <w:left w:w="15" w:type="dxa"/>
              <w:right w:w="15" w:type="dxa"/>
            </w:tcMar>
            <w:vAlign w:val="center"/>
          </w:tcPr>
          <w:p>
            <w:pPr>
              <w:spacing w:line="240" w:lineRule="exact"/>
              <w:jc w:val="center"/>
              <w:textAlignment w:val="center"/>
              <w:rPr>
                <w:rStyle w:val="27"/>
                <w:rFonts w:eastAsia="方正仿宋_GBK"/>
                <w:sz w:val="21"/>
                <w:szCs w:val="21"/>
              </w:rPr>
            </w:pPr>
            <w:r>
              <w:rPr>
                <w:rStyle w:val="27"/>
                <w:rFonts w:eastAsia="方正仿宋_GBK"/>
                <w:sz w:val="21"/>
                <w:szCs w:val="21"/>
              </w:rPr>
              <w:t>1</w:t>
            </w:r>
          </w:p>
        </w:tc>
        <w:tc>
          <w:tcPr>
            <w:tcW w:w="1124" w:type="dxa"/>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right w:w="15" w:type="dxa"/>
            </w:tcMar>
            <w:vAlign w:val="center"/>
          </w:tcPr>
          <w:p>
            <w:pPr>
              <w:spacing w:line="240" w:lineRule="exact"/>
              <w:jc w:val="center"/>
              <w:textAlignment w:val="center"/>
              <w:rPr>
                <w:rStyle w:val="27"/>
                <w:rFonts w:eastAsia="方正仿宋_GBK"/>
                <w:sz w:val="21"/>
                <w:szCs w:val="21"/>
              </w:rPr>
            </w:pPr>
            <w:r>
              <w:rPr>
                <w:rStyle w:val="27"/>
                <w:rFonts w:eastAsia="方正仿宋_GBK"/>
                <w:sz w:val="21"/>
                <w:szCs w:val="21"/>
              </w:rPr>
              <w:t>2022.12</w:t>
            </w:r>
          </w:p>
        </w:tc>
        <w:tc>
          <w:tcPr>
            <w:tcW w:w="2052" w:type="dxa"/>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right w:w="15" w:type="dxa"/>
            </w:tcMar>
            <w:vAlign w:val="center"/>
          </w:tcPr>
          <w:p>
            <w:pPr>
              <w:snapToGrid w:val="0"/>
              <w:spacing w:line="320" w:lineRule="exact"/>
              <w:jc w:val="center"/>
              <w:textAlignment w:val="center"/>
              <w:rPr>
                <w:rStyle w:val="34"/>
                <w:rFonts w:ascii="Times New Roman" w:hAnsi="Times New Roman" w:cs="Times New Roman"/>
                <w:color w:val="auto"/>
              </w:rPr>
            </w:pPr>
            <w:r>
              <w:rPr>
                <w:rStyle w:val="34"/>
                <w:rFonts w:ascii="Times New Roman" w:hAnsi="Times New Roman" w:cs="Times New Roman"/>
                <w:color w:val="auto"/>
              </w:rPr>
              <w:t>区各有关部门</w:t>
            </w:r>
          </w:p>
          <w:p>
            <w:pPr>
              <w:snapToGrid w:val="0"/>
              <w:spacing w:line="320" w:lineRule="exact"/>
              <w:jc w:val="center"/>
              <w:textAlignment w:val="center"/>
              <w:rPr>
                <w:rStyle w:val="34"/>
                <w:rFonts w:ascii="Times New Roman" w:hAnsi="Times New Roman" w:cs="Times New Roman"/>
                <w:color w:val="auto"/>
              </w:rPr>
            </w:pPr>
            <w:r>
              <w:rPr>
                <w:rStyle w:val="34"/>
                <w:rFonts w:ascii="Times New Roman" w:hAnsi="Times New Roman" w:cs="Times New Roman"/>
                <w:color w:val="auto"/>
              </w:rPr>
              <w:t>开发区（青龙街道）</w:t>
            </w:r>
          </w:p>
          <w:p>
            <w:pPr>
              <w:snapToGrid w:val="0"/>
              <w:spacing w:line="320" w:lineRule="exact"/>
              <w:jc w:val="center"/>
              <w:textAlignment w:val="center"/>
              <w:rPr>
                <w:rStyle w:val="34"/>
                <w:rFonts w:ascii="Times New Roman" w:hAnsi="Times New Roman" w:cs="Times New Roman"/>
                <w:color w:val="auto"/>
              </w:rPr>
            </w:pPr>
            <w:r>
              <w:rPr>
                <w:rStyle w:val="34"/>
                <w:rFonts w:ascii="Times New Roman" w:hAnsi="Times New Roman" w:cs="Times New Roman"/>
                <w:color w:val="auto"/>
              </w:rPr>
              <w:t>郑陆镇</w:t>
            </w:r>
          </w:p>
          <w:p>
            <w:pPr>
              <w:snapToGrid w:val="0"/>
              <w:spacing w:line="320" w:lineRule="exact"/>
              <w:jc w:val="center"/>
              <w:textAlignment w:val="center"/>
              <w:rPr>
                <w:rStyle w:val="34"/>
                <w:rFonts w:ascii="Times New Roman" w:hAnsi="Times New Roman" w:cs="Times New Roman"/>
                <w:color w:val="auto"/>
              </w:rPr>
            </w:pPr>
            <w:r>
              <w:rPr>
                <w:rStyle w:val="34"/>
                <w:rFonts w:ascii="Times New Roman" w:hAnsi="Times New Roman" w:cs="Times New Roman"/>
                <w:color w:val="auto"/>
              </w:rPr>
              <w:t>雕庄街道</w:t>
            </w:r>
          </w:p>
          <w:p>
            <w:pPr>
              <w:snapToGrid w:val="0"/>
              <w:spacing w:line="320" w:lineRule="exact"/>
              <w:jc w:val="center"/>
              <w:textAlignment w:val="center"/>
              <w:rPr>
                <w:rStyle w:val="34"/>
                <w:rFonts w:ascii="Times New Roman" w:hAnsi="Times New Roman" w:cs="Times New Roman"/>
                <w:color w:val="auto"/>
              </w:rPr>
            </w:pPr>
            <w:r>
              <w:rPr>
                <w:rStyle w:val="34"/>
                <w:rFonts w:ascii="Times New Roman" w:hAnsi="Times New Roman" w:cs="Times New Roman"/>
                <w:color w:val="auto"/>
              </w:rPr>
              <w:t>茶山街道</w:t>
            </w:r>
          </w:p>
          <w:p>
            <w:pPr>
              <w:snapToGrid w:val="0"/>
              <w:spacing w:line="320" w:lineRule="exact"/>
              <w:jc w:val="center"/>
              <w:textAlignment w:val="center"/>
              <w:rPr>
                <w:rStyle w:val="34"/>
                <w:rFonts w:ascii="Times New Roman" w:hAnsi="Times New Roman" w:cs="Times New Roman"/>
                <w:color w:val="auto"/>
              </w:rPr>
            </w:pPr>
            <w:r>
              <w:rPr>
                <w:rStyle w:val="34"/>
                <w:rFonts w:ascii="Times New Roman" w:hAnsi="Times New Roman" w:cs="Times New Roman"/>
                <w:color w:val="auto"/>
              </w:rPr>
              <w:t>红梅街道</w:t>
            </w:r>
          </w:p>
          <w:p>
            <w:pPr>
              <w:snapToGrid w:val="0"/>
              <w:spacing w:line="320" w:lineRule="exact"/>
              <w:jc w:val="center"/>
              <w:textAlignment w:val="center"/>
              <w:rPr>
                <w:rStyle w:val="34"/>
                <w:rFonts w:ascii="Times New Roman" w:hAnsi="Times New Roman" w:cs="Times New Roman"/>
                <w:color w:val="auto"/>
              </w:rPr>
            </w:pPr>
            <w:r>
              <w:rPr>
                <w:rStyle w:val="34"/>
                <w:rFonts w:ascii="Times New Roman" w:hAnsi="Times New Roman" w:cs="Times New Roman"/>
                <w:color w:val="auto"/>
              </w:rPr>
              <w:t>天宁街道</w:t>
            </w:r>
          </w:p>
          <w:p>
            <w:pPr>
              <w:snapToGrid w:val="0"/>
              <w:spacing w:line="320" w:lineRule="exact"/>
              <w:jc w:val="center"/>
              <w:textAlignment w:val="center"/>
              <w:rPr>
                <w:rStyle w:val="34"/>
                <w:rFonts w:ascii="Times New Roman" w:hAnsi="Times New Roman" w:cs="Times New Roman"/>
                <w:color w:val="auto"/>
              </w:rPr>
            </w:pPr>
            <w:r>
              <w:rPr>
                <w:rStyle w:val="34"/>
                <w:rFonts w:ascii="Times New Roman" w:hAnsi="Times New Roman" w:cs="Times New Roman"/>
                <w:color w:val="auto"/>
              </w:rPr>
              <w:t>兰陵街道</w:t>
            </w:r>
          </w:p>
        </w:tc>
      </w:tr>
      <w:tr>
        <w:tblPrEx>
          <w:shd w:val="clear" w:color="auto" w:fill="FFFFFF" w:themeFill="background1"/>
          <w:tblCellMar>
            <w:top w:w="0" w:type="dxa"/>
            <w:left w:w="0" w:type="dxa"/>
            <w:bottom w:w="0" w:type="dxa"/>
            <w:right w:w="0" w:type="dxa"/>
          </w:tblCellMar>
        </w:tblPrEx>
        <w:trPr>
          <w:trHeight w:val="346" w:hRule="atLeast"/>
        </w:trPr>
        <w:tc>
          <w:tcPr>
            <w:tcW w:w="13988" w:type="dxa"/>
            <w:gridSpan w:val="7"/>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left"/>
              <w:textAlignment w:val="center"/>
              <w:rPr>
                <w:rFonts w:hint="eastAsia" w:ascii="方正楷体_GBK" w:eastAsia="方正楷体_GBK" w:cs="Times New Roman"/>
                <w:b/>
                <w:color w:val="000000"/>
                <w:sz w:val="22"/>
                <w:szCs w:val="22"/>
              </w:rPr>
            </w:pPr>
            <w:r>
              <w:rPr>
                <w:rFonts w:hint="eastAsia" w:ascii="方正楷体_GBK" w:eastAsia="方正楷体_GBK" w:cs="Times New Roman"/>
                <w:b/>
                <w:color w:val="000000"/>
                <w:sz w:val="22"/>
                <w:szCs w:val="22"/>
              </w:rPr>
              <w:t>七、提升生态环境治理体系和治理能力现代化水平</w:t>
            </w:r>
          </w:p>
        </w:tc>
      </w:tr>
      <w:tr>
        <w:tblPrEx>
          <w:shd w:val="clear" w:color="auto" w:fill="FFFFFF" w:themeFill="background1"/>
          <w:tblCellMar>
            <w:top w:w="0" w:type="dxa"/>
            <w:left w:w="0" w:type="dxa"/>
            <w:bottom w:w="0" w:type="dxa"/>
            <w:right w:w="0" w:type="dxa"/>
          </w:tblCellMar>
        </w:tblPrEx>
        <w:trPr>
          <w:trHeight w:val="1062" w:hRule="atLeast"/>
        </w:trPr>
        <w:tc>
          <w:tcPr>
            <w:tcW w:w="578" w:type="dxa"/>
            <w:tcBorders>
              <w:top w:val="single" w:color="auto"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pPr>
              <w:spacing w:line="240" w:lineRule="exact"/>
              <w:jc w:val="center"/>
              <w:textAlignment w:val="center"/>
              <w:rPr>
                <w:rStyle w:val="27"/>
                <w:rFonts w:eastAsia="方正仿宋_GBK"/>
                <w:sz w:val="21"/>
                <w:szCs w:val="21"/>
              </w:rPr>
            </w:pPr>
            <w:r>
              <w:rPr>
                <w:rStyle w:val="27"/>
                <w:rFonts w:eastAsia="方正仿宋_GBK"/>
                <w:sz w:val="21"/>
                <w:szCs w:val="21"/>
              </w:rPr>
              <w:t>1</w:t>
            </w:r>
          </w:p>
        </w:tc>
        <w:tc>
          <w:tcPr>
            <w:tcW w:w="1427" w:type="dxa"/>
            <w:vMerge w:val="restart"/>
            <w:tcBorders>
              <w:top w:val="single" w:color="auto" w:sz="4" w:space="0"/>
              <w:left w:val="single" w:color="000000" w:sz="4" w:space="0"/>
              <w:right w:val="single" w:color="000000" w:sz="4" w:space="0"/>
            </w:tcBorders>
            <w:shd w:val="clear" w:color="auto" w:fill="FFFFFF" w:themeFill="background1"/>
            <w:tcMar>
              <w:top w:w="15" w:type="dxa"/>
              <w:left w:w="15" w:type="dxa"/>
              <w:right w:w="15" w:type="dxa"/>
            </w:tcMar>
            <w:vAlign w:val="center"/>
          </w:tcPr>
          <w:p>
            <w:pPr>
              <w:snapToGrid w:val="0"/>
              <w:spacing w:line="260" w:lineRule="exact"/>
              <w:jc w:val="center"/>
              <w:textAlignment w:val="center"/>
              <w:rPr>
                <w:rFonts w:eastAsia="方正仿宋_GBK" w:cs="Times New Roman"/>
                <w:color w:val="000000"/>
                <w:kern w:val="0"/>
                <w:sz w:val="21"/>
                <w:szCs w:val="21"/>
              </w:rPr>
            </w:pPr>
            <w:r>
              <w:rPr>
                <w:rFonts w:eastAsia="方正仿宋_GBK" w:cs="Times New Roman"/>
                <w:color w:val="000000"/>
                <w:kern w:val="0"/>
                <w:sz w:val="21"/>
                <w:szCs w:val="21"/>
              </w:rPr>
              <w:t>构建现代化生态环境监测监控体系</w:t>
            </w:r>
          </w:p>
        </w:tc>
        <w:tc>
          <w:tcPr>
            <w:tcW w:w="1490" w:type="dxa"/>
            <w:tcBorders>
              <w:top w:val="single" w:color="auto" w:sz="4" w:space="0"/>
              <w:left w:val="nil"/>
              <w:bottom w:val="single" w:color="auto" w:sz="4" w:space="0"/>
              <w:right w:val="nil"/>
            </w:tcBorders>
            <w:shd w:val="clear" w:color="auto" w:fill="FFFFFF" w:themeFill="background1"/>
            <w:tcMar>
              <w:top w:w="15" w:type="dxa"/>
              <w:left w:w="15" w:type="dxa"/>
              <w:right w:w="15" w:type="dxa"/>
            </w:tcMar>
            <w:vAlign w:val="center"/>
          </w:tcPr>
          <w:p>
            <w:pPr>
              <w:snapToGrid w:val="0"/>
              <w:spacing w:line="260" w:lineRule="exact"/>
              <w:jc w:val="center"/>
              <w:textAlignment w:val="center"/>
              <w:rPr>
                <w:rFonts w:eastAsia="方正仿宋_GBK" w:cs="Times New Roman"/>
                <w:color w:val="000000"/>
                <w:kern w:val="0"/>
                <w:sz w:val="21"/>
                <w:szCs w:val="21"/>
              </w:rPr>
            </w:pPr>
            <w:r>
              <w:rPr>
                <w:rFonts w:eastAsia="方正仿宋_GBK" w:cs="Times New Roman"/>
                <w:color w:val="000000"/>
                <w:kern w:val="0"/>
                <w:sz w:val="21"/>
                <w:szCs w:val="21"/>
              </w:rPr>
              <w:t>“十四五”细颗粒物与臭氧协同监测网络建设</w:t>
            </w:r>
          </w:p>
        </w:tc>
        <w:tc>
          <w:tcPr>
            <w:tcW w:w="6187" w:type="dxa"/>
            <w:tcBorders>
              <w:top w:val="single" w:color="auto"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pPr>
              <w:snapToGrid w:val="0"/>
              <w:spacing w:line="240" w:lineRule="exact"/>
              <w:jc w:val="left"/>
              <w:textAlignment w:val="center"/>
              <w:rPr>
                <w:rStyle w:val="34"/>
                <w:rFonts w:ascii="Times New Roman" w:hAnsi="Times New Roman" w:cs="Times New Roman"/>
                <w:color w:val="auto"/>
              </w:rPr>
            </w:pPr>
            <w:r>
              <w:rPr>
                <w:rStyle w:val="34"/>
                <w:rFonts w:ascii="Times New Roman" w:hAnsi="Times New Roman" w:cs="Times New Roman"/>
                <w:color w:val="auto"/>
              </w:rPr>
              <w:t>在铁路货场建设1个交通污染监测站。</w:t>
            </w:r>
          </w:p>
        </w:tc>
        <w:tc>
          <w:tcPr>
            <w:tcW w:w="1130" w:type="dxa"/>
            <w:tcBorders>
              <w:top w:val="single" w:color="auto"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pPr>
              <w:spacing w:line="240" w:lineRule="exact"/>
              <w:jc w:val="center"/>
              <w:textAlignment w:val="center"/>
              <w:rPr>
                <w:rStyle w:val="27"/>
                <w:rFonts w:eastAsia="方正仿宋_GBK"/>
                <w:sz w:val="21"/>
                <w:szCs w:val="21"/>
              </w:rPr>
            </w:pPr>
            <w:r>
              <w:rPr>
                <w:rStyle w:val="27"/>
                <w:rFonts w:eastAsia="方正仿宋_GBK"/>
                <w:sz w:val="21"/>
                <w:szCs w:val="21"/>
              </w:rPr>
              <w:t>1</w:t>
            </w:r>
          </w:p>
        </w:tc>
        <w:tc>
          <w:tcPr>
            <w:tcW w:w="1124" w:type="dxa"/>
            <w:tcBorders>
              <w:top w:val="single" w:color="auto"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pPr>
              <w:spacing w:line="240" w:lineRule="exact"/>
              <w:jc w:val="center"/>
              <w:textAlignment w:val="center"/>
              <w:rPr>
                <w:rStyle w:val="27"/>
                <w:rFonts w:eastAsia="方正仿宋_GBK"/>
                <w:sz w:val="21"/>
                <w:szCs w:val="21"/>
              </w:rPr>
            </w:pPr>
            <w:r>
              <w:rPr>
                <w:rStyle w:val="27"/>
                <w:rFonts w:eastAsia="方正仿宋_GBK"/>
                <w:sz w:val="21"/>
                <w:szCs w:val="21"/>
              </w:rPr>
              <w:t>2022.11</w:t>
            </w:r>
          </w:p>
        </w:tc>
        <w:tc>
          <w:tcPr>
            <w:tcW w:w="2052" w:type="dxa"/>
            <w:tcBorders>
              <w:top w:val="single" w:color="auto"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pPr>
              <w:snapToGrid w:val="0"/>
              <w:spacing w:line="260" w:lineRule="exact"/>
              <w:jc w:val="center"/>
              <w:textAlignment w:val="center"/>
              <w:rPr>
                <w:rStyle w:val="34"/>
                <w:rFonts w:ascii="Times New Roman" w:hAnsi="Times New Roman" w:cs="Times New Roman"/>
                <w:color w:val="auto"/>
              </w:rPr>
            </w:pPr>
            <w:r>
              <w:rPr>
                <w:rStyle w:val="34"/>
                <w:rFonts w:ascii="Times New Roman" w:hAnsi="Times New Roman" w:cs="Times New Roman"/>
                <w:color w:val="auto"/>
              </w:rPr>
              <w:t>天宁生态环境局</w:t>
            </w:r>
          </w:p>
          <w:p>
            <w:pPr>
              <w:snapToGrid w:val="0"/>
              <w:spacing w:line="260" w:lineRule="exact"/>
              <w:jc w:val="center"/>
              <w:textAlignment w:val="center"/>
              <w:rPr>
                <w:rStyle w:val="34"/>
                <w:rFonts w:ascii="Times New Roman" w:hAnsi="Times New Roman" w:cs="Times New Roman"/>
                <w:color w:val="auto"/>
              </w:rPr>
            </w:pPr>
            <w:r>
              <w:rPr>
                <w:rStyle w:val="34"/>
                <w:rFonts w:ascii="Times New Roman" w:hAnsi="Times New Roman" w:cs="Times New Roman"/>
                <w:color w:val="auto"/>
              </w:rPr>
              <w:t>天宁街道</w:t>
            </w:r>
          </w:p>
        </w:tc>
      </w:tr>
      <w:tr>
        <w:tblPrEx>
          <w:shd w:val="clear" w:color="auto" w:fill="FFFFFF" w:themeFill="background1"/>
          <w:tblCellMar>
            <w:top w:w="0" w:type="dxa"/>
            <w:left w:w="0" w:type="dxa"/>
            <w:bottom w:w="0" w:type="dxa"/>
            <w:right w:w="0" w:type="dxa"/>
          </w:tblCellMar>
        </w:tblPrEx>
        <w:trPr>
          <w:trHeight w:val="1783" w:hRule="atLeast"/>
        </w:trPr>
        <w:tc>
          <w:tcPr>
            <w:tcW w:w="578"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pPr>
              <w:spacing w:line="240" w:lineRule="exact"/>
              <w:jc w:val="center"/>
              <w:textAlignment w:val="center"/>
              <w:rPr>
                <w:rStyle w:val="27"/>
                <w:rFonts w:eastAsia="方正仿宋_GBK"/>
                <w:sz w:val="21"/>
                <w:szCs w:val="21"/>
              </w:rPr>
            </w:pPr>
            <w:r>
              <w:rPr>
                <w:rStyle w:val="27"/>
                <w:rFonts w:eastAsia="方正仿宋_GBK"/>
                <w:sz w:val="21"/>
                <w:szCs w:val="21"/>
              </w:rPr>
              <w:t>2</w:t>
            </w:r>
          </w:p>
        </w:tc>
        <w:tc>
          <w:tcPr>
            <w:tcW w:w="1427" w:type="dxa"/>
            <w:vMerge w:val="continue"/>
            <w:tcBorders>
              <w:left w:val="single" w:color="000000" w:sz="4" w:space="0"/>
              <w:right w:val="single" w:color="000000" w:sz="4" w:space="0"/>
            </w:tcBorders>
            <w:shd w:val="clear" w:color="auto" w:fill="FFFFFF" w:themeFill="background1"/>
            <w:tcMar>
              <w:top w:w="15" w:type="dxa"/>
              <w:left w:w="15" w:type="dxa"/>
              <w:right w:w="15" w:type="dxa"/>
            </w:tcMar>
            <w:vAlign w:val="center"/>
          </w:tcPr>
          <w:p>
            <w:pPr>
              <w:snapToGrid w:val="0"/>
              <w:spacing w:line="260" w:lineRule="exact"/>
              <w:jc w:val="center"/>
              <w:textAlignment w:val="center"/>
              <w:rPr>
                <w:rFonts w:eastAsia="方正仿宋_GBK" w:cs="Times New Roman"/>
                <w:color w:val="000000"/>
                <w:kern w:val="0"/>
                <w:sz w:val="21"/>
                <w:szCs w:val="21"/>
              </w:rPr>
            </w:pPr>
          </w:p>
        </w:tc>
        <w:tc>
          <w:tcPr>
            <w:tcW w:w="1490" w:type="dxa"/>
            <w:tcBorders>
              <w:top w:val="single" w:color="auto"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pPr>
              <w:snapToGrid w:val="0"/>
              <w:spacing w:line="260" w:lineRule="exact"/>
              <w:jc w:val="center"/>
              <w:textAlignment w:val="center"/>
              <w:rPr>
                <w:rFonts w:eastAsia="方正仿宋_GBK" w:cs="Times New Roman"/>
                <w:color w:val="000000"/>
                <w:kern w:val="0"/>
                <w:sz w:val="21"/>
                <w:szCs w:val="21"/>
              </w:rPr>
            </w:pPr>
            <w:r>
              <w:rPr>
                <w:rFonts w:eastAsia="方正仿宋_GBK" w:cs="Times New Roman"/>
                <w:color w:val="000000"/>
                <w:kern w:val="0"/>
                <w:sz w:val="21"/>
                <w:szCs w:val="21"/>
              </w:rPr>
              <w:t>重点支流支浜水质预警小型站</w:t>
            </w:r>
          </w:p>
        </w:tc>
        <w:tc>
          <w:tcPr>
            <w:tcW w:w="6187"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pPr>
              <w:snapToGrid w:val="0"/>
              <w:spacing w:line="240" w:lineRule="exact"/>
              <w:jc w:val="left"/>
              <w:textAlignment w:val="center"/>
              <w:rPr>
                <w:rStyle w:val="34"/>
                <w:rFonts w:ascii="Times New Roman" w:hAnsi="Times New Roman" w:cs="Times New Roman"/>
                <w:color w:val="auto"/>
              </w:rPr>
            </w:pPr>
            <w:r>
              <w:rPr>
                <w:rStyle w:val="34"/>
                <w:rFonts w:ascii="Times New Roman" w:hAnsi="Times New Roman" w:cs="Times New Roman"/>
                <w:color w:val="auto"/>
              </w:rPr>
              <w:t>建设5个重点支流支浜水质预警小型站（青峰浜-永宁桥、通济河-通济桥、龙溪河-红星桥、三宝浜-三宝浜桥、双桥浜-润锦桥）</w:t>
            </w:r>
            <w:r>
              <w:rPr>
                <w:rStyle w:val="34"/>
                <w:rFonts w:hint="eastAsia" w:cs="Times New Roman"/>
                <w:color w:val="auto"/>
              </w:rPr>
              <w:t>。</w:t>
            </w:r>
          </w:p>
        </w:tc>
        <w:tc>
          <w:tcPr>
            <w:tcW w:w="1130"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pPr>
              <w:spacing w:line="240" w:lineRule="exact"/>
              <w:jc w:val="center"/>
              <w:textAlignment w:val="center"/>
              <w:rPr>
                <w:rStyle w:val="27"/>
                <w:rFonts w:eastAsia="方正仿宋_GBK"/>
                <w:sz w:val="21"/>
                <w:szCs w:val="21"/>
              </w:rPr>
            </w:pPr>
            <w:r>
              <w:rPr>
                <w:rStyle w:val="27"/>
                <w:rFonts w:eastAsia="方正仿宋_GBK"/>
                <w:sz w:val="21"/>
                <w:szCs w:val="21"/>
              </w:rPr>
              <w:t>5</w:t>
            </w:r>
          </w:p>
        </w:tc>
        <w:tc>
          <w:tcPr>
            <w:tcW w:w="1124"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pPr>
              <w:spacing w:line="240" w:lineRule="exact"/>
              <w:jc w:val="center"/>
              <w:textAlignment w:val="center"/>
              <w:rPr>
                <w:rStyle w:val="27"/>
                <w:rFonts w:eastAsia="方正仿宋_GBK"/>
                <w:sz w:val="21"/>
                <w:szCs w:val="21"/>
              </w:rPr>
            </w:pPr>
            <w:r>
              <w:rPr>
                <w:rStyle w:val="27"/>
                <w:rFonts w:eastAsia="方正仿宋_GBK"/>
                <w:sz w:val="21"/>
                <w:szCs w:val="21"/>
              </w:rPr>
              <w:t>2022.11</w:t>
            </w:r>
          </w:p>
        </w:tc>
        <w:tc>
          <w:tcPr>
            <w:tcW w:w="2052"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pPr>
              <w:snapToGrid w:val="0"/>
              <w:spacing w:line="260" w:lineRule="exact"/>
              <w:jc w:val="center"/>
              <w:textAlignment w:val="center"/>
              <w:rPr>
                <w:rStyle w:val="34"/>
                <w:rFonts w:ascii="Times New Roman" w:hAnsi="Times New Roman" w:cs="Times New Roman"/>
                <w:color w:val="auto"/>
              </w:rPr>
            </w:pPr>
            <w:r>
              <w:rPr>
                <w:rStyle w:val="34"/>
                <w:rFonts w:ascii="Times New Roman" w:hAnsi="Times New Roman" w:cs="Times New Roman"/>
                <w:color w:val="auto"/>
              </w:rPr>
              <w:t>天宁生态环境局</w:t>
            </w:r>
            <w:r>
              <w:rPr>
                <w:rStyle w:val="34"/>
                <w:rFonts w:ascii="Times New Roman" w:hAnsi="Times New Roman" w:cs="Times New Roman"/>
                <w:color w:val="auto"/>
              </w:rPr>
              <w:br w:type="textWrapping"/>
            </w:r>
            <w:r>
              <w:rPr>
                <w:rStyle w:val="34"/>
                <w:rFonts w:ascii="Times New Roman" w:hAnsi="Times New Roman" w:cs="Times New Roman"/>
                <w:color w:val="auto"/>
              </w:rPr>
              <w:t>开发区（青龙街道）</w:t>
            </w:r>
          </w:p>
          <w:p>
            <w:pPr>
              <w:snapToGrid w:val="0"/>
              <w:spacing w:line="260" w:lineRule="exact"/>
              <w:jc w:val="center"/>
              <w:textAlignment w:val="center"/>
              <w:rPr>
                <w:rStyle w:val="34"/>
                <w:rFonts w:ascii="Times New Roman" w:hAnsi="Times New Roman" w:cs="Times New Roman"/>
                <w:color w:val="auto"/>
              </w:rPr>
            </w:pPr>
            <w:r>
              <w:rPr>
                <w:rStyle w:val="34"/>
                <w:rFonts w:ascii="Times New Roman" w:hAnsi="Times New Roman" w:cs="Times New Roman"/>
                <w:color w:val="auto"/>
              </w:rPr>
              <w:t>郑陆镇</w:t>
            </w:r>
          </w:p>
          <w:p>
            <w:pPr>
              <w:snapToGrid w:val="0"/>
              <w:spacing w:line="260" w:lineRule="exact"/>
              <w:jc w:val="center"/>
              <w:textAlignment w:val="center"/>
              <w:rPr>
                <w:rStyle w:val="34"/>
                <w:rFonts w:ascii="Times New Roman" w:hAnsi="Times New Roman" w:cs="Times New Roman"/>
                <w:color w:val="auto"/>
              </w:rPr>
            </w:pPr>
            <w:r>
              <w:rPr>
                <w:rStyle w:val="34"/>
                <w:rFonts w:ascii="Times New Roman" w:hAnsi="Times New Roman" w:cs="Times New Roman"/>
                <w:color w:val="auto"/>
              </w:rPr>
              <w:t>茶山街道</w:t>
            </w:r>
          </w:p>
          <w:p>
            <w:pPr>
              <w:snapToGrid w:val="0"/>
              <w:spacing w:line="260" w:lineRule="exact"/>
              <w:jc w:val="center"/>
              <w:textAlignment w:val="center"/>
              <w:rPr>
                <w:rStyle w:val="34"/>
                <w:rFonts w:ascii="Times New Roman" w:hAnsi="Times New Roman" w:cs="Times New Roman"/>
                <w:color w:val="auto"/>
              </w:rPr>
            </w:pPr>
            <w:r>
              <w:rPr>
                <w:rStyle w:val="34"/>
                <w:rFonts w:ascii="Times New Roman" w:hAnsi="Times New Roman" w:cs="Times New Roman"/>
                <w:color w:val="auto"/>
              </w:rPr>
              <w:t>红梅街道</w:t>
            </w:r>
          </w:p>
          <w:p>
            <w:pPr>
              <w:snapToGrid w:val="0"/>
              <w:spacing w:line="260" w:lineRule="exact"/>
              <w:jc w:val="center"/>
              <w:textAlignment w:val="center"/>
              <w:rPr>
                <w:rStyle w:val="34"/>
                <w:rFonts w:ascii="Times New Roman" w:hAnsi="Times New Roman" w:cs="Times New Roman"/>
                <w:color w:val="auto"/>
              </w:rPr>
            </w:pPr>
            <w:r>
              <w:rPr>
                <w:rStyle w:val="34"/>
                <w:rFonts w:ascii="Times New Roman" w:hAnsi="Times New Roman" w:cs="Times New Roman"/>
                <w:color w:val="auto"/>
              </w:rPr>
              <w:t>天宁街道</w:t>
            </w:r>
          </w:p>
        </w:tc>
      </w:tr>
      <w:tr>
        <w:tblPrEx>
          <w:shd w:val="clear" w:color="auto" w:fill="FFFFFF" w:themeFill="background1"/>
          <w:tblCellMar>
            <w:top w:w="0" w:type="dxa"/>
            <w:left w:w="0" w:type="dxa"/>
            <w:bottom w:w="0" w:type="dxa"/>
            <w:right w:w="0" w:type="dxa"/>
          </w:tblCellMar>
        </w:tblPrEx>
        <w:trPr>
          <w:trHeight w:val="1067" w:hRule="atLeast"/>
        </w:trPr>
        <w:tc>
          <w:tcPr>
            <w:tcW w:w="578"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pPr>
              <w:spacing w:line="240" w:lineRule="exact"/>
              <w:jc w:val="center"/>
              <w:textAlignment w:val="center"/>
              <w:rPr>
                <w:rStyle w:val="27"/>
                <w:rFonts w:eastAsia="方正仿宋_GBK"/>
                <w:sz w:val="21"/>
                <w:szCs w:val="21"/>
              </w:rPr>
            </w:pPr>
            <w:r>
              <w:rPr>
                <w:rStyle w:val="27"/>
                <w:rFonts w:eastAsia="方正仿宋_GBK"/>
                <w:sz w:val="21"/>
                <w:szCs w:val="21"/>
              </w:rPr>
              <w:t>3</w:t>
            </w:r>
          </w:p>
        </w:tc>
        <w:tc>
          <w:tcPr>
            <w:tcW w:w="1427" w:type="dxa"/>
            <w:vMerge w:val="continue"/>
            <w:tcBorders>
              <w:left w:val="single" w:color="000000" w:sz="4" w:space="0"/>
              <w:right w:val="single" w:color="000000" w:sz="4" w:space="0"/>
            </w:tcBorders>
            <w:shd w:val="clear" w:color="auto" w:fill="FFFFFF" w:themeFill="background1"/>
            <w:tcMar>
              <w:top w:w="15" w:type="dxa"/>
              <w:left w:w="15" w:type="dxa"/>
              <w:right w:w="15" w:type="dxa"/>
            </w:tcMar>
            <w:vAlign w:val="center"/>
          </w:tcPr>
          <w:p>
            <w:pPr>
              <w:snapToGrid w:val="0"/>
              <w:spacing w:line="260" w:lineRule="exact"/>
              <w:jc w:val="center"/>
              <w:textAlignment w:val="center"/>
              <w:rPr>
                <w:rFonts w:eastAsia="方正仿宋_GBK" w:cs="Times New Roman"/>
                <w:color w:val="000000"/>
                <w:kern w:val="0"/>
                <w:sz w:val="21"/>
                <w:szCs w:val="21"/>
              </w:rPr>
            </w:pPr>
          </w:p>
        </w:tc>
        <w:tc>
          <w:tcPr>
            <w:tcW w:w="1490"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pPr>
              <w:snapToGrid w:val="0"/>
              <w:spacing w:line="260" w:lineRule="exact"/>
              <w:jc w:val="center"/>
              <w:textAlignment w:val="center"/>
              <w:rPr>
                <w:rFonts w:eastAsia="方正仿宋_GBK" w:cs="Times New Roman"/>
                <w:color w:val="000000"/>
                <w:kern w:val="0"/>
                <w:sz w:val="21"/>
                <w:szCs w:val="21"/>
              </w:rPr>
            </w:pPr>
            <w:r>
              <w:rPr>
                <w:rFonts w:eastAsia="方正仿宋_GBK" w:cs="Times New Roman"/>
                <w:color w:val="000000"/>
                <w:kern w:val="0"/>
                <w:sz w:val="21"/>
                <w:szCs w:val="21"/>
              </w:rPr>
              <w:t>园区监测监控能力建设</w:t>
            </w:r>
          </w:p>
        </w:tc>
        <w:tc>
          <w:tcPr>
            <w:tcW w:w="6187"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pPr>
              <w:snapToGrid w:val="0"/>
              <w:spacing w:line="240" w:lineRule="exact"/>
              <w:jc w:val="left"/>
              <w:textAlignment w:val="center"/>
              <w:rPr>
                <w:rStyle w:val="34"/>
                <w:rFonts w:ascii="Times New Roman" w:hAnsi="Times New Roman" w:cs="Times New Roman"/>
                <w:color w:val="auto"/>
              </w:rPr>
            </w:pPr>
            <w:r>
              <w:rPr>
                <w:rStyle w:val="34"/>
                <w:rFonts w:ascii="Times New Roman" w:hAnsi="Times New Roman" w:cs="Times New Roman"/>
                <w:color w:val="auto"/>
              </w:rPr>
              <w:t>完成天宁经济开发区监测监控能力建设</w:t>
            </w:r>
            <w:r>
              <w:rPr>
                <w:rStyle w:val="34"/>
                <w:rFonts w:hint="eastAsia" w:cs="Times New Roman"/>
                <w:color w:val="auto"/>
              </w:rPr>
              <w:t>。</w:t>
            </w:r>
          </w:p>
        </w:tc>
        <w:tc>
          <w:tcPr>
            <w:tcW w:w="1130"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pPr>
              <w:spacing w:line="240" w:lineRule="exact"/>
              <w:jc w:val="center"/>
              <w:textAlignment w:val="center"/>
              <w:rPr>
                <w:rStyle w:val="27"/>
                <w:rFonts w:eastAsia="方正仿宋_GBK"/>
                <w:sz w:val="21"/>
                <w:szCs w:val="21"/>
              </w:rPr>
            </w:pPr>
            <w:r>
              <w:rPr>
                <w:rStyle w:val="27"/>
                <w:rFonts w:eastAsia="方正仿宋_GBK"/>
                <w:sz w:val="21"/>
                <w:szCs w:val="21"/>
              </w:rPr>
              <w:t>1</w:t>
            </w:r>
          </w:p>
        </w:tc>
        <w:tc>
          <w:tcPr>
            <w:tcW w:w="1124"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pPr>
              <w:spacing w:line="240" w:lineRule="exact"/>
              <w:jc w:val="center"/>
              <w:textAlignment w:val="center"/>
              <w:rPr>
                <w:rStyle w:val="27"/>
                <w:rFonts w:eastAsia="方正仿宋_GBK"/>
                <w:sz w:val="21"/>
                <w:szCs w:val="21"/>
              </w:rPr>
            </w:pPr>
            <w:r>
              <w:rPr>
                <w:rStyle w:val="27"/>
                <w:rFonts w:eastAsia="方正仿宋_GBK"/>
                <w:sz w:val="21"/>
                <w:szCs w:val="21"/>
              </w:rPr>
              <w:t>2022.6</w:t>
            </w:r>
          </w:p>
        </w:tc>
        <w:tc>
          <w:tcPr>
            <w:tcW w:w="2052"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pPr>
              <w:snapToGrid w:val="0"/>
              <w:spacing w:line="260" w:lineRule="exact"/>
              <w:jc w:val="center"/>
              <w:textAlignment w:val="center"/>
              <w:rPr>
                <w:rStyle w:val="34"/>
                <w:rFonts w:ascii="Times New Roman" w:hAnsi="Times New Roman" w:cs="Times New Roman"/>
                <w:color w:val="auto"/>
              </w:rPr>
            </w:pPr>
            <w:r>
              <w:rPr>
                <w:rStyle w:val="34"/>
                <w:rFonts w:ascii="Times New Roman" w:hAnsi="Times New Roman" w:cs="Times New Roman"/>
                <w:color w:val="auto"/>
              </w:rPr>
              <w:t>天宁生态环境局</w:t>
            </w:r>
          </w:p>
          <w:p>
            <w:pPr>
              <w:snapToGrid w:val="0"/>
              <w:spacing w:line="260" w:lineRule="exact"/>
              <w:jc w:val="center"/>
              <w:textAlignment w:val="center"/>
              <w:rPr>
                <w:rStyle w:val="34"/>
                <w:rFonts w:ascii="Times New Roman" w:hAnsi="Times New Roman" w:cs="Times New Roman"/>
                <w:color w:val="auto"/>
              </w:rPr>
            </w:pPr>
            <w:r>
              <w:rPr>
                <w:rStyle w:val="34"/>
                <w:rFonts w:ascii="Times New Roman" w:hAnsi="Times New Roman" w:cs="Times New Roman"/>
                <w:color w:val="auto"/>
              </w:rPr>
              <w:t>开发区（青龙街道）</w:t>
            </w:r>
          </w:p>
          <w:p>
            <w:pPr>
              <w:snapToGrid w:val="0"/>
              <w:spacing w:line="260" w:lineRule="exact"/>
              <w:jc w:val="center"/>
              <w:textAlignment w:val="center"/>
              <w:rPr>
                <w:rStyle w:val="34"/>
                <w:rFonts w:ascii="Times New Roman" w:hAnsi="Times New Roman" w:cs="Times New Roman"/>
                <w:color w:val="auto"/>
              </w:rPr>
            </w:pPr>
            <w:r>
              <w:rPr>
                <w:rStyle w:val="34"/>
                <w:rFonts w:ascii="Times New Roman" w:hAnsi="Times New Roman" w:cs="Times New Roman"/>
                <w:color w:val="auto"/>
              </w:rPr>
              <w:t>雕庄街道</w:t>
            </w:r>
          </w:p>
        </w:tc>
      </w:tr>
      <w:tr>
        <w:tblPrEx>
          <w:tblCellMar>
            <w:top w:w="0" w:type="dxa"/>
            <w:left w:w="0" w:type="dxa"/>
            <w:bottom w:w="0" w:type="dxa"/>
            <w:right w:w="0" w:type="dxa"/>
          </w:tblCellMar>
        </w:tblPrEx>
        <w:trPr>
          <w:trHeight w:val="682" w:hRule="atLeast"/>
        </w:trPr>
        <w:tc>
          <w:tcPr>
            <w:tcW w:w="578"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pPr>
              <w:spacing w:line="240" w:lineRule="exact"/>
              <w:jc w:val="center"/>
              <w:textAlignment w:val="center"/>
              <w:rPr>
                <w:rStyle w:val="27"/>
                <w:rFonts w:eastAsia="方正仿宋_GBK"/>
                <w:sz w:val="21"/>
                <w:szCs w:val="21"/>
              </w:rPr>
            </w:pPr>
            <w:r>
              <w:rPr>
                <w:rStyle w:val="27"/>
                <w:rFonts w:hint="eastAsia" w:eastAsia="方正仿宋_GBK"/>
                <w:sz w:val="21"/>
                <w:szCs w:val="21"/>
              </w:rPr>
              <w:t>4</w:t>
            </w:r>
          </w:p>
        </w:tc>
        <w:tc>
          <w:tcPr>
            <w:tcW w:w="1427" w:type="dxa"/>
            <w:vMerge w:val="continue"/>
            <w:tcBorders>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pPr>
              <w:snapToGrid w:val="0"/>
              <w:spacing w:line="260" w:lineRule="exact"/>
              <w:jc w:val="center"/>
              <w:textAlignment w:val="center"/>
              <w:rPr>
                <w:rFonts w:eastAsia="方正仿宋_GBK" w:cs="Times New Roman"/>
                <w:color w:val="000000"/>
                <w:kern w:val="0"/>
                <w:sz w:val="21"/>
                <w:szCs w:val="21"/>
              </w:rPr>
            </w:pPr>
          </w:p>
        </w:tc>
        <w:tc>
          <w:tcPr>
            <w:tcW w:w="1490"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pPr>
              <w:snapToGrid w:val="0"/>
              <w:spacing w:line="260" w:lineRule="exact"/>
              <w:jc w:val="center"/>
              <w:textAlignment w:val="center"/>
              <w:rPr>
                <w:rFonts w:eastAsia="方正仿宋_GBK" w:cs="Times New Roman"/>
                <w:color w:val="000000"/>
                <w:kern w:val="0"/>
                <w:sz w:val="21"/>
                <w:szCs w:val="21"/>
              </w:rPr>
            </w:pPr>
            <w:r>
              <w:rPr>
                <w:rFonts w:hint="eastAsia" w:eastAsia="方正仿宋_GBK" w:cs="Times New Roman"/>
                <w:color w:val="000000"/>
                <w:kern w:val="0"/>
                <w:sz w:val="21"/>
                <w:szCs w:val="21"/>
              </w:rPr>
              <w:t>生物多样性观测场站</w:t>
            </w:r>
          </w:p>
        </w:tc>
        <w:tc>
          <w:tcPr>
            <w:tcW w:w="6187"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pPr>
              <w:snapToGrid w:val="0"/>
              <w:spacing w:line="240" w:lineRule="exact"/>
              <w:jc w:val="left"/>
              <w:textAlignment w:val="center"/>
              <w:rPr>
                <w:rStyle w:val="34"/>
                <w:rFonts w:ascii="Times New Roman" w:hAnsi="Times New Roman" w:cs="Times New Roman"/>
                <w:color w:val="auto"/>
              </w:rPr>
            </w:pPr>
            <w:r>
              <w:rPr>
                <w:rStyle w:val="34"/>
                <w:rFonts w:hint="eastAsia" w:ascii="Times New Roman" w:hAnsi="Times New Roman" w:cs="Times New Roman"/>
                <w:color w:val="auto"/>
              </w:rPr>
              <w:t>积极推进省级以下生物多样性观测能力建设，确保每个县域设置1个观测场站</w:t>
            </w:r>
            <w:r>
              <w:rPr>
                <w:rStyle w:val="34"/>
                <w:rFonts w:hint="eastAsia" w:cs="Times New Roman"/>
                <w:color w:val="auto"/>
              </w:rPr>
              <w:t>。</w:t>
            </w:r>
          </w:p>
        </w:tc>
        <w:tc>
          <w:tcPr>
            <w:tcW w:w="1130"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pPr>
              <w:spacing w:line="240" w:lineRule="exact"/>
              <w:jc w:val="center"/>
              <w:textAlignment w:val="center"/>
              <w:rPr>
                <w:rStyle w:val="27"/>
                <w:rFonts w:eastAsia="方正仿宋_GBK"/>
                <w:sz w:val="21"/>
                <w:szCs w:val="21"/>
              </w:rPr>
            </w:pPr>
            <w:r>
              <w:rPr>
                <w:rStyle w:val="27"/>
                <w:rFonts w:hint="eastAsia" w:eastAsia="方正仿宋_GBK"/>
                <w:sz w:val="21"/>
                <w:szCs w:val="21"/>
              </w:rPr>
              <w:t>1</w:t>
            </w:r>
          </w:p>
        </w:tc>
        <w:tc>
          <w:tcPr>
            <w:tcW w:w="1124"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pPr>
              <w:spacing w:line="240" w:lineRule="exact"/>
              <w:jc w:val="center"/>
              <w:textAlignment w:val="center"/>
              <w:rPr>
                <w:rStyle w:val="27"/>
                <w:rFonts w:eastAsia="方正仿宋_GBK"/>
                <w:sz w:val="21"/>
                <w:szCs w:val="21"/>
              </w:rPr>
            </w:pPr>
            <w:r>
              <w:rPr>
                <w:rStyle w:val="27"/>
                <w:rFonts w:hint="eastAsia" w:eastAsia="方正仿宋_GBK"/>
                <w:sz w:val="21"/>
                <w:szCs w:val="21"/>
              </w:rPr>
              <w:t>2022.12</w:t>
            </w:r>
          </w:p>
        </w:tc>
        <w:tc>
          <w:tcPr>
            <w:tcW w:w="2052"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pPr>
              <w:snapToGrid w:val="0"/>
              <w:spacing w:line="260" w:lineRule="exact"/>
              <w:jc w:val="center"/>
              <w:textAlignment w:val="center"/>
              <w:rPr>
                <w:rStyle w:val="34"/>
                <w:rFonts w:ascii="Times New Roman" w:hAnsi="Times New Roman" w:cs="Times New Roman"/>
                <w:color w:val="auto"/>
              </w:rPr>
            </w:pPr>
            <w:r>
              <w:rPr>
                <w:rStyle w:val="34"/>
                <w:rFonts w:ascii="Times New Roman" w:hAnsi="Times New Roman" w:cs="Times New Roman"/>
                <w:color w:val="auto"/>
              </w:rPr>
              <w:t>天宁生态环境局</w:t>
            </w:r>
          </w:p>
        </w:tc>
      </w:tr>
    </w:tbl>
    <w:p>
      <w:pPr>
        <w:pStyle w:val="20"/>
        <w:widowControl w:val="0"/>
        <w:snapToGrid w:val="0"/>
        <w:spacing w:line="240" w:lineRule="auto"/>
        <w:jc w:val="left"/>
        <w:rPr>
          <w:rFonts w:ascii="Times New Roman" w:hAnsi="Times New Roman" w:cs="Times New Roman"/>
          <w:sz w:val="10"/>
          <w:szCs w:val="10"/>
        </w:rPr>
        <w:sectPr>
          <w:footerReference r:id="rId6" w:type="default"/>
          <w:pgSz w:w="16838" w:h="11906" w:orient="landscape"/>
          <w:pgMar w:top="1531" w:right="1531" w:bottom="1531" w:left="1531" w:header="709" w:footer="992" w:gutter="0"/>
          <w:pgNumType w:fmt="decimal"/>
          <w:cols w:space="0" w:num="1"/>
          <w:docGrid w:type="lines" w:linePitch="436" w:charSpace="0"/>
        </w:sectPr>
      </w:pPr>
    </w:p>
    <w:tbl>
      <w:tblPr>
        <w:tblStyle w:val="9"/>
        <w:tblpPr w:leftFromText="181" w:rightFromText="181" w:vertAnchor="page" w:horzAnchor="page" w:tblpX="1615" w:tblpY="14228"/>
        <w:tblW w:w="0" w:type="auto"/>
        <w:tblInd w:w="0" w:type="dxa"/>
        <w:tblBorders>
          <w:top w:val="single" w:color="auto" w:sz="8" w:space="0"/>
          <w:left w:val="none" w:color="auto" w:sz="0" w:space="0"/>
          <w:bottom w:val="single" w:color="auto" w:sz="8"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845"/>
      </w:tblGrid>
      <w:tr>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c>
          <w:tcPr>
            <w:tcW w:w="8845" w:type="dxa"/>
            <w:tcBorders>
              <w:top w:val="single" w:color="auto" w:sz="8" w:space="0"/>
              <w:bottom w:val="single" w:color="auto" w:sz="8" w:space="0"/>
            </w:tcBorders>
            <w:noWrap w:val="0"/>
            <w:vAlign w:val="top"/>
          </w:tcPr>
          <w:p>
            <w:pPr>
              <w:widowControl w:val="0"/>
              <w:kinsoku/>
              <w:autoSpaceDE/>
              <w:autoSpaceDN/>
              <w:adjustRightInd/>
              <w:snapToGrid/>
              <w:spacing w:line="570" w:lineRule="exact"/>
              <w:ind w:left="0" w:leftChars="0" w:right="320" w:rightChars="100" w:firstLine="0" w:firstLineChars="0"/>
              <w:jc w:val="center"/>
              <w:textAlignment w:val="auto"/>
              <w:rPr>
                <w:rFonts w:hint="default" w:ascii="Times New Roman" w:hAnsi="Times New Roman" w:eastAsia="方正仿宋_GBK" w:cs="Times New Roman"/>
                <w:snapToGrid/>
                <w:color w:val="000000"/>
                <w:kern w:val="2"/>
                <w:sz w:val="28"/>
                <w:szCs w:val="28"/>
              </w:rPr>
            </w:pPr>
            <w:r>
              <w:rPr>
                <w:rFonts w:hint="eastAsia" w:ascii="Times New Roman" w:hAnsi="Times New Roman" w:eastAsia="宋体" w:cs="Times New Roman"/>
                <w:snapToGrid/>
                <w:color w:val="000000"/>
                <w:kern w:val="2"/>
                <w:sz w:val="28"/>
                <w:szCs w:val="28"/>
                <w:lang w:val="en-US" w:eastAsia="zh-CN"/>
              </w:rPr>
              <w:t xml:space="preserve">  </w:t>
            </w:r>
            <w:r>
              <w:rPr>
                <w:rFonts w:hint="default" w:ascii="Times New Roman" w:hAnsi="Times New Roman" w:eastAsia="方正仿宋_GBK" w:cs="Times New Roman"/>
                <w:snapToGrid/>
                <w:color w:val="000000"/>
                <w:kern w:val="2"/>
                <w:sz w:val="28"/>
                <w:szCs w:val="28"/>
              </w:rPr>
              <w:t>常州市天宁区人民政府办公室</w:t>
            </w:r>
            <w:r>
              <w:rPr>
                <w:rFonts w:hint="eastAsia" w:ascii="Times New Roman" w:hAnsi="Times New Roman" w:eastAsia="方正仿宋_GBK" w:cs="Times New Roman"/>
                <w:snapToGrid/>
                <w:color w:val="000000"/>
                <w:kern w:val="2"/>
                <w:sz w:val="28"/>
                <w:szCs w:val="28"/>
                <w:lang w:val="en-US" w:eastAsia="zh-CN"/>
              </w:rPr>
              <w:t xml:space="preserve">    </w:t>
            </w:r>
            <w:r>
              <w:rPr>
                <w:rFonts w:hint="default" w:ascii="Times New Roman" w:hAnsi="Times New Roman" w:eastAsia="方正仿宋_GBK" w:cs="Times New Roman"/>
                <w:snapToGrid/>
                <w:color w:val="000000"/>
                <w:kern w:val="2"/>
                <w:sz w:val="28"/>
                <w:szCs w:val="28"/>
              </w:rPr>
              <w:t xml:space="preserve">   </w:t>
            </w:r>
            <w:r>
              <w:rPr>
                <w:rFonts w:hint="eastAsia" w:ascii="Times New Roman" w:hAnsi="Times New Roman" w:eastAsia="方正仿宋_GBK" w:cs="Times New Roman"/>
                <w:snapToGrid/>
                <w:color w:val="000000"/>
                <w:kern w:val="2"/>
                <w:sz w:val="28"/>
                <w:szCs w:val="28"/>
                <w:lang w:val="en-US" w:eastAsia="zh-CN"/>
              </w:rPr>
              <w:t xml:space="preserve"> </w:t>
            </w:r>
            <w:r>
              <w:rPr>
                <w:rFonts w:hint="default" w:ascii="Times New Roman" w:hAnsi="Times New Roman" w:eastAsia="方正仿宋_GBK" w:cs="Times New Roman"/>
                <w:snapToGrid/>
                <w:color w:val="000000"/>
                <w:kern w:val="2"/>
                <w:sz w:val="28"/>
                <w:szCs w:val="28"/>
              </w:rPr>
              <w:t xml:space="preserve">  </w:t>
            </w:r>
            <w:r>
              <w:rPr>
                <w:rFonts w:hint="eastAsia" w:ascii="Times New Roman" w:hAnsi="Times New Roman" w:eastAsia="方正仿宋_GBK" w:cs="Times New Roman"/>
                <w:snapToGrid/>
                <w:color w:val="000000"/>
                <w:kern w:val="2"/>
                <w:sz w:val="28"/>
                <w:szCs w:val="28"/>
                <w:lang w:val="en-US" w:eastAsia="zh-CN"/>
              </w:rPr>
              <w:t xml:space="preserve">  </w:t>
            </w:r>
            <w:r>
              <w:rPr>
                <w:rFonts w:hint="default" w:ascii="Times New Roman" w:hAnsi="Times New Roman" w:eastAsia="方正仿宋_GBK" w:cs="Times New Roman"/>
                <w:snapToGrid/>
                <w:color w:val="000000"/>
                <w:kern w:val="2"/>
                <w:sz w:val="28"/>
                <w:szCs w:val="28"/>
              </w:rPr>
              <w:t xml:space="preserve"> 202</w:t>
            </w:r>
            <w:r>
              <w:rPr>
                <w:rFonts w:hint="eastAsia" w:ascii="Times New Roman" w:hAnsi="Times New Roman" w:eastAsia="方正仿宋_GBK" w:cs="Times New Roman"/>
                <w:snapToGrid/>
                <w:color w:val="000000"/>
                <w:kern w:val="2"/>
                <w:sz w:val="28"/>
                <w:szCs w:val="28"/>
                <w:lang w:val="en-US" w:eastAsia="zh-CN"/>
              </w:rPr>
              <w:t>2</w:t>
            </w:r>
            <w:r>
              <w:rPr>
                <w:rFonts w:hint="default" w:ascii="Times New Roman" w:hAnsi="Times New Roman" w:eastAsia="方正仿宋_GBK" w:cs="Times New Roman"/>
                <w:snapToGrid/>
                <w:color w:val="000000"/>
                <w:kern w:val="2"/>
                <w:sz w:val="28"/>
                <w:szCs w:val="28"/>
              </w:rPr>
              <w:t>年</w:t>
            </w:r>
            <w:r>
              <w:rPr>
                <w:rFonts w:hint="eastAsia" w:ascii="Times New Roman" w:hAnsi="Times New Roman" w:eastAsia="宋体" w:cs="Times New Roman"/>
                <w:snapToGrid/>
                <w:color w:val="000000"/>
                <w:kern w:val="2"/>
                <w:sz w:val="28"/>
                <w:szCs w:val="28"/>
                <w:lang w:val="en-US" w:eastAsia="zh-CN"/>
              </w:rPr>
              <w:t>6</w:t>
            </w:r>
            <w:r>
              <w:rPr>
                <w:rFonts w:hint="default" w:ascii="Times New Roman" w:hAnsi="Times New Roman" w:eastAsia="方正仿宋_GBK" w:cs="Times New Roman"/>
                <w:snapToGrid/>
                <w:color w:val="000000"/>
                <w:kern w:val="2"/>
                <w:sz w:val="28"/>
                <w:szCs w:val="28"/>
              </w:rPr>
              <w:t>月</w:t>
            </w:r>
            <w:r>
              <w:rPr>
                <w:rFonts w:hint="eastAsia" w:ascii="Times New Roman" w:hAnsi="Times New Roman" w:eastAsia="宋体" w:cs="Times New Roman"/>
                <w:snapToGrid/>
                <w:color w:val="000000"/>
                <w:kern w:val="2"/>
                <w:sz w:val="28"/>
                <w:szCs w:val="28"/>
                <w:lang w:val="en-US" w:eastAsia="zh-CN"/>
              </w:rPr>
              <w:t>1</w:t>
            </w:r>
            <w:r>
              <w:rPr>
                <w:rFonts w:hint="default" w:ascii="Times New Roman" w:hAnsi="Times New Roman" w:eastAsia="方正仿宋_GBK" w:cs="Times New Roman"/>
                <w:snapToGrid/>
                <w:color w:val="000000"/>
                <w:kern w:val="2"/>
                <w:sz w:val="28"/>
                <w:szCs w:val="28"/>
              </w:rPr>
              <w:t>日印发</w:t>
            </w:r>
          </w:p>
        </w:tc>
      </w:tr>
    </w:tbl>
    <w:p>
      <w:pPr>
        <w:pStyle w:val="20"/>
        <w:widowControl w:val="0"/>
        <w:snapToGrid w:val="0"/>
        <w:spacing w:line="240" w:lineRule="auto"/>
        <w:jc w:val="left"/>
        <w:rPr>
          <w:rFonts w:ascii="Times New Roman" w:hAnsi="Times New Roman" w:cs="Times New Roman"/>
          <w:sz w:val="10"/>
          <w:szCs w:val="10"/>
        </w:rPr>
      </w:pPr>
    </w:p>
    <w:sectPr>
      <w:pgSz w:w="11906" w:h="16838"/>
      <w:pgMar w:top="2098" w:right="1531" w:bottom="1984" w:left="1531" w:header="709" w:footer="992" w:gutter="0"/>
      <w:pgNumType w:fmt="decimal"/>
      <w:cols w:space="0" w:num="1"/>
      <w:docGrid w:type="lines" w:linePitch="436"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2"/>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07E715DB-2E91-436C-A9C2-0CD7A92174D3}"/>
  </w:font>
  <w:font w:name="Arial">
    <w:panose1 w:val="020B0604020202020204"/>
    <w:charset w:val="01"/>
    <w:family w:val="swiss"/>
    <w:pitch w:val="default"/>
    <w:sig w:usb0="E0002AFF" w:usb1="C0007843" w:usb2="00000009" w:usb3="00000000" w:csb0="400001FF" w:csb1="FFFF0000"/>
    <w:embedRegular r:id="rId2" w:fontKey="{7F202071-D262-449E-B20B-801EAF3F9FFC}"/>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embedRegular r:id="rId3" w:fontKey="{642350A5-A313-4E68-8159-37B2A6C46278}"/>
  </w:font>
  <w:font w:name="Symbol">
    <w:panose1 w:val="05050102010706020507"/>
    <w:charset w:val="02"/>
    <w:family w:val="roman"/>
    <w:pitch w:val="default"/>
    <w:sig w:usb0="00000000" w:usb1="00000000" w:usb2="00000000" w:usb3="00000000" w:csb0="80000000" w:csb1="00000000"/>
    <w:embedRegular r:id="rId4" w:fontKey="{04C9C557-D3CF-4658-B3E3-B6EE63B59C8F}"/>
  </w:font>
  <w:font w:name="Calibri">
    <w:panose1 w:val="020F0502020204030204"/>
    <w:charset w:val="00"/>
    <w:family w:val="swiss"/>
    <w:pitch w:val="default"/>
    <w:sig w:usb0="E00002FF" w:usb1="4000ACFF" w:usb2="00000001" w:usb3="00000000" w:csb0="2000019F" w:csb1="00000000"/>
    <w:embedRegular r:id="rId5" w:fontKey="{04E9C9A0-0A9A-4507-9DE0-1BBE6D1BA1E6}"/>
  </w:font>
  <w:font w:name="仿宋_GB2312">
    <w:panose1 w:val="02010609030101010101"/>
    <w:charset w:val="86"/>
    <w:family w:val="modern"/>
    <w:pitch w:val="default"/>
    <w:sig w:usb0="00000001" w:usb1="080E0000" w:usb2="00000000" w:usb3="00000000" w:csb0="00040000" w:csb1="00000000"/>
    <w:embedRegular r:id="rId6" w:fontKey="{09AD9C30-A3C2-4B8F-9851-4F6FE0738ACD}"/>
  </w:font>
  <w:font w:name="方正黑体_GBK">
    <w:panose1 w:val="03000509000000000000"/>
    <w:charset w:val="86"/>
    <w:family w:val="script"/>
    <w:pitch w:val="default"/>
    <w:sig w:usb0="00000001" w:usb1="080E0000" w:usb2="00000000" w:usb3="00000000" w:csb0="00040000" w:csb1="00000000"/>
    <w:embedRegular r:id="rId7" w:fontKey="{FE14A33B-138D-4795-B0A0-A51F15435B6C}"/>
  </w:font>
  <w:font w:name="方正楷体_GBK">
    <w:panose1 w:val="03000509000000000000"/>
    <w:charset w:val="86"/>
    <w:family w:val="script"/>
    <w:pitch w:val="default"/>
    <w:sig w:usb0="00000001" w:usb1="080E0000" w:usb2="00000000" w:usb3="00000000" w:csb0="00040000" w:csb1="00000000"/>
    <w:embedRegular r:id="rId8" w:fontKey="{525D8F15-6B50-485F-A14F-6740084B0495}"/>
  </w:font>
  <w:font w:name="方正小标宋_GBK">
    <w:panose1 w:val="03000509000000000000"/>
    <w:charset w:val="86"/>
    <w:family w:val="script"/>
    <w:pitch w:val="default"/>
    <w:sig w:usb0="00000001" w:usb1="080E0000" w:usb2="00000000" w:usb3="00000000" w:csb0="00040000" w:csb1="00000000"/>
    <w:embedRegular r:id="rId9" w:fontKey="{FE821B51-5F5E-496E-BC1C-48FAC252EF78}"/>
  </w:font>
  <w:font w:name="方正仿宋_GBK">
    <w:panose1 w:val="03000509000000000000"/>
    <w:charset w:val="86"/>
    <w:family w:val="script"/>
    <w:pitch w:val="default"/>
    <w:sig w:usb0="00000001" w:usb1="080E0000" w:usb2="00000000" w:usb3="00000000" w:csb0="00040000" w:csb1="00000000"/>
    <w:embedRegular r:id="rId10" w:fontKey="{FEB16F0C-A0A7-4863-95E8-F0094755EC48}"/>
  </w:font>
  <w:font w:name="方正小标宋简体">
    <w:panose1 w:val="03000509000000000000"/>
    <w:charset w:val="86"/>
    <w:family w:val="auto"/>
    <w:pitch w:val="default"/>
    <w:sig w:usb0="00000001" w:usb1="080E0000" w:usb2="00000000" w:usb3="00000000" w:csb0="00040000" w:csb1="00000000"/>
  </w:font>
  <w:font w:name="方正仿宋简体">
    <w:altName w:val="微软雅黑"/>
    <w:panose1 w:val="03000509000000000000"/>
    <w:charset w:val="86"/>
    <w:family w:val="script"/>
    <w:pitch w:val="default"/>
    <w:sig w:usb0="00000000" w:usb1="00000000" w:usb2="00000010" w:usb3="00000000" w:csb0="00040000" w:csb1="00000000"/>
  </w:font>
  <w:font w:name="微软雅黑">
    <w:panose1 w:val="020B0503020204020204"/>
    <w:charset w:val="86"/>
    <w:family w:val="auto"/>
    <w:pitch w:val="default"/>
    <w:sig w:usb0="80000287" w:usb1="280F3C52" w:usb2="00000016" w:usb3="00000000" w:csb0="0004001F" w:csb1="00000000"/>
  </w:font>
  <w:font w:name="等线">
    <w:panose1 w:val="02010600030101010101"/>
    <w:charset w:val="86"/>
    <w:family w:val="auto"/>
    <w:pitch w:val="default"/>
    <w:sig w:usb0="A00002BF" w:usb1="38CF7CFA" w:usb2="00000016" w:usb3="00000000" w:csb0="0004000F" w:csb1="00000000"/>
    <w:embedRegular r:id="rId11" w:fontKey="{216AF773-DAE8-4D40-BC47-9306AF424CD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114300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7"/>
                            <w:rPr>
                              <w:rFonts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ascii="宋体" w:hAnsi="宋体" w:eastAsia="宋体" w:cs="宋体"/>
                              <w:sz w:val="28"/>
                              <w:szCs w:val="28"/>
                            </w:rPr>
                            <w:t>36</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9pt;height:144pt;width:144pt;mso-position-horizontal:outside;mso-position-horizontal-relative:margin;mso-wrap-style:none;z-index:251659264;mso-width-relative:page;mso-height-relative:page;" filled="f" stroked="f" coordsize="21600,21600" o:gfxdata="UEsDBAoAAAAAAIdO4kAAAAAAAAAAAAAAAAAEAAAAZHJzL1BLAwQUAAAACACHTuJApsQyO9QAAAAH&#10;AQAADwAAAGRycy9kb3ducmV2LnhtbE2PzU7DMBCE70i8g7VI3KjdFlVRiFOJinBEoumBoxtvk5R4&#10;HdluGt6e7QlO+zOrmW+L7ewGMWGIvScNy4UCgdR421Or4VBXTxmImAxZM3hCDT8YYVve3xUmt/5K&#10;nzjtUyvYhGJuNHQpjbmUsenQmbjwIxJrJx+cSTyGVtpgrmzuBrlSaiOd6YkTOjPirsPme39xGnZV&#10;XYcJYxi+8L1anz9en/Ft1vrxYaleQCSc098x3PAZHUpmOvoL2SgGDfxI4m3GldVVdmuOGtZqo0CW&#10;hfzPX/4CUEsDBBQAAAAIAIdO4kBQeBxdMAIAAGMEAAAOAAAAZHJzL2Uyb0RvYy54bWytVM2O0zAQ&#10;viPxDpbvNGkRqypquipbFSFV7EoFcXYdp4nkP9luk/IA8AacuHDnufocfM5PFy0c9sDFGXvG38z3&#10;zTiL21ZJchLO10bndDpJKRGam6LWh5x++rh5NafEB6YLJo0WOT0LT2+XL18sGpuJmamMLIQjANE+&#10;a2xOqxBsliSeV0IxPzFWaDhL4xQL2LpDUjjWAF3JZJamN0ljXGGd4cJ7nK57Jx0Q3XMATVnWXKwN&#10;PyqhQ4/qhGQBlHxVW0+XXbVlKXi4L0svApE5BdPQrUgCex/XZLlg2cExW9V8KIE9p4QnnBSrNZJe&#10;odYsMHJ09V9QqubOeFOGCTcq6Yl0ioDFNH2iza5iVnRcILW3V9H9/4PlH04PjtQFJoESzRQafvn+&#10;7fLj1+XnVzKN8jTWZ4jaWcSF9q1pY+hw7nEYWbelU/ELPgR+iHu+iivaQHi8NJ/N5ylcHL5xA5zk&#10;8bp1PrwTRpFo5NShe52o7LT1oQ8dQ2I2bTa1lDhnmdSkyenN6zdpd+HqAbjUMUB0szDAREp96dEK&#10;7b4d+OxNcQZNZ/o58ZZvapSyZT48MIfBQPl4OuEeSykNUprBoqQy7su/zmM8+gUvJQ0GLaca74oS&#10;+V6jjwAMo+FGYz8a+qjuDCYXvUEtnYkLLsjRLJ1Rn/GeVjEHXExzZMppGM270A873iMXq1UXhMmz&#10;LGz1zvIIHeXxdnUMkLNTOYrSK4HuxA1mr+vT8E7icP+576Ie/w3L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KbEMjvUAAAABwEAAA8AAAAAAAAAAQAgAAAAIgAAAGRycy9kb3ducmV2LnhtbFBLAQIU&#10;ABQAAAAIAIdO4kBQeBxdMAIAAGMEAAAOAAAAAAAAAAEAIAAAACMBAABkcnMvZTJvRG9jLnhtbFBL&#10;BQYAAAAABgAGAFkBAADFBQAAAAA=&#10;">
              <v:fill on="f" focussize="0,0"/>
              <v:stroke on="f" weight="0.5pt"/>
              <v:imagedata o:title=""/>
              <o:lock v:ext="edit" aspectratio="f"/>
              <v:textbox inset="0mm,0mm,0mm,0mm" style="mso-fit-shape-to-text:t;">
                <w:txbxContent>
                  <w:p>
                    <w:pPr>
                      <w:pStyle w:val="7"/>
                      <w:rPr>
                        <w:rFonts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ascii="宋体" w:hAnsi="宋体" w:eastAsia="宋体" w:cs="宋体"/>
                        <w:sz w:val="28"/>
                        <w:szCs w:val="28"/>
                      </w:rPr>
                      <w:t>36</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-9525</wp:posOffset>
              </wp:positionV>
              <wp:extent cx="1828800" cy="1828800"/>
              <wp:effectExtent l="0" t="0" r="0" b="0"/>
              <wp:wrapNone/>
              <wp:docPr id="2"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7"/>
                            <w:rPr>
                              <w:rFonts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ascii="宋体" w:hAnsi="宋体" w:eastAsia="宋体" w:cs="宋体"/>
                              <w:sz w:val="28"/>
                              <w:szCs w:val="28"/>
                            </w:rPr>
                            <w:t>25</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 o:spid="_x0000_s1026" o:spt="202" type="#_x0000_t202" style="position:absolute;left:0pt;margin-top:-0.75pt;height:144pt;width:144pt;mso-position-horizontal:outside;mso-position-horizontal-relative:margin;mso-wrap-style:none;z-index:251660288;mso-width-relative:page;mso-height-relative:page;" filled="f" stroked="f" coordsize="21600,21600" o:gfxdata="UEsDBAoAAAAAAIdO4kAAAAAAAAAAAAAAAAAEAAAAZHJzL1BLAwQUAAAACACHTuJABrIQKNUAAAAH&#10;AQAADwAAAGRycy9kb3ducmV2LnhtbE2PQU/DMAyF70j8h8hI3La0g01VaTqJiXJEYt2BY9Z4bUfj&#10;VEnWlX+Pd4Kbn5/13udiO9tBTOhD70hBukxAIDXO9NQqONTVIgMRoiajB0eo4AcDbMv7u0Lnxl3p&#10;E6d9bAWHUMi1gi7GMZcyNB1aHZZuRGLv5LzVkaVvpfH6yuF2kKsk2Uire+KGTo+467D53l+sgl1V&#10;137C4IcvfK+ezh+vz/g2K/X4kCYvICLO8e8YbviMDiUzHd2FTBCDAn4kKlikaxDsrrKMF8fbsFmD&#10;LAv5n7/8BVBLAwQUAAAACACHTuJA2kT5lzECAABjBAAADgAAAGRycy9lMm9Eb2MueG1srVTNjtMw&#10;EL4j8Q6W7zRtEauqaroqWxUhVexKBXF2HaeJ5D/ZbpPyAPAGnLhw57n6HHx2ki5aOOyBSzr2jL+Z&#10;75uZLm5bJclJOF8bndPJaEyJ0NwUtT7k9NPHzasZJT4wXTBptMjpWXh6u3z5YtHYuZiayshCOAIQ&#10;7eeNzWkVgp1nmeeVUMyPjBUaztI4xQKO7pAVjjVAVzKbjsc3WWNcYZ3hwnvcrjsn7RHdcwBNWdZc&#10;rA0/KqFDh+qEZAGUfFVbT5ep2rIUPNyXpReByJyCaUhfJIG9j99suWDzg2O2qnlfAntOCU84KVZr&#10;JL1CrVlg5Ojqv6BUzZ3xpgwjblTWEUmKgMVk/ESbXcWsSFwgtbdX0f3/g+UfTg+O1EVOp5RoptDw&#10;y/dvlx+/Lj+/kkmUp7F+jqidRVxo35oWQzPce1xG1m3pVPwFHwI/xD1fxRVtIDw+mk1nszFcHL7h&#10;APzs8bl1PrwTRpFo5NShe0lUdtr60IUOITGbNptaytRBqUmT05vXb8bpwdUDcKljrEiz0MNESl3p&#10;0Qrtvu157k1xBk1nujnxlm9qlLJlPjwwh8FA+VidcI9PKQ1Smt6ipDLuy7/uYzz6BS8lDQYtpxp7&#10;RYl8r9FHAIbBcIOxHwx9VHcGkzvBSlqeTDxwQQ5m6Yz6jH1axRxwMc2RKadhMO9CN+zYRy5WqxSE&#10;ybMsbPXO8ggd5fF2dQyQM6kcRemUQHfiAbOX+tTvSRzuP88p6vG/Yfk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BrIQKNUAAAAHAQAADwAAAAAAAAABACAAAAAiAAAAZHJzL2Rvd25yZXYueG1sUEsB&#10;AhQAFAAAAAgAh07iQNpE+ZcxAgAAYwQAAA4AAAAAAAAAAQAgAAAAJAEAAGRycy9lMm9Eb2MueG1s&#10;UEsFBgAAAAAGAAYAWQEAAMcFAAAAAA==&#10;">
              <v:fill on="f" focussize="0,0"/>
              <v:stroke on="f" weight="0.5pt"/>
              <v:imagedata o:title=""/>
              <o:lock v:ext="edit" aspectratio="f"/>
              <v:textbox inset="0mm,0mm,0mm,0mm" style="mso-fit-shape-to-text:t;">
                <w:txbxContent>
                  <w:p>
                    <w:pPr>
                      <w:pStyle w:val="7"/>
                      <w:rPr>
                        <w:rFonts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ascii="宋体" w:hAnsi="宋体" w:eastAsia="宋体" w:cs="宋体"/>
                        <w:sz w:val="28"/>
                        <w:szCs w:val="28"/>
                      </w:rPr>
                      <w:t>25</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680C5D1"/>
    <w:multiLevelType w:val="singleLevel"/>
    <w:tmpl w:val="2680C5D1"/>
    <w:lvl w:ilvl="0" w:tentative="0">
      <w:start w:val="23"/>
      <w:numFmt w:val="decimal"/>
      <w:suff w:val="space"/>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bordersDoNotSurroundHeader w:val="1"/>
  <w:bordersDoNotSurroundFooter w:val="1"/>
  <w:documentProtection w:enforcement="0"/>
  <w:defaultTabStop w:val="420"/>
  <w:drawingGridHorizontalSpacing w:val="160"/>
  <w:drawingGridVerticalSpacing w:val="218"/>
  <w:displayHorizontalDrawingGridEvery w:val="2"/>
  <w:displayVerticalDrawingGridEvery w:val="2"/>
  <w:noPunctuationKerning w:val="1"/>
  <w:characterSpacingControl w:val="compressPunctuation"/>
  <w:hdrShapeDefaults>
    <o:shapelayout v:ext="edit">
      <o:idmap v:ext="edit" data="1"/>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diMTA0MDk3MDU4NWI1ZDIxZWQ1NDcxNDBiZGQ4MTMifQ=="/>
  </w:docVars>
  <w:rsids>
    <w:rsidRoot w:val="7D8A221F"/>
    <w:rsid w:val="000014A1"/>
    <w:rsid w:val="00012AB4"/>
    <w:rsid w:val="000D5EA9"/>
    <w:rsid w:val="007E3691"/>
    <w:rsid w:val="008B0836"/>
    <w:rsid w:val="00BF641F"/>
    <w:rsid w:val="00DF5816"/>
    <w:rsid w:val="00E922DD"/>
    <w:rsid w:val="00F966B1"/>
    <w:rsid w:val="01B462A4"/>
    <w:rsid w:val="02E5106F"/>
    <w:rsid w:val="03552221"/>
    <w:rsid w:val="040F5C2A"/>
    <w:rsid w:val="04A21793"/>
    <w:rsid w:val="071D098B"/>
    <w:rsid w:val="074F344B"/>
    <w:rsid w:val="089B01A8"/>
    <w:rsid w:val="09C66747"/>
    <w:rsid w:val="0A0D475D"/>
    <w:rsid w:val="0B9E1AE8"/>
    <w:rsid w:val="0BB9010A"/>
    <w:rsid w:val="0C3F0C48"/>
    <w:rsid w:val="0D425D9E"/>
    <w:rsid w:val="0D5774E1"/>
    <w:rsid w:val="0DD63B42"/>
    <w:rsid w:val="0E2663FB"/>
    <w:rsid w:val="0EC05FA8"/>
    <w:rsid w:val="0ED73121"/>
    <w:rsid w:val="0F237625"/>
    <w:rsid w:val="0F6E4B5C"/>
    <w:rsid w:val="0F7C3EB8"/>
    <w:rsid w:val="10D808BA"/>
    <w:rsid w:val="11336295"/>
    <w:rsid w:val="121333A6"/>
    <w:rsid w:val="12764050"/>
    <w:rsid w:val="128D7D39"/>
    <w:rsid w:val="13371CD9"/>
    <w:rsid w:val="1393060F"/>
    <w:rsid w:val="14891A12"/>
    <w:rsid w:val="14C91A79"/>
    <w:rsid w:val="1504172C"/>
    <w:rsid w:val="15AA4EB1"/>
    <w:rsid w:val="16210154"/>
    <w:rsid w:val="179960BD"/>
    <w:rsid w:val="17A34E65"/>
    <w:rsid w:val="18673B31"/>
    <w:rsid w:val="18DF1B7A"/>
    <w:rsid w:val="199020D9"/>
    <w:rsid w:val="1A350CC4"/>
    <w:rsid w:val="1B7C25F8"/>
    <w:rsid w:val="1CC22EB7"/>
    <w:rsid w:val="1CEF19E9"/>
    <w:rsid w:val="1D3145AF"/>
    <w:rsid w:val="1F0C5B18"/>
    <w:rsid w:val="20580C17"/>
    <w:rsid w:val="20944A77"/>
    <w:rsid w:val="20D12609"/>
    <w:rsid w:val="218061F0"/>
    <w:rsid w:val="21987749"/>
    <w:rsid w:val="21E860B4"/>
    <w:rsid w:val="22753B94"/>
    <w:rsid w:val="22B06E27"/>
    <w:rsid w:val="23AE753F"/>
    <w:rsid w:val="2561494E"/>
    <w:rsid w:val="25F33E69"/>
    <w:rsid w:val="261D0DB1"/>
    <w:rsid w:val="282E41FA"/>
    <w:rsid w:val="28524D63"/>
    <w:rsid w:val="28D15708"/>
    <w:rsid w:val="28EB2609"/>
    <w:rsid w:val="294F5A85"/>
    <w:rsid w:val="29564161"/>
    <w:rsid w:val="29B96921"/>
    <w:rsid w:val="2B233334"/>
    <w:rsid w:val="2BF1120B"/>
    <w:rsid w:val="2C59363B"/>
    <w:rsid w:val="2C803317"/>
    <w:rsid w:val="2CBA13A9"/>
    <w:rsid w:val="2D3C197B"/>
    <w:rsid w:val="2F226114"/>
    <w:rsid w:val="2F5376BA"/>
    <w:rsid w:val="305D705C"/>
    <w:rsid w:val="30EE4054"/>
    <w:rsid w:val="31464021"/>
    <w:rsid w:val="31CD4E84"/>
    <w:rsid w:val="32376D59"/>
    <w:rsid w:val="324A1B78"/>
    <w:rsid w:val="33092799"/>
    <w:rsid w:val="34443BF1"/>
    <w:rsid w:val="34CE09F9"/>
    <w:rsid w:val="368E7F00"/>
    <w:rsid w:val="376A15B2"/>
    <w:rsid w:val="37AF6E23"/>
    <w:rsid w:val="38C707E8"/>
    <w:rsid w:val="38D2461D"/>
    <w:rsid w:val="38E57BCE"/>
    <w:rsid w:val="397B082B"/>
    <w:rsid w:val="3DAF0A1B"/>
    <w:rsid w:val="3E1B0554"/>
    <w:rsid w:val="3E37740D"/>
    <w:rsid w:val="3E766478"/>
    <w:rsid w:val="40961089"/>
    <w:rsid w:val="409C33E6"/>
    <w:rsid w:val="427E46F3"/>
    <w:rsid w:val="435B273D"/>
    <w:rsid w:val="45540FAB"/>
    <w:rsid w:val="45F35ED8"/>
    <w:rsid w:val="462F352F"/>
    <w:rsid w:val="470E3166"/>
    <w:rsid w:val="48BE4811"/>
    <w:rsid w:val="4A830CF8"/>
    <w:rsid w:val="4AF712E4"/>
    <w:rsid w:val="4BFA20D0"/>
    <w:rsid w:val="4CB0106C"/>
    <w:rsid w:val="4D165477"/>
    <w:rsid w:val="4E0439DE"/>
    <w:rsid w:val="4E0D534E"/>
    <w:rsid w:val="4ECD00A2"/>
    <w:rsid w:val="4F68477A"/>
    <w:rsid w:val="4F932B50"/>
    <w:rsid w:val="4FAC56B0"/>
    <w:rsid w:val="500171AD"/>
    <w:rsid w:val="50331C05"/>
    <w:rsid w:val="512869FB"/>
    <w:rsid w:val="51466743"/>
    <w:rsid w:val="52DB2315"/>
    <w:rsid w:val="53206BAC"/>
    <w:rsid w:val="5572032F"/>
    <w:rsid w:val="55F640D7"/>
    <w:rsid w:val="564B556C"/>
    <w:rsid w:val="5673695C"/>
    <w:rsid w:val="568D7F2B"/>
    <w:rsid w:val="56B77EF7"/>
    <w:rsid w:val="57737605"/>
    <w:rsid w:val="57F12D84"/>
    <w:rsid w:val="589663DD"/>
    <w:rsid w:val="58E448D9"/>
    <w:rsid w:val="590B0510"/>
    <w:rsid w:val="590C20D7"/>
    <w:rsid w:val="59240CD2"/>
    <w:rsid w:val="59E74C47"/>
    <w:rsid w:val="5A9149C8"/>
    <w:rsid w:val="5B7E0AA7"/>
    <w:rsid w:val="5C753FB2"/>
    <w:rsid w:val="5CB72FF0"/>
    <w:rsid w:val="5D447755"/>
    <w:rsid w:val="5E750DB1"/>
    <w:rsid w:val="5F031C80"/>
    <w:rsid w:val="6022244A"/>
    <w:rsid w:val="60AD4497"/>
    <w:rsid w:val="60B7345B"/>
    <w:rsid w:val="61F3013D"/>
    <w:rsid w:val="622F40AC"/>
    <w:rsid w:val="64780CDE"/>
    <w:rsid w:val="6551724F"/>
    <w:rsid w:val="66445606"/>
    <w:rsid w:val="684A61CA"/>
    <w:rsid w:val="68E8351F"/>
    <w:rsid w:val="69633B16"/>
    <w:rsid w:val="6AFC62D1"/>
    <w:rsid w:val="6B8F22F9"/>
    <w:rsid w:val="6C405569"/>
    <w:rsid w:val="6DA26E97"/>
    <w:rsid w:val="6E4B3227"/>
    <w:rsid w:val="6E997988"/>
    <w:rsid w:val="6F0B203D"/>
    <w:rsid w:val="712E58D3"/>
    <w:rsid w:val="7134771B"/>
    <w:rsid w:val="714F2E4A"/>
    <w:rsid w:val="727C2900"/>
    <w:rsid w:val="75CB698E"/>
    <w:rsid w:val="78281F9A"/>
    <w:rsid w:val="79A45566"/>
    <w:rsid w:val="79AF2932"/>
    <w:rsid w:val="7A6F2167"/>
    <w:rsid w:val="7B4F0CDD"/>
    <w:rsid w:val="7C02683D"/>
    <w:rsid w:val="7D8A221F"/>
    <w:rsid w:val="7DAA41F0"/>
    <w:rsid w:val="7DD03A12"/>
    <w:rsid w:val="7E361F52"/>
    <w:rsid w:val="7F737D2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iPriority="99"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spacing w:line="560" w:lineRule="exact"/>
      <w:jc w:val="both"/>
    </w:pPr>
    <w:rPr>
      <w:rFonts w:ascii="Times New Roman" w:hAnsi="Times New Roman" w:eastAsia="仿宋_GB2312" w:cstheme="minorBidi"/>
      <w:kern w:val="2"/>
      <w:sz w:val="32"/>
      <w:szCs w:val="32"/>
      <w:lang w:val="en-US" w:eastAsia="zh-CN" w:bidi="ar-SA"/>
    </w:rPr>
  </w:style>
  <w:style w:type="paragraph" w:styleId="2">
    <w:name w:val="heading 1"/>
    <w:basedOn w:val="3"/>
    <w:next w:val="1"/>
    <w:qFormat/>
    <w:uiPriority w:val="9"/>
    <w:pPr>
      <w:keepNext/>
      <w:outlineLvl w:val="0"/>
    </w:pPr>
    <w:rPr>
      <w:rFonts w:ascii="方正黑体_GBK" w:eastAsia="方正黑体_GBK"/>
    </w:rPr>
  </w:style>
  <w:style w:type="paragraph" w:styleId="4">
    <w:name w:val="heading 2"/>
    <w:basedOn w:val="1"/>
    <w:next w:val="1"/>
    <w:unhideWhenUsed/>
    <w:qFormat/>
    <w:uiPriority w:val="9"/>
    <w:pPr>
      <w:outlineLvl w:val="1"/>
    </w:pPr>
    <w:rPr>
      <w:rFonts w:ascii="方正楷体_GBK" w:eastAsia="方正楷体_GBK"/>
    </w:rPr>
  </w:style>
  <w:style w:type="paragraph" w:styleId="5">
    <w:name w:val="heading 3"/>
    <w:basedOn w:val="1"/>
    <w:next w:val="1"/>
    <w:unhideWhenUsed/>
    <w:qFormat/>
    <w:uiPriority w:val="9"/>
    <w:pPr>
      <w:outlineLvl w:val="2"/>
    </w:pPr>
    <w:rPr>
      <w:rFonts w:eastAsia="方正楷体_GBK"/>
    </w:rPr>
  </w:style>
  <w:style w:type="character" w:default="1" w:styleId="10">
    <w:name w:val="Default Paragraph Font"/>
    <w:semiHidden/>
    <w:unhideWhenUsed/>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styleId="3">
    <w:name w:val="Title"/>
    <w:basedOn w:val="1"/>
    <w:next w:val="1"/>
    <w:qFormat/>
    <w:uiPriority w:val="0"/>
    <w:pPr>
      <w:jc w:val="center"/>
      <w:outlineLvl w:val="0"/>
    </w:pPr>
    <w:rPr>
      <w:rFonts w:ascii="Arial" w:hAnsi="Arial"/>
      <w:b/>
    </w:rPr>
  </w:style>
  <w:style w:type="paragraph" w:styleId="6">
    <w:name w:val="annotation text"/>
    <w:basedOn w:val="1"/>
    <w:unhideWhenUsed/>
    <w:qFormat/>
    <w:uiPriority w:val="99"/>
    <w:pPr>
      <w:jc w:val="left"/>
    </w:pPr>
  </w:style>
  <w:style w:type="paragraph" w:styleId="7">
    <w:name w:val="footer"/>
    <w:basedOn w:val="1"/>
    <w:qFormat/>
    <w:uiPriority w:val="0"/>
    <w:pPr>
      <w:tabs>
        <w:tab w:val="center" w:pos="4153"/>
        <w:tab w:val="right" w:pos="8306"/>
      </w:tabs>
      <w:snapToGrid w:val="0"/>
      <w:jc w:val="left"/>
    </w:pPr>
    <w:rPr>
      <w:sz w:val="18"/>
    </w:rPr>
  </w:style>
  <w:style w:type="paragraph" w:styleId="8">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pPr>
    <w:rPr>
      <w:sz w:val="18"/>
    </w:rPr>
  </w:style>
  <w:style w:type="paragraph" w:customStyle="1" w:styleId="11">
    <w:name w:val="Default"/>
    <w:qFormat/>
    <w:uiPriority w:val="0"/>
    <w:pPr>
      <w:widowControl w:val="0"/>
      <w:autoSpaceDE w:val="0"/>
      <w:autoSpaceDN w:val="0"/>
      <w:adjustRightInd w:val="0"/>
    </w:pPr>
    <w:rPr>
      <w:rFonts w:ascii="Arial" w:hAnsi="Arial" w:cs="Arial" w:eastAsiaTheme="minorEastAsia"/>
      <w:color w:val="000000"/>
      <w:sz w:val="24"/>
      <w:szCs w:val="24"/>
      <w:lang w:val="en-US" w:eastAsia="zh-CN" w:bidi="ar-SA"/>
    </w:rPr>
  </w:style>
  <w:style w:type="paragraph" w:customStyle="1" w:styleId="12">
    <w:name w:val="CM5"/>
    <w:basedOn w:val="11"/>
    <w:next w:val="11"/>
    <w:qFormat/>
    <w:uiPriority w:val="99"/>
    <w:rPr>
      <w:color w:val="auto"/>
    </w:rPr>
  </w:style>
  <w:style w:type="paragraph" w:customStyle="1" w:styleId="13">
    <w:name w:val="CM35"/>
    <w:basedOn w:val="1"/>
    <w:next w:val="1"/>
    <w:qFormat/>
    <w:uiPriority w:val="99"/>
    <w:pPr>
      <w:widowControl w:val="0"/>
      <w:autoSpaceDE w:val="0"/>
      <w:autoSpaceDN w:val="0"/>
      <w:adjustRightInd w:val="0"/>
      <w:spacing w:line="240" w:lineRule="auto"/>
      <w:jc w:val="left"/>
    </w:pPr>
    <w:rPr>
      <w:rFonts w:ascii="Arial" w:hAnsi="Arial" w:cs="Arial" w:eastAsiaTheme="minorEastAsia"/>
      <w:kern w:val="0"/>
      <w:sz w:val="24"/>
      <w:szCs w:val="24"/>
    </w:rPr>
  </w:style>
  <w:style w:type="paragraph" w:customStyle="1" w:styleId="14">
    <w:name w:val="CM16"/>
    <w:basedOn w:val="11"/>
    <w:next w:val="11"/>
    <w:qFormat/>
    <w:uiPriority w:val="99"/>
    <w:pPr>
      <w:spacing w:line="548" w:lineRule="atLeast"/>
    </w:pPr>
    <w:rPr>
      <w:color w:val="auto"/>
    </w:rPr>
  </w:style>
  <w:style w:type="paragraph" w:customStyle="1" w:styleId="15">
    <w:name w:val="CM38"/>
    <w:basedOn w:val="11"/>
    <w:next w:val="11"/>
    <w:qFormat/>
    <w:uiPriority w:val="99"/>
    <w:rPr>
      <w:color w:val="auto"/>
    </w:rPr>
  </w:style>
  <w:style w:type="paragraph" w:customStyle="1" w:styleId="16">
    <w:name w:val="CM7"/>
    <w:basedOn w:val="1"/>
    <w:next w:val="1"/>
    <w:qFormat/>
    <w:uiPriority w:val="99"/>
    <w:pPr>
      <w:widowControl w:val="0"/>
      <w:autoSpaceDE w:val="0"/>
      <w:autoSpaceDN w:val="0"/>
      <w:adjustRightInd w:val="0"/>
      <w:spacing w:line="551" w:lineRule="atLeast"/>
      <w:jc w:val="left"/>
    </w:pPr>
    <w:rPr>
      <w:rFonts w:ascii="Arial" w:hAnsi="Arial" w:cs="Arial" w:eastAsiaTheme="minorEastAsia"/>
      <w:kern w:val="0"/>
      <w:sz w:val="24"/>
      <w:szCs w:val="24"/>
    </w:rPr>
  </w:style>
  <w:style w:type="paragraph" w:customStyle="1" w:styleId="17">
    <w:name w:val="CM26"/>
    <w:basedOn w:val="11"/>
    <w:next w:val="11"/>
    <w:qFormat/>
    <w:uiPriority w:val="99"/>
    <w:pPr>
      <w:spacing w:line="543" w:lineRule="atLeast"/>
    </w:pPr>
    <w:rPr>
      <w:color w:val="auto"/>
    </w:rPr>
  </w:style>
  <w:style w:type="paragraph" w:customStyle="1" w:styleId="18">
    <w:name w:val="CM29"/>
    <w:basedOn w:val="11"/>
    <w:next w:val="11"/>
    <w:qFormat/>
    <w:uiPriority w:val="99"/>
    <w:pPr>
      <w:spacing w:line="553" w:lineRule="atLeast"/>
    </w:pPr>
    <w:rPr>
      <w:color w:val="auto"/>
    </w:rPr>
  </w:style>
  <w:style w:type="paragraph" w:customStyle="1" w:styleId="19">
    <w:name w:val="封面"/>
    <w:basedOn w:val="1"/>
    <w:qFormat/>
    <w:uiPriority w:val="0"/>
    <w:pPr>
      <w:spacing w:line="240" w:lineRule="auto"/>
      <w:jc w:val="center"/>
    </w:pPr>
    <w:rPr>
      <w:rFonts w:eastAsia="方正小标宋_GBK"/>
      <w:sz w:val="66"/>
      <w:szCs w:val="66"/>
    </w:rPr>
  </w:style>
  <w:style w:type="paragraph" w:customStyle="1" w:styleId="20">
    <w:name w:val="表格标题"/>
    <w:basedOn w:val="1"/>
    <w:qFormat/>
    <w:uiPriority w:val="0"/>
    <w:pPr>
      <w:jc w:val="center"/>
      <w:outlineLvl w:val="0"/>
    </w:pPr>
    <w:rPr>
      <w:rFonts w:ascii="方正小标宋_GBK" w:hAnsi="宋体" w:eastAsia="方正小标宋_GBK"/>
      <w:snapToGrid w:val="0"/>
      <w:kern w:val="0"/>
      <w:sz w:val="44"/>
      <w:szCs w:val="24"/>
    </w:rPr>
  </w:style>
  <w:style w:type="character" w:customStyle="1" w:styleId="21">
    <w:name w:val="font101"/>
    <w:basedOn w:val="10"/>
    <w:qFormat/>
    <w:uiPriority w:val="0"/>
    <w:rPr>
      <w:rFonts w:hint="eastAsia" w:ascii="宋体" w:hAnsi="宋体" w:eastAsia="宋体" w:cs="宋体"/>
      <w:b/>
      <w:color w:val="000000"/>
      <w:sz w:val="24"/>
      <w:szCs w:val="24"/>
      <w:u w:val="none"/>
    </w:rPr>
  </w:style>
  <w:style w:type="character" w:customStyle="1" w:styleId="22">
    <w:name w:val="font11"/>
    <w:basedOn w:val="10"/>
    <w:qFormat/>
    <w:uiPriority w:val="0"/>
    <w:rPr>
      <w:rFonts w:hint="eastAsia" w:ascii="宋体" w:hAnsi="宋体" w:eastAsia="宋体" w:cs="宋体"/>
      <w:b/>
      <w:color w:val="000000"/>
      <w:sz w:val="24"/>
      <w:szCs w:val="24"/>
      <w:u w:val="none"/>
    </w:rPr>
  </w:style>
  <w:style w:type="character" w:customStyle="1" w:styleId="23">
    <w:name w:val="font91"/>
    <w:basedOn w:val="10"/>
    <w:qFormat/>
    <w:uiPriority w:val="0"/>
    <w:rPr>
      <w:rFonts w:hint="eastAsia" w:ascii="宋体" w:hAnsi="宋体" w:eastAsia="宋体" w:cs="宋体"/>
      <w:b/>
      <w:color w:val="000000"/>
      <w:sz w:val="24"/>
      <w:szCs w:val="24"/>
      <w:u w:val="none"/>
    </w:rPr>
  </w:style>
  <w:style w:type="character" w:customStyle="1" w:styleId="24">
    <w:name w:val="font61"/>
    <w:basedOn w:val="10"/>
    <w:qFormat/>
    <w:uiPriority w:val="0"/>
    <w:rPr>
      <w:rFonts w:hint="default" w:ascii="Times New Roman" w:hAnsi="Times New Roman" w:cs="Times New Roman"/>
      <w:b/>
      <w:color w:val="000000"/>
      <w:sz w:val="24"/>
      <w:szCs w:val="24"/>
      <w:u w:val="none"/>
    </w:rPr>
  </w:style>
  <w:style w:type="character" w:customStyle="1" w:styleId="25">
    <w:name w:val="font121"/>
    <w:basedOn w:val="10"/>
    <w:qFormat/>
    <w:uiPriority w:val="0"/>
    <w:rPr>
      <w:rFonts w:hint="eastAsia" w:ascii="宋体" w:hAnsi="宋体" w:eastAsia="宋体" w:cs="宋体"/>
      <w:b/>
      <w:color w:val="000000"/>
      <w:sz w:val="22"/>
      <w:szCs w:val="22"/>
      <w:u w:val="none"/>
    </w:rPr>
  </w:style>
  <w:style w:type="character" w:customStyle="1" w:styleId="26">
    <w:name w:val="font131"/>
    <w:basedOn w:val="10"/>
    <w:qFormat/>
    <w:uiPriority w:val="0"/>
    <w:rPr>
      <w:rFonts w:hint="eastAsia" w:ascii="宋体" w:hAnsi="宋体" w:eastAsia="宋体" w:cs="宋体"/>
      <w:color w:val="000000"/>
      <w:sz w:val="22"/>
      <w:szCs w:val="22"/>
      <w:u w:val="none"/>
    </w:rPr>
  </w:style>
  <w:style w:type="character" w:customStyle="1" w:styleId="27">
    <w:name w:val="font141"/>
    <w:basedOn w:val="10"/>
    <w:qFormat/>
    <w:uiPriority w:val="0"/>
    <w:rPr>
      <w:rFonts w:hint="default" w:ascii="Times New Roman" w:hAnsi="Times New Roman" w:cs="Times New Roman"/>
      <w:color w:val="000000"/>
      <w:sz w:val="22"/>
      <w:szCs w:val="22"/>
      <w:u w:val="none"/>
    </w:rPr>
  </w:style>
  <w:style w:type="character" w:customStyle="1" w:styleId="28">
    <w:name w:val="font31"/>
    <w:basedOn w:val="10"/>
    <w:qFormat/>
    <w:uiPriority w:val="0"/>
    <w:rPr>
      <w:rFonts w:hint="eastAsia" w:ascii="宋体" w:hAnsi="宋体" w:eastAsia="宋体" w:cs="宋体"/>
      <w:color w:val="000000"/>
      <w:sz w:val="22"/>
      <w:szCs w:val="22"/>
      <w:u w:val="none"/>
    </w:rPr>
  </w:style>
  <w:style w:type="character" w:customStyle="1" w:styleId="29">
    <w:name w:val="font151"/>
    <w:basedOn w:val="10"/>
    <w:qFormat/>
    <w:uiPriority w:val="0"/>
    <w:rPr>
      <w:rFonts w:hint="default" w:ascii="Times New Roman" w:hAnsi="Times New Roman" w:cs="Times New Roman"/>
      <w:color w:val="000000"/>
      <w:sz w:val="22"/>
      <w:szCs w:val="22"/>
      <w:u w:val="none"/>
    </w:rPr>
  </w:style>
  <w:style w:type="character" w:customStyle="1" w:styleId="30">
    <w:name w:val="font21"/>
    <w:basedOn w:val="10"/>
    <w:qFormat/>
    <w:uiPriority w:val="0"/>
    <w:rPr>
      <w:rFonts w:hint="default" w:ascii="Times New Roman" w:hAnsi="Times New Roman" w:cs="Times New Roman"/>
      <w:color w:val="000000"/>
      <w:sz w:val="22"/>
      <w:szCs w:val="22"/>
      <w:u w:val="none"/>
    </w:rPr>
  </w:style>
  <w:style w:type="character" w:customStyle="1" w:styleId="31">
    <w:name w:val="font81"/>
    <w:basedOn w:val="10"/>
    <w:qFormat/>
    <w:uiPriority w:val="0"/>
    <w:rPr>
      <w:rFonts w:hint="eastAsia" w:ascii="宋体" w:hAnsi="宋体" w:eastAsia="宋体" w:cs="宋体"/>
      <w:color w:val="000000"/>
      <w:sz w:val="22"/>
      <w:szCs w:val="22"/>
      <w:u w:val="none"/>
    </w:rPr>
  </w:style>
  <w:style w:type="paragraph" w:customStyle="1" w:styleId="32">
    <w:name w:val="标题1"/>
    <w:next w:val="1"/>
    <w:qFormat/>
    <w:uiPriority w:val="0"/>
    <w:pPr>
      <w:adjustRightInd w:val="0"/>
      <w:snapToGrid w:val="0"/>
      <w:spacing w:line="640" w:lineRule="atLeast"/>
      <w:jc w:val="center"/>
    </w:pPr>
    <w:rPr>
      <w:rFonts w:ascii="Times New Roman" w:hAnsi="Times New Roman" w:eastAsia="方正小标宋_GBK" w:cs="Arial"/>
      <w:bCs/>
      <w:kern w:val="2"/>
      <w:sz w:val="44"/>
      <w:szCs w:val="32"/>
      <w:lang w:val="en-US" w:eastAsia="zh-CN" w:bidi="ar-SA"/>
    </w:rPr>
  </w:style>
  <w:style w:type="character" w:customStyle="1" w:styleId="33">
    <w:name w:val="NormalCharacter"/>
    <w:qFormat/>
    <w:uiPriority w:val="0"/>
  </w:style>
  <w:style w:type="character" w:customStyle="1" w:styleId="34">
    <w:name w:val="font41"/>
    <w:basedOn w:val="10"/>
    <w:qFormat/>
    <w:uiPriority w:val="0"/>
    <w:rPr>
      <w:rFonts w:ascii="方正仿宋_GBK" w:hAnsi="方正仿宋_GBK" w:eastAsia="方正仿宋_GBK" w:cs="方正仿宋_GBK"/>
      <w:color w:val="000000"/>
      <w:sz w:val="21"/>
      <w:szCs w:val="21"/>
      <w:u w:val="none"/>
    </w:rPr>
  </w:style>
  <w:style w:type="paragraph" w:customStyle="1" w:styleId="35">
    <w:name w:val="修订1"/>
    <w:hidden/>
    <w:semiHidden/>
    <w:qFormat/>
    <w:uiPriority w:val="99"/>
    <w:rPr>
      <w:rFonts w:ascii="Times New Roman" w:hAnsi="Times New Roman" w:eastAsia="仿宋_GB2312" w:cstheme="minorBidi"/>
      <w:kern w:val="2"/>
      <w:sz w:val="32"/>
      <w:szCs w:val="32"/>
      <w:lang w:val="en-US" w:eastAsia="zh-CN" w:bidi="ar-SA"/>
    </w:rPr>
  </w:style>
  <w:style w:type="paragraph" w:customStyle="1" w:styleId="36">
    <w:name w:val="表格格式"/>
    <w:basedOn w:val="1"/>
    <w:qFormat/>
    <w:uiPriority w:val="0"/>
    <w:pPr>
      <w:widowControl w:val="0"/>
      <w:snapToGrid w:val="0"/>
      <w:spacing w:line="240" w:lineRule="auto"/>
    </w:pPr>
    <w:rPr>
      <w:rFonts w:ascii="宋体" w:cs="Times New Roman" w:hAnsiTheme="minorEastAsia" w:eastAsiaTheme="minorEastAsia"/>
      <w:sz w:val="21"/>
      <w:szCs w:val="21"/>
    </w:r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customXml" Target="../customXml/item1.xml"/><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40</Pages>
  <Words>20408</Words>
  <Characters>21580</Characters>
  <Lines>161</Lines>
  <Paragraphs>45</Paragraphs>
  <TotalTime>17</TotalTime>
  <ScaleCrop>false</ScaleCrop>
  <LinksUpToDate>false</LinksUpToDate>
  <CharactersWithSpaces>23932</CharactersWithSpaces>
  <Application>WPS Office_11.1.0.11744_F1E327BC-269C-435d-A152-05C5408002CA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2022-05-25T05:59:00Z</dcterms:created>
  <dc:creator>admin</dc:creator>
  <cp:lastModifiedBy>Administrator</cp:lastModifiedBy>
  <cp:lastPrinted>2022-05-12T01:10:00Z</cp:lastPrinted>
  <dcterms:modified xsi:type="dcterms:W3CDTF">2022-06-07T01:54:42Z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2052-11.1.0.11744</vt:lpwstr>
  </property>
  <property fmtid="{D5CDD505-2E9C-101B-9397-08002B2CF9AE}" pid="3" name="ICV">
    <vt:lpwstr>63896D01B2C44ADEA197A19A55741D6E</vt:lpwstr>
  </property>
  <property fmtid="{D5CDD505-2E9C-101B-9397-08002B2CF9AE}" pid="4" name="KSOSaveFontToCloudKey">
    <vt:lpwstr>431168589_embed</vt:lpwstr>
  </property>
</Properties>
</file>