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autoSpaceDN w:val="0"/>
        <w:snapToGrid w:val="0"/>
        <w:spacing w:line="600" w:lineRule="exact"/>
        <w:jc w:val="center"/>
        <w:rPr>
          <w:rFonts w:hint="default" w:ascii="Times New Roman" w:hAnsi="Times New Roman" w:eastAsia="仿宋_GB2312" w:cs="Times New Roman"/>
        </w:rPr>
      </w:pPr>
    </w:p>
    <w:p>
      <w:pPr>
        <w:pStyle w:val="43"/>
        <w:autoSpaceDN w:val="0"/>
        <w:snapToGrid w:val="0"/>
        <w:spacing w:line="600" w:lineRule="exact"/>
        <w:jc w:val="center"/>
        <w:rPr>
          <w:rFonts w:hint="default" w:ascii="Times New Roman" w:hAnsi="Times New Roman" w:eastAsia="仿宋_GB2312" w:cs="Times New Roman"/>
        </w:rPr>
      </w:pPr>
    </w:p>
    <w:p>
      <w:pPr>
        <w:pStyle w:val="43"/>
        <w:autoSpaceDN w:val="0"/>
        <w:snapToGrid w:val="0"/>
        <w:spacing w:line="600" w:lineRule="exact"/>
        <w:jc w:val="center"/>
        <w:rPr>
          <w:rFonts w:hint="default" w:ascii="Times New Roman" w:hAnsi="Times New Roman" w:eastAsia="仿宋_GB2312" w:cs="Times New Roman"/>
        </w:rPr>
      </w:pPr>
    </w:p>
    <w:p>
      <w:pPr>
        <w:pStyle w:val="43"/>
        <w:autoSpaceDN w:val="0"/>
        <w:snapToGrid w:val="0"/>
        <w:spacing w:line="600" w:lineRule="exact"/>
        <w:jc w:val="center"/>
        <w:rPr>
          <w:rFonts w:hint="default" w:ascii="Times New Roman" w:hAnsi="Times New Roman" w:eastAsia="仿宋_GB2312" w:cs="Times New Roman"/>
        </w:rPr>
      </w:pPr>
    </w:p>
    <w:p>
      <w:pPr>
        <w:pStyle w:val="43"/>
        <w:autoSpaceDN w:val="0"/>
        <w:snapToGrid w:val="0"/>
        <w:spacing w:line="600" w:lineRule="exact"/>
        <w:jc w:val="center"/>
        <w:rPr>
          <w:rFonts w:hint="default" w:ascii="Times New Roman" w:hAnsi="Times New Roman" w:eastAsia="仿宋_GB2312" w:cs="Times New Roman"/>
        </w:rPr>
      </w:pPr>
    </w:p>
    <w:p>
      <w:pPr>
        <w:pStyle w:val="43"/>
        <w:autoSpaceDN w:val="0"/>
        <w:snapToGrid w:val="0"/>
        <w:spacing w:line="600" w:lineRule="exact"/>
        <w:jc w:val="center"/>
        <w:rPr>
          <w:rFonts w:hint="default" w:ascii="Times New Roman" w:hAnsi="Times New Roman" w:eastAsia="仿宋_GB2312" w:cs="Times New Roman"/>
        </w:rPr>
      </w:pPr>
    </w:p>
    <w:p>
      <w:pPr>
        <w:pStyle w:val="43"/>
        <w:autoSpaceDN w:val="0"/>
        <w:snapToGrid w:val="0"/>
        <w:spacing w:line="600" w:lineRule="exact"/>
        <w:jc w:val="center"/>
        <w:rPr>
          <w:rFonts w:hint="default" w:ascii="Times New Roman" w:hAnsi="Times New Roman" w:eastAsia="仿宋_GB2312" w:cs="Times New Roman"/>
        </w:rPr>
      </w:pPr>
    </w:p>
    <w:p>
      <w:pPr>
        <w:pStyle w:val="43"/>
        <w:autoSpaceDN w:val="0"/>
        <w:snapToGrid w:val="0"/>
        <w:spacing w:line="57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常天政办〔2020〕</w:t>
      </w:r>
      <w:r>
        <w:rPr>
          <w:rFonts w:hint="eastAsia" w:eastAsia="方正仿宋_GBK" w:cs="Times New Roman"/>
          <w:lang w:val="en-US" w:eastAsia="zh-CN"/>
        </w:rPr>
        <w:t>38</w:t>
      </w:r>
      <w:r>
        <w:rPr>
          <w:rFonts w:hint="default" w:ascii="Times New Roman" w:hAnsi="Times New Roman" w:eastAsia="方正仿宋_GBK" w:cs="Times New Roman"/>
        </w:rPr>
        <w:t>号</w:t>
      </w:r>
    </w:p>
    <w:p>
      <w:pPr>
        <w:pStyle w:val="43"/>
        <w:autoSpaceDN w:val="0"/>
        <w:spacing w:line="570" w:lineRule="exact"/>
        <w:jc w:val="center"/>
        <w:rPr>
          <w:rFonts w:hint="default" w:ascii="Times New Roman" w:hAnsi="Times New Roman" w:eastAsia="方正仿宋_GBK" w:cs="Times New Roman"/>
        </w:rPr>
      </w:pPr>
    </w:p>
    <w:p>
      <w:pPr>
        <w:pStyle w:val="22"/>
        <w:spacing w:after="0" w:line="570" w:lineRule="exact"/>
        <w:ind w:left="0" w:leftChars="0" w:firstLine="0" w:firstLineChars="0"/>
        <w:rPr>
          <w:rFonts w:hint="default" w:ascii="Times New Roman" w:hAnsi="Times New Roman" w:eastAsia="方正小标宋简体" w:cs="Times New Roman"/>
          <w:color w:val="000000"/>
          <w:sz w:val="44"/>
          <w:szCs w:val="44"/>
        </w:rPr>
      </w:pPr>
    </w:p>
    <w:p>
      <w:pPr>
        <w:adjustRightInd w:val="0"/>
        <w:snapToGrid w:val="0"/>
        <w:spacing w:before="120" w:beforeLines="50" w:line="700" w:lineRule="exact"/>
        <w:ind w:firstLine="0" w:firstLineChars="0"/>
        <w:jc w:val="center"/>
        <w:rPr>
          <w:rFonts w:ascii="方正小标宋_GBK" w:hAnsi="方正小标宋_GBK" w:eastAsia="方正小标宋_GBK" w:cs="方正小标宋_GBK"/>
          <w:color w:val="000000"/>
          <w:kern w:val="0"/>
          <w:sz w:val="44"/>
          <w:szCs w:val="44"/>
        </w:rPr>
      </w:pPr>
      <w:r>
        <w:rPr>
          <w:rFonts w:hint="eastAsia" w:eastAsia="方正小标宋_GBK"/>
          <w:sz w:val="44"/>
          <w:szCs w:val="44"/>
        </w:rPr>
        <w:t>区政府办公室关于印发《常州市</w:t>
      </w:r>
      <w:r>
        <w:rPr>
          <w:rFonts w:hint="eastAsia" w:ascii="方正小标宋_GBK" w:hAnsi="方正小标宋_GBK" w:eastAsia="方正小标宋_GBK" w:cs="方正小标宋_GBK"/>
          <w:color w:val="000000"/>
          <w:kern w:val="0"/>
          <w:sz w:val="44"/>
          <w:szCs w:val="44"/>
        </w:rPr>
        <w:t>天宁区</w:t>
      </w:r>
    </w:p>
    <w:p>
      <w:pPr>
        <w:adjustRightInd w:val="0"/>
        <w:snapToGrid w:val="0"/>
        <w:spacing w:line="700" w:lineRule="exact"/>
        <w:ind w:firstLine="0" w:firstLineChars="0"/>
        <w:jc w:val="center"/>
        <w:rPr>
          <w:rFonts w:eastAsia="方正小标宋_GBK"/>
          <w:sz w:val="44"/>
          <w:szCs w:val="44"/>
        </w:rPr>
      </w:pPr>
      <w:r>
        <w:rPr>
          <w:rFonts w:hint="eastAsia" w:ascii="方正小标宋_GBK" w:hAnsi="方正小标宋_GBK" w:eastAsia="方正小标宋_GBK" w:cs="方正小标宋_GBK"/>
          <w:color w:val="000000"/>
          <w:kern w:val="0"/>
          <w:sz w:val="44"/>
          <w:szCs w:val="44"/>
        </w:rPr>
        <w:t>突发地质灾害应急预案</w:t>
      </w:r>
      <w:r>
        <w:rPr>
          <w:rFonts w:hint="eastAsia" w:eastAsia="方正小标宋_GBK"/>
          <w:sz w:val="44"/>
          <w:szCs w:val="44"/>
        </w:rPr>
        <w:t>》的通知</w:t>
      </w:r>
    </w:p>
    <w:p>
      <w:pPr>
        <w:keepNext w:val="0"/>
        <w:keepLines w:val="0"/>
        <w:pageBreakBefore w:val="0"/>
        <w:widowControl w:val="0"/>
        <w:kinsoku/>
        <w:wordWrap/>
        <w:overflowPunct/>
        <w:topLinePunct w:val="0"/>
        <w:bidi w:val="0"/>
        <w:adjustRightInd w:val="0"/>
        <w:snapToGrid w:val="0"/>
        <w:spacing w:line="530" w:lineRule="exact"/>
        <w:ind w:firstLine="880"/>
        <w:textAlignment w:val="auto"/>
        <w:rPr>
          <w:rFonts w:eastAsia="方正小标宋_GBK"/>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0" w:firstLineChars="0"/>
        <w:textAlignment w:val="auto"/>
        <w:outlineLvl w:val="0"/>
        <w:rPr>
          <w:rFonts w:eastAsia="方正仿宋_GBK"/>
          <w:color w:val="000000"/>
          <w:sz w:val="32"/>
        </w:rPr>
      </w:pPr>
      <w:bookmarkStart w:id="0" w:name="_Toc59528833"/>
      <w:r>
        <w:rPr>
          <w:rFonts w:hint="eastAsia" w:eastAsia="方正仿宋_GBK"/>
          <w:color w:val="000000"/>
          <w:sz w:val="32"/>
        </w:rPr>
        <w:t>开发区管委会、镇政府、各街道办事处，区各办局：</w:t>
      </w:r>
      <w:bookmarkEnd w:id="0"/>
    </w:p>
    <w:p>
      <w:pPr>
        <w:pStyle w:val="43"/>
        <w:keepNext w:val="0"/>
        <w:keepLines w:val="0"/>
        <w:pageBreakBefore w:val="0"/>
        <w:widowControl w:val="0"/>
        <w:kinsoku/>
        <w:wordWrap/>
        <w:overflowPunct/>
        <w:topLinePunct w:val="0"/>
        <w:bidi w:val="0"/>
        <w:adjustRightInd w:val="0"/>
        <w:snapToGrid w:val="0"/>
        <w:spacing w:line="530" w:lineRule="exact"/>
        <w:ind w:firstLine="640" w:firstLineChars="200"/>
        <w:textAlignment w:val="auto"/>
        <w:rPr>
          <w:rFonts w:hint="eastAsia" w:eastAsia="方正仿宋_GBK"/>
          <w:color w:val="000000"/>
        </w:rPr>
      </w:pPr>
      <w:r>
        <w:rPr>
          <w:rFonts w:hint="eastAsia" w:eastAsia="方正仿宋_GBK"/>
          <w:color w:val="000000"/>
        </w:rPr>
        <w:t>经研究，现将修订后的《常州市天宁区突发地质灾害应急预案》印发给你们，请认真组织实施。</w:t>
      </w:r>
      <w:r>
        <w:rPr>
          <w:rFonts w:hint="eastAsia" w:eastAsia="方正仿宋_GBK"/>
          <w:color w:val="000000" w:themeColor="text1"/>
        </w:rPr>
        <w:t>2017年9月20日印发的《</w:t>
      </w:r>
      <w:r>
        <w:rPr>
          <w:rFonts w:hint="eastAsia" w:eastAsia="方正仿宋_GBK"/>
          <w:color w:val="000000"/>
        </w:rPr>
        <w:t>常州市天宁区突发地质灾害应急预案</w:t>
      </w:r>
      <w:r>
        <w:rPr>
          <w:rFonts w:hint="eastAsia" w:eastAsia="方正仿宋_GBK"/>
          <w:color w:val="000000" w:themeColor="text1"/>
        </w:rPr>
        <w:t>》（常天政办〔2017〕72号）</w:t>
      </w:r>
      <w:r>
        <w:rPr>
          <w:rFonts w:hint="eastAsia" w:eastAsia="方正仿宋_GBK"/>
          <w:color w:val="000000"/>
        </w:rPr>
        <w:t>同时废止。</w:t>
      </w:r>
    </w:p>
    <w:p>
      <w:pPr>
        <w:pStyle w:val="43"/>
        <w:keepNext w:val="0"/>
        <w:keepLines w:val="0"/>
        <w:pageBreakBefore w:val="0"/>
        <w:widowControl w:val="0"/>
        <w:kinsoku/>
        <w:wordWrap/>
        <w:overflowPunct/>
        <w:topLinePunct w:val="0"/>
        <w:bidi w:val="0"/>
        <w:adjustRightInd w:val="0"/>
        <w:snapToGrid w:val="0"/>
        <w:spacing w:line="530" w:lineRule="exact"/>
        <w:ind w:firstLine="640" w:firstLineChars="200"/>
        <w:textAlignment w:val="auto"/>
        <w:rPr>
          <w:rFonts w:hint="eastAsia" w:eastAsia="方正仿宋_GBK"/>
          <w:color w:val="000000"/>
        </w:rPr>
      </w:pPr>
    </w:p>
    <w:p>
      <w:pPr>
        <w:keepNext w:val="0"/>
        <w:keepLines w:val="0"/>
        <w:pageBreakBefore w:val="0"/>
        <w:widowControl w:val="0"/>
        <w:kinsoku/>
        <w:wordWrap/>
        <w:overflowPunct/>
        <w:topLinePunct w:val="0"/>
        <w:autoSpaceDE/>
        <w:autoSpaceDN/>
        <w:bidi w:val="0"/>
        <w:adjustRightInd w:val="0"/>
        <w:snapToGrid w:val="0"/>
        <w:spacing w:line="530" w:lineRule="exact"/>
        <w:ind w:left="3640" w:leftChars="1300" w:firstLine="0" w:firstLineChars="0"/>
        <w:jc w:val="center"/>
        <w:textAlignment w:val="auto"/>
        <w:rPr>
          <w:rFonts w:eastAsia="方正仿宋_GBK"/>
          <w:color w:val="000000"/>
          <w:sz w:val="32"/>
        </w:rPr>
      </w:pPr>
      <w:r>
        <w:rPr>
          <w:rFonts w:hint="eastAsia" w:eastAsia="方正仿宋_GBK"/>
          <w:color w:val="000000"/>
          <w:sz w:val="32"/>
        </w:rPr>
        <w:t>常州市天宁区人民政府办公室</w:t>
      </w:r>
    </w:p>
    <w:p>
      <w:pPr>
        <w:keepNext w:val="0"/>
        <w:keepLines w:val="0"/>
        <w:pageBreakBefore w:val="0"/>
        <w:widowControl w:val="0"/>
        <w:kinsoku/>
        <w:wordWrap/>
        <w:overflowPunct/>
        <w:topLinePunct w:val="0"/>
        <w:autoSpaceDE/>
        <w:autoSpaceDN/>
        <w:bidi w:val="0"/>
        <w:adjustRightInd w:val="0"/>
        <w:snapToGrid w:val="0"/>
        <w:spacing w:line="530" w:lineRule="exact"/>
        <w:ind w:left="3640" w:leftChars="1300" w:firstLine="0" w:firstLineChars="0"/>
        <w:jc w:val="center"/>
        <w:textAlignment w:val="auto"/>
        <w:rPr>
          <w:rFonts w:eastAsia="方正仿宋_GBK"/>
        </w:rPr>
      </w:pPr>
      <w:r>
        <w:rPr>
          <w:rFonts w:eastAsia="方正仿宋_GBK"/>
          <w:color w:val="000000"/>
          <w:sz w:val="32"/>
        </w:rPr>
        <w:t>20</w:t>
      </w:r>
      <w:r>
        <w:rPr>
          <w:rFonts w:hint="eastAsia" w:eastAsia="方正仿宋_GBK"/>
          <w:color w:val="000000"/>
          <w:sz w:val="32"/>
        </w:rPr>
        <w:t>20年12月</w:t>
      </w:r>
      <w:r>
        <w:rPr>
          <w:rFonts w:hint="eastAsia" w:eastAsia="方正仿宋_GBK"/>
          <w:color w:val="000000"/>
          <w:sz w:val="32"/>
          <w:lang w:val="en-US" w:eastAsia="zh-CN"/>
        </w:rPr>
        <w:t>22</w:t>
      </w:r>
      <w:r>
        <w:rPr>
          <w:rFonts w:hint="eastAsia" w:eastAsia="方正仿宋_GBK"/>
          <w:color w:val="000000"/>
          <w:sz w:val="32"/>
        </w:rPr>
        <w:t>日</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eastAsia="方正仿宋_GBK"/>
          <w:bCs/>
          <w:sz w:val="32"/>
        </w:rPr>
      </w:pPr>
      <w:r>
        <w:rPr>
          <w:rFonts w:hint="eastAsia" w:eastAsia="方正仿宋_GBK"/>
          <w:bCs/>
          <w:sz w:val="32"/>
        </w:rPr>
        <w:t>（此件公开发布）</w:t>
      </w:r>
    </w:p>
    <w:p>
      <w:pPr>
        <w:spacing w:line="900" w:lineRule="exact"/>
        <w:ind w:firstLine="0" w:firstLineChars="0"/>
        <w:jc w:val="center"/>
        <w:rPr>
          <w:rFonts w:eastAsia="方正小标宋_GBK"/>
          <w:sz w:val="54"/>
          <w:szCs w:val="54"/>
        </w:rPr>
      </w:pPr>
    </w:p>
    <w:p>
      <w:pPr>
        <w:spacing w:line="900" w:lineRule="exact"/>
        <w:ind w:firstLine="0" w:firstLineChars="0"/>
        <w:jc w:val="center"/>
        <w:rPr>
          <w:rFonts w:eastAsia="方正小标宋_GBK"/>
          <w:sz w:val="54"/>
          <w:szCs w:val="54"/>
        </w:rPr>
      </w:pPr>
    </w:p>
    <w:p>
      <w:pPr>
        <w:spacing w:line="900" w:lineRule="exact"/>
        <w:ind w:firstLine="0" w:firstLineChars="0"/>
        <w:jc w:val="center"/>
        <w:rPr>
          <w:rFonts w:eastAsia="方正小标宋_GBK"/>
          <w:sz w:val="54"/>
          <w:szCs w:val="54"/>
        </w:rPr>
      </w:pPr>
    </w:p>
    <w:p>
      <w:pPr>
        <w:spacing w:line="900" w:lineRule="exact"/>
        <w:ind w:firstLine="0" w:firstLineChars="0"/>
        <w:jc w:val="center"/>
        <w:rPr>
          <w:rFonts w:eastAsia="方正小标宋_GBK"/>
          <w:sz w:val="54"/>
          <w:szCs w:val="54"/>
        </w:rPr>
      </w:pPr>
      <w:r>
        <w:rPr>
          <w:rFonts w:eastAsia="方正小标宋_GBK"/>
          <w:sz w:val="54"/>
          <w:szCs w:val="54"/>
        </w:rPr>
        <w:t>常州市天宁区突发地质灾害应急预案</w:t>
      </w:r>
    </w:p>
    <w:p>
      <w:pPr>
        <w:pStyle w:val="19"/>
        <w:ind w:firstLine="114"/>
        <w:rPr>
          <w:rFonts w:ascii="Times New Roman" w:hAnsi="Times New Roman" w:cs="Times New Roman"/>
        </w:rPr>
      </w:pPr>
    </w:p>
    <w:p/>
    <w:p/>
    <w:p/>
    <w:p/>
    <w:p/>
    <w:p/>
    <w:p/>
    <w:p/>
    <w:p/>
    <w:p>
      <w:pPr>
        <w:ind w:firstLine="600"/>
        <w:rPr>
          <w:sz w:val="30"/>
          <w:szCs w:val="30"/>
        </w:rPr>
      </w:pPr>
    </w:p>
    <w:p>
      <w:pPr>
        <w:ind w:firstLine="600"/>
        <w:jc w:val="center"/>
        <w:rPr>
          <w:rFonts w:eastAsia="方正小标宋简体"/>
          <w:sz w:val="30"/>
          <w:szCs w:val="30"/>
        </w:rPr>
      </w:pPr>
    </w:p>
    <w:p>
      <w:pPr>
        <w:pStyle w:val="38"/>
        <w:ind w:firstLineChars="0"/>
        <w:jc w:val="center"/>
        <w:rPr>
          <w:rFonts w:ascii="Times New Roman" w:hAnsi="Times New Roman" w:eastAsia="方正楷体_GBK" w:cs="Times New Roman"/>
          <w:color w:val="auto"/>
          <w:sz w:val="36"/>
          <w:szCs w:val="36"/>
        </w:rPr>
      </w:pPr>
    </w:p>
    <w:p>
      <w:pPr>
        <w:pStyle w:val="38"/>
        <w:ind w:firstLineChars="0"/>
        <w:jc w:val="center"/>
        <w:rPr>
          <w:rFonts w:ascii="Times New Roman" w:hAnsi="Times New Roman" w:eastAsia="方正楷体_GBK" w:cs="Times New Roman"/>
          <w:color w:val="auto"/>
          <w:sz w:val="36"/>
          <w:szCs w:val="36"/>
        </w:rPr>
      </w:pPr>
    </w:p>
    <w:p>
      <w:pPr>
        <w:pStyle w:val="38"/>
        <w:ind w:firstLineChars="0"/>
        <w:jc w:val="center"/>
      </w:pPr>
      <w:r>
        <w:rPr>
          <w:rFonts w:ascii="Times New Roman" w:hAnsi="Times New Roman" w:eastAsia="方正楷体_GBK" w:cs="Times New Roman"/>
          <w:color w:val="auto"/>
          <w:sz w:val="36"/>
          <w:szCs w:val="36"/>
        </w:rPr>
        <w:t>二〇二〇年十二月</w:t>
      </w:r>
    </w:p>
    <w:sdt>
      <w:sdtPr>
        <w:rPr>
          <w:rFonts w:ascii="宋体" w:hAnsi="宋体" w:cs="黑体"/>
          <w:kern w:val="0"/>
          <w:sz w:val="30"/>
          <w:szCs w:val="52"/>
          <w:lang w:val="zh-CN"/>
        </w:rPr>
        <w:id w:val="993612319"/>
        <w:docPartObj>
          <w:docPartGallery w:val="Table of Contents"/>
          <w:docPartUnique/>
        </w:docPartObj>
      </w:sdtPr>
      <w:sdtEndPr>
        <w:rPr>
          <w:rFonts w:ascii="宋体" w:hAnsi="宋体" w:eastAsia="方正仿宋_GBK" w:cs="黑体"/>
          <w:b/>
          <w:bCs/>
          <w:kern w:val="0"/>
          <w:sz w:val="32"/>
          <w:szCs w:val="52"/>
          <w:lang w:val="zh-CN"/>
        </w:rPr>
      </w:sdtEndPr>
      <w:sdtContent>
        <w:p>
          <w:pPr>
            <w:pStyle w:val="38"/>
            <w:ind w:firstLine="0" w:firstLineChars="0"/>
            <w:jc w:val="center"/>
            <w:rPr>
              <w:rFonts w:ascii="宋体" w:hAnsi="宋体" w:cs="黑体"/>
              <w:kern w:val="0"/>
              <w:sz w:val="30"/>
              <w:szCs w:val="52"/>
              <w:lang w:val="zh-CN"/>
            </w:rPr>
          </w:pPr>
        </w:p>
        <w:p>
          <w:pPr>
            <w:jc w:val="center"/>
          </w:pPr>
          <w:r>
            <w:rPr>
              <w:rFonts w:ascii="宋体" w:hAnsi="宋体" w:cs="黑体"/>
              <w:kern w:val="0"/>
              <w:sz w:val="30"/>
              <w:szCs w:val="52"/>
              <w:lang w:val="zh-CN"/>
            </w:rPr>
            <w:br w:type="page"/>
          </w:r>
          <w:r>
            <w:rPr>
              <w:rFonts w:eastAsia="方正小标宋_GBK"/>
              <w:sz w:val="44"/>
              <w:szCs w:val="44"/>
              <w:lang w:val="zh-CN"/>
            </w:rPr>
            <w:t>目 录</w:t>
          </w:r>
        </w:p>
        <w:p>
          <w:pPr>
            <w:pStyle w:val="19"/>
            <w:tabs>
              <w:tab w:val="right" w:leader="dot" w:pos="8834"/>
            </w:tabs>
            <w:ind w:firstLine="122"/>
            <w:rPr>
              <w:rFonts w:hint="default" w:ascii="Times New Roman" w:hAnsi="Times New Roman" w:cs="Times New Roman"/>
              <w:kern w:val="2"/>
              <w:sz w:val="21"/>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TOC \o "1-3" \h \z \u </w:instrText>
          </w:r>
          <w:r>
            <w:rPr>
              <w:rFonts w:hint="default" w:ascii="Times New Roman" w:hAnsi="Times New Roman" w:eastAsia="方正仿宋_GBK" w:cs="Times New Roman"/>
              <w:sz w:val="32"/>
              <w:szCs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"_Toc59528834" </w:instrText>
          </w:r>
          <w:r>
            <w:rPr>
              <w:rFonts w:hint="default" w:ascii="Times New Roman" w:hAnsi="Times New Roman" w:cs="Times New Roman"/>
            </w:rPr>
            <w:fldChar w:fldCharType="separate"/>
          </w:r>
          <w:r>
            <w:rPr>
              <w:rStyle w:val="25"/>
              <w:rFonts w:hint="default" w:ascii="Times New Roman" w:hAnsi="Times New Roman" w:eastAsia="方正黑体_GBK" w:cs="Times New Roman"/>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_Toc59528834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"_Toc59528835"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1.1 编制目的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_Toc59528835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"_Toc59528836"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1.2 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_Toc59528836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"_Toc59528837"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1.3 适用范围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_Toc59528837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"_Toc59528838"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1.4 突发地质灾害的分级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_Toc59528838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"_Toc59528839"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1.5 工作原则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_Toc59528839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"_Toc59528840"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1.6 应急预案体系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_Toc59528840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834"/>
            </w:tabs>
            <w:ind w:firstLine="114"/>
            <w:rPr>
              <w:rFonts w:hint="default" w:ascii="Times New Roman" w:hAnsi="Times New Roman" w:cs="Times New Roman" w:eastAsiaTheme="minorEastAsia"/>
              <w:kern w:val="2"/>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"_Toc59528841" </w:instrText>
          </w:r>
          <w:r>
            <w:rPr>
              <w:rFonts w:hint="default" w:ascii="Times New Roman" w:hAnsi="Times New Roman" w:cs="Times New Roman"/>
            </w:rPr>
            <w:fldChar w:fldCharType="separate"/>
          </w:r>
          <w:r>
            <w:rPr>
              <w:rStyle w:val="25"/>
              <w:rFonts w:hint="default" w:ascii="Times New Roman" w:hAnsi="Times New Roman" w:eastAsia="方正黑体_GBK" w:cs="Times New Roman"/>
            </w:rPr>
            <w:t>2  组织指挥体系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_Toc59528841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"_Toc59528842"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2.1 天宁区应急指挥部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_Toc59528842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"_Toc59528843"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2.2 办事机构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_Toc59528843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"_Toc59528844"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2.3 开发区、镇、街道应急指挥机构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_Toc59528844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"_Toc59528845"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2.4 现场指挥部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_Toc59528845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"_Toc59528846"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2.5 专家组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_Toc59528846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834"/>
            </w:tabs>
            <w:ind w:firstLine="114"/>
            <w:rPr>
              <w:rFonts w:hint="default" w:ascii="Times New Roman" w:hAnsi="Times New Roman" w:cs="Times New Roman" w:eastAsiaTheme="minorEastAsia"/>
              <w:kern w:val="2"/>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"_Toc59528847" </w:instrText>
          </w:r>
          <w:r>
            <w:rPr>
              <w:rFonts w:hint="default" w:ascii="Times New Roman" w:hAnsi="Times New Roman" w:cs="Times New Roman"/>
            </w:rPr>
            <w:fldChar w:fldCharType="separate"/>
          </w:r>
          <w:r>
            <w:rPr>
              <w:rStyle w:val="25"/>
              <w:rFonts w:hint="default" w:ascii="Times New Roman" w:hAnsi="Times New Roman" w:eastAsia="方正黑体_GBK" w:cs="Times New Roman"/>
            </w:rPr>
            <w:t>3预防和预警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_Toc59528847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"_Toc59528848"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3.1 监测预警体系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_Toc59528848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"_Toc59528849"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3.2 预防措施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_Toc59528849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"_Toc59528850"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3.3 风险预警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_Toc59528850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"_Toc59528851"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3.4 预警响应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_Toc59528851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834"/>
            </w:tabs>
            <w:ind w:firstLine="114"/>
            <w:rPr>
              <w:rFonts w:hint="default" w:ascii="Times New Roman" w:hAnsi="Times New Roman" w:cs="Times New Roman" w:eastAsiaTheme="minorEastAsia"/>
              <w:kern w:val="2"/>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"_Toc59528852" </w:instrText>
          </w:r>
          <w:r>
            <w:rPr>
              <w:rFonts w:hint="default" w:ascii="Times New Roman" w:hAnsi="Times New Roman" w:cs="Times New Roman"/>
            </w:rPr>
            <w:fldChar w:fldCharType="separate"/>
          </w:r>
          <w:r>
            <w:rPr>
              <w:rStyle w:val="25"/>
              <w:rFonts w:hint="default" w:ascii="Times New Roman" w:hAnsi="Times New Roman" w:eastAsia="方正黑体_GBK" w:cs="Times New Roman"/>
            </w:rPr>
            <w:t>4  应急处置和救援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_Toc59528852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"_Toc59528853"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4.1 灾情报告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_Toc59528853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"_Toc59528854"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4.2 先期处置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_Toc59528854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"_Toc59528855"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4.3 应急响应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_Toc59528855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"_Toc59528856"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4.4 信息发布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_Toc59528856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"_Toc59528857"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4.5 响应终止</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_Toc59528857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"_Toc59528858"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4.6 调查评估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_Toc59528858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834"/>
            </w:tabs>
            <w:ind w:firstLine="114"/>
            <w:rPr>
              <w:rFonts w:hint="default" w:ascii="Times New Roman" w:hAnsi="Times New Roman" w:cs="Times New Roman" w:eastAsiaTheme="minorEastAsia"/>
              <w:kern w:val="2"/>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"_Toc59528859" </w:instrText>
          </w:r>
          <w:r>
            <w:rPr>
              <w:rFonts w:hint="default" w:ascii="Times New Roman" w:hAnsi="Times New Roman" w:cs="Times New Roman"/>
            </w:rPr>
            <w:fldChar w:fldCharType="separate"/>
          </w:r>
          <w:r>
            <w:rPr>
              <w:rStyle w:val="25"/>
              <w:rFonts w:hint="default" w:ascii="Times New Roman" w:hAnsi="Times New Roman" w:eastAsia="方正黑体_GBK" w:cs="Times New Roman"/>
            </w:rPr>
            <w:t>5  应急保障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_Toc59528859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"_Toc59528860"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5.1 队伍保障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_Toc59528860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"_Toc59528861"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5.2 资金保障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_Toc59528861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"_Toc59528862"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5.3 物资保障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_Toc59528862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"_Toc59528863"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5.4 技术保障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_Toc59528863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"_Toc59528864"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5.5 宣传培训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_Toc59528864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834"/>
            </w:tabs>
            <w:ind w:firstLine="114"/>
            <w:rPr>
              <w:rFonts w:hint="default" w:ascii="Times New Roman" w:hAnsi="Times New Roman" w:cs="Times New Roman" w:eastAsiaTheme="minorEastAsia"/>
              <w:kern w:val="2"/>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"_Toc59528865" </w:instrText>
          </w:r>
          <w:r>
            <w:rPr>
              <w:rFonts w:hint="default" w:ascii="Times New Roman" w:hAnsi="Times New Roman" w:cs="Times New Roman"/>
            </w:rPr>
            <w:fldChar w:fldCharType="separate"/>
          </w:r>
          <w:r>
            <w:rPr>
              <w:rStyle w:val="25"/>
              <w:rFonts w:hint="default" w:ascii="Times New Roman" w:hAnsi="Times New Roman" w:eastAsia="方正黑体_GBK" w:cs="Times New Roman"/>
            </w:rPr>
            <w:t>6  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_Toc59528865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"_Toc59528866"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6.1 责任与奖惩</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_Toc59528866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"_Toc59528867"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6.2 预案编制与管理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_Toc59528867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"_Toc59528868"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6.3 预案演练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_Toc59528868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"_Toc59528869"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6.4 以上、以下含义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_Toc59528869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8834"/>
            </w:tabs>
            <w:ind w:firstLine="560"/>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"_Toc59528870" </w:instrText>
          </w:r>
          <w:r>
            <w:rPr>
              <w:rFonts w:hint="default" w:ascii="Times New Roman" w:hAnsi="Times New Roman" w:cs="Times New Roman"/>
            </w:rPr>
            <w:fldChar w:fldCharType="separate"/>
          </w:r>
          <w:r>
            <w:rPr>
              <w:rStyle w:val="25"/>
              <w:rFonts w:hint="default" w:ascii="Times New Roman" w:hAnsi="Times New Roman" w:eastAsia="方正楷体_GBK" w:cs="Times New Roman"/>
            </w:rPr>
            <w:t>6.4 实施时间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_Toc59528870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834"/>
            </w:tabs>
            <w:ind w:firstLine="114"/>
            <w:rPr>
              <w:rFonts w:hint="default" w:ascii="Times New Roman" w:hAnsi="Times New Roman" w:cs="Times New Roman" w:eastAsiaTheme="minorEastAsia"/>
              <w:kern w:val="2"/>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"_Toc59528871" </w:instrText>
          </w:r>
          <w:r>
            <w:rPr>
              <w:rFonts w:hint="default" w:ascii="Times New Roman" w:hAnsi="Times New Roman" w:cs="Times New Roman"/>
            </w:rPr>
            <w:fldChar w:fldCharType="separate"/>
          </w:r>
          <w:r>
            <w:rPr>
              <w:rStyle w:val="25"/>
              <w:rFonts w:hint="default" w:ascii="Times New Roman" w:hAnsi="Times New Roman" w:eastAsia="方正黑体_GBK" w:cs="Times New Roman"/>
            </w:rPr>
            <w:t>7 附件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_Toc59528871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834"/>
            </w:tabs>
            <w:ind w:firstLine="122"/>
            <w:rPr>
              <w:rFonts w:eastAsia="方正仿宋_GBK"/>
              <w:sz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709" w:footer="1361" w:gutter="0"/>
              <w:pgNumType w:fmt="decimal" w:start="1"/>
              <w:cols w:space="720" w:num="1"/>
              <w:docGrid w:linePitch="590" w:charSpace="-1024"/>
            </w:sectPr>
          </w:pPr>
          <w:r>
            <w:rPr>
              <w:rFonts w:hint="default" w:ascii="Times New Roman" w:hAnsi="Times New Roman" w:eastAsia="方正仿宋_GBK" w:cs="Times New Roman"/>
              <w:sz w:val="32"/>
            </w:rPr>
            <w:fldChar w:fldCharType="end"/>
          </w:r>
          <w:bookmarkStart w:id="188" w:name="_GoBack"/>
          <w:bookmarkEnd w:id="188"/>
        </w:p>
      </w:sdtContent>
    </w:sdt>
    <w:p>
      <w:pPr>
        <w:pStyle w:val="4"/>
        <w:spacing w:line="570" w:lineRule="exact"/>
        <w:ind w:firstLine="640"/>
        <w:rPr>
          <w:rFonts w:eastAsia="方正黑体_GBK"/>
        </w:rPr>
      </w:pPr>
      <w:bookmarkStart w:id="1" w:name="_Toc53555517"/>
      <w:bookmarkStart w:id="2" w:name="_Toc408493172"/>
      <w:bookmarkStart w:id="3" w:name="_Toc53555355"/>
      <w:bookmarkStart w:id="4" w:name="_Toc399859152"/>
      <w:bookmarkStart w:id="5" w:name="_Toc33770541"/>
      <w:bookmarkStart w:id="6" w:name="_Toc59528834"/>
      <w:r>
        <w:rPr>
          <w:rFonts w:eastAsia="方正黑体_GBK"/>
        </w:rPr>
        <w:t>1  总则</w:t>
      </w:r>
      <w:bookmarkEnd w:id="1"/>
      <w:bookmarkEnd w:id="2"/>
      <w:bookmarkEnd w:id="3"/>
      <w:bookmarkEnd w:id="4"/>
      <w:bookmarkEnd w:id="5"/>
      <w:bookmarkEnd w:id="6"/>
    </w:p>
    <w:p>
      <w:pPr>
        <w:pStyle w:val="4"/>
        <w:spacing w:line="570" w:lineRule="exact"/>
        <w:ind w:firstLine="640"/>
        <w:rPr>
          <w:rFonts w:eastAsia="方正楷体_GBK"/>
        </w:rPr>
      </w:pPr>
      <w:bookmarkStart w:id="7" w:name="_Toc59528835"/>
      <w:bookmarkStart w:id="8" w:name="_Toc408493173"/>
      <w:bookmarkStart w:id="9" w:name="_Toc33770542"/>
      <w:bookmarkStart w:id="10" w:name="_Toc53555356"/>
      <w:bookmarkStart w:id="11" w:name="_Toc53555518"/>
      <w:bookmarkStart w:id="12" w:name="_Toc399859153"/>
      <w:r>
        <w:rPr>
          <w:rFonts w:eastAsia="方正楷体_GBK"/>
        </w:rPr>
        <w:t>1.1 编制目的</w:t>
      </w:r>
      <w:bookmarkEnd w:id="7"/>
      <w:bookmarkEnd w:id="8"/>
      <w:bookmarkEnd w:id="9"/>
      <w:bookmarkEnd w:id="10"/>
      <w:bookmarkEnd w:id="11"/>
      <w:bookmarkEnd w:id="12"/>
    </w:p>
    <w:p>
      <w:pPr>
        <w:spacing w:line="570" w:lineRule="exact"/>
        <w:ind w:firstLine="640"/>
        <w:rPr>
          <w:rFonts w:eastAsia="方正仿宋_GBK"/>
          <w:sz w:val="32"/>
        </w:rPr>
      </w:pPr>
      <w:r>
        <w:rPr>
          <w:rFonts w:eastAsia="方正仿宋_GBK"/>
          <w:sz w:val="32"/>
        </w:rPr>
        <w:t>提高应对突发地质灾害能力，高效有序地做好突发地质灾害应急处置和救援工作，最大限度地保障人民群众生命和财产安全，维护社会和谐稳定。</w:t>
      </w:r>
    </w:p>
    <w:p>
      <w:pPr>
        <w:pStyle w:val="4"/>
        <w:spacing w:line="570" w:lineRule="exact"/>
        <w:ind w:firstLine="640"/>
        <w:rPr>
          <w:rFonts w:eastAsia="方正楷体_GBK"/>
        </w:rPr>
      </w:pPr>
      <w:bookmarkStart w:id="13" w:name="_Toc59528836"/>
      <w:bookmarkStart w:id="14" w:name="_Toc53555357"/>
      <w:bookmarkStart w:id="15" w:name="_Toc33770543"/>
      <w:bookmarkStart w:id="16" w:name="_Toc53555519"/>
      <w:bookmarkStart w:id="17" w:name="_Toc399859154"/>
      <w:bookmarkStart w:id="18" w:name="_Toc408493174"/>
      <w:r>
        <w:rPr>
          <w:rFonts w:eastAsia="方正楷体_GBK"/>
        </w:rPr>
        <w:t>1.2 编制依据</w:t>
      </w:r>
      <w:bookmarkEnd w:id="13"/>
      <w:bookmarkEnd w:id="14"/>
      <w:bookmarkEnd w:id="15"/>
      <w:bookmarkEnd w:id="16"/>
      <w:bookmarkEnd w:id="17"/>
      <w:bookmarkEnd w:id="18"/>
    </w:p>
    <w:p>
      <w:pPr>
        <w:spacing w:line="570" w:lineRule="exact"/>
        <w:ind w:firstLine="640"/>
        <w:rPr>
          <w:rFonts w:eastAsia="方正仿宋_GBK"/>
          <w:sz w:val="32"/>
        </w:rPr>
      </w:pPr>
      <w:r>
        <w:rPr>
          <w:rFonts w:eastAsia="方正仿宋_GBK"/>
          <w:sz w:val="32"/>
        </w:rPr>
        <w:t>依据《中华人民共和国突发事件应对法》《地质灾害防治条例》《国务院关于加强地质灾害防治工作的决定》《江苏省地质环境保护条例》《江苏省突发地质灾害应急预案》《常州市突发事件总体应急预案》以及《常州市突发事件应急预案管理办法》、《常州市突发地质灾害应急预案》、《常州市天宁区突发事件总体应急预案》等法律法规和有关规定，编制本预案。</w:t>
      </w:r>
    </w:p>
    <w:p>
      <w:pPr>
        <w:pStyle w:val="4"/>
        <w:spacing w:line="570" w:lineRule="exact"/>
        <w:ind w:firstLine="640"/>
        <w:rPr>
          <w:rFonts w:eastAsia="方正楷体_GBK"/>
        </w:rPr>
      </w:pPr>
      <w:bookmarkStart w:id="19" w:name="_Toc53555358"/>
      <w:bookmarkStart w:id="20" w:name="_Toc59528837"/>
      <w:bookmarkStart w:id="21" w:name="_Toc53555520"/>
      <w:bookmarkStart w:id="22" w:name="_Toc33770544"/>
      <w:bookmarkStart w:id="23" w:name="_Toc399859155"/>
      <w:bookmarkStart w:id="24" w:name="_Toc408493175"/>
      <w:r>
        <w:rPr>
          <w:rFonts w:eastAsia="方正楷体_GBK"/>
        </w:rPr>
        <w:t>1.3 适用范围</w:t>
      </w:r>
      <w:bookmarkEnd w:id="19"/>
      <w:bookmarkEnd w:id="20"/>
      <w:bookmarkEnd w:id="21"/>
      <w:bookmarkEnd w:id="22"/>
    </w:p>
    <w:p>
      <w:pPr>
        <w:spacing w:line="570" w:lineRule="exact"/>
        <w:ind w:firstLine="640"/>
        <w:rPr>
          <w:rFonts w:eastAsia="方正仿宋_GBK"/>
          <w:sz w:val="32"/>
        </w:rPr>
      </w:pPr>
      <w:r>
        <w:rPr>
          <w:rFonts w:eastAsia="方正仿宋_GBK"/>
          <w:sz w:val="32"/>
        </w:rPr>
        <w:t>本预案适用于常州市天宁区行政区域内因自然因素或人为活动引发的山体崩塌、滑坡、地面塌陷等与地质作用有关的突发地质灾害的应对工作。</w:t>
      </w:r>
    </w:p>
    <w:bookmarkEnd w:id="23"/>
    <w:bookmarkEnd w:id="24"/>
    <w:p>
      <w:pPr>
        <w:pStyle w:val="4"/>
        <w:spacing w:line="570" w:lineRule="exact"/>
        <w:ind w:firstLine="640"/>
        <w:rPr>
          <w:rFonts w:eastAsia="方正楷体_GBK"/>
        </w:rPr>
      </w:pPr>
      <w:bookmarkStart w:id="25" w:name="_Toc399859156"/>
      <w:bookmarkStart w:id="26" w:name="_Toc408493176"/>
      <w:bookmarkStart w:id="27" w:name="_Toc53555359"/>
      <w:bookmarkStart w:id="28" w:name="_Toc53555521"/>
      <w:bookmarkStart w:id="29" w:name="_Toc59528838"/>
      <w:bookmarkStart w:id="30" w:name="_Toc33770545"/>
      <w:r>
        <w:rPr>
          <w:rFonts w:eastAsia="方正楷体_GBK"/>
        </w:rPr>
        <w:t>1.4</w:t>
      </w:r>
      <w:bookmarkEnd w:id="25"/>
      <w:bookmarkEnd w:id="26"/>
      <w:r>
        <w:rPr>
          <w:rFonts w:eastAsia="方正楷体_GBK"/>
        </w:rPr>
        <w:t xml:space="preserve"> 突发地质灾害的分级</w:t>
      </w:r>
      <w:bookmarkEnd w:id="27"/>
      <w:bookmarkEnd w:id="28"/>
      <w:bookmarkEnd w:id="29"/>
    </w:p>
    <w:p>
      <w:pPr>
        <w:spacing w:line="570" w:lineRule="exact"/>
        <w:ind w:firstLine="640"/>
        <w:rPr>
          <w:rFonts w:eastAsia="方正仿宋_GBK"/>
          <w:sz w:val="32"/>
        </w:rPr>
      </w:pPr>
      <w:r>
        <w:rPr>
          <w:rFonts w:eastAsia="方正仿宋_GBK"/>
          <w:sz w:val="32"/>
        </w:rPr>
        <w:t>突发地质灾害按照人员伤亡、经济损失的大小分为特大型、大型、中型、小型四个等级，分别对应一、二、三、四级应急响应。</w:t>
      </w:r>
    </w:p>
    <w:p>
      <w:pPr>
        <w:spacing w:line="570" w:lineRule="exact"/>
        <w:ind w:firstLine="643"/>
        <w:rPr>
          <w:rFonts w:eastAsia="方正仿宋_GBK"/>
          <w:b/>
          <w:sz w:val="32"/>
        </w:rPr>
      </w:pPr>
      <w:r>
        <w:rPr>
          <w:rFonts w:eastAsia="方正仿宋_GBK"/>
          <w:b/>
          <w:sz w:val="32"/>
        </w:rPr>
        <w:t>1.4.1特大型突发地质灾害</w:t>
      </w:r>
    </w:p>
    <w:p>
      <w:pPr>
        <w:spacing w:line="570" w:lineRule="exact"/>
        <w:ind w:firstLine="640"/>
        <w:rPr>
          <w:rFonts w:eastAsia="方正仿宋_GBK"/>
          <w:sz w:val="32"/>
        </w:rPr>
      </w:pPr>
      <w:r>
        <w:rPr>
          <w:rFonts w:eastAsia="方正仿宋_GBK"/>
          <w:sz w:val="32"/>
        </w:rPr>
        <w:t>因灾死亡30人以上，或因灾造成直接经济损失1000万元以上的为特大型突发地质灾害。</w:t>
      </w:r>
    </w:p>
    <w:p>
      <w:pPr>
        <w:spacing w:line="570" w:lineRule="exact"/>
        <w:ind w:firstLine="643"/>
        <w:rPr>
          <w:rFonts w:eastAsia="方正仿宋_GBK"/>
          <w:b/>
          <w:sz w:val="32"/>
        </w:rPr>
      </w:pPr>
      <w:r>
        <w:rPr>
          <w:rFonts w:eastAsia="方正仿宋_GBK"/>
          <w:b/>
          <w:sz w:val="32"/>
        </w:rPr>
        <w:t>1.4.2大型突发地质灾害</w:t>
      </w:r>
    </w:p>
    <w:p>
      <w:pPr>
        <w:spacing w:line="570" w:lineRule="exact"/>
        <w:ind w:firstLine="640"/>
        <w:rPr>
          <w:rFonts w:eastAsia="方正仿宋_GBK"/>
          <w:sz w:val="32"/>
        </w:rPr>
      </w:pPr>
      <w:r>
        <w:rPr>
          <w:rFonts w:eastAsia="方正仿宋_GBK"/>
          <w:sz w:val="32"/>
        </w:rPr>
        <w:t>因灾死亡10人以上、30人以下，或因灾造成直接经济损失500万元以上、1000万元以下的为大型突发地质灾害。</w:t>
      </w:r>
    </w:p>
    <w:p>
      <w:pPr>
        <w:spacing w:line="570" w:lineRule="exact"/>
        <w:ind w:firstLine="643"/>
        <w:rPr>
          <w:rFonts w:eastAsia="方正仿宋_GBK"/>
          <w:b/>
          <w:sz w:val="32"/>
        </w:rPr>
      </w:pPr>
      <w:r>
        <w:rPr>
          <w:rFonts w:eastAsia="方正仿宋_GBK"/>
          <w:b/>
          <w:sz w:val="32"/>
        </w:rPr>
        <w:t>1.4.3中型突发地质灾害</w:t>
      </w:r>
    </w:p>
    <w:p>
      <w:pPr>
        <w:spacing w:line="570" w:lineRule="exact"/>
        <w:ind w:firstLine="640"/>
        <w:rPr>
          <w:rFonts w:eastAsia="方正仿宋_GBK"/>
          <w:sz w:val="32"/>
        </w:rPr>
      </w:pPr>
      <w:r>
        <w:rPr>
          <w:rFonts w:eastAsia="方正仿宋_GBK"/>
          <w:sz w:val="32"/>
        </w:rPr>
        <w:t>因灾死亡3人以上、10人以下，或因灾造成直接经济损失100万元以上、500万元以下的为中型突发地质灾害。</w:t>
      </w:r>
    </w:p>
    <w:p>
      <w:pPr>
        <w:spacing w:line="570" w:lineRule="exact"/>
        <w:ind w:firstLine="643"/>
        <w:rPr>
          <w:rFonts w:eastAsia="方正仿宋_GBK"/>
          <w:b/>
          <w:sz w:val="32"/>
        </w:rPr>
      </w:pPr>
      <w:r>
        <w:rPr>
          <w:rFonts w:eastAsia="方正仿宋_GBK"/>
          <w:b/>
          <w:sz w:val="32"/>
        </w:rPr>
        <w:t>1.4.4小型突发地质灾害</w:t>
      </w:r>
    </w:p>
    <w:p>
      <w:pPr>
        <w:spacing w:line="570" w:lineRule="exact"/>
        <w:ind w:firstLine="640"/>
        <w:rPr>
          <w:rFonts w:eastAsia="方正仿宋_GBK"/>
          <w:sz w:val="32"/>
        </w:rPr>
      </w:pPr>
      <w:r>
        <w:rPr>
          <w:rFonts w:eastAsia="方正仿宋_GBK"/>
          <w:sz w:val="32"/>
        </w:rPr>
        <w:t>因灾死亡3人以下，或因灾造成直接经济损失100万元以下的为小型突发地质灾害。</w:t>
      </w:r>
    </w:p>
    <w:p>
      <w:pPr>
        <w:pStyle w:val="4"/>
        <w:spacing w:line="570" w:lineRule="exact"/>
        <w:ind w:firstLine="640"/>
        <w:rPr>
          <w:rFonts w:eastAsia="方正楷体_GBK"/>
        </w:rPr>
      </w:pPr>
      <w:bookmarkStart w:id="31" w:name="_Toc53555522"/>
      <w:bookmarkStart w:id="32" w:name="_Toc59528839"/>
      <w:bookmarkStart w:id="33" w:name="_Toc53555360"/>
      <w:r>
        <w:rPr>
          <w:rFonts w:eastAsia="方正楷体_GBK"/>
        </w:rPr>
        <w:t>1.5 工作原则</w:t>
      </w:r>
      <w:bookmarkEnd w:id="30"/>
      <w:bookmarkEnd w:id="31"/>
      <w:bookmarkEnd w:id="32"/>
      <w:bookmarkEnd w:id="33"/>
    </w:p>
    <w:p>
      <w:pPr>
        <w:spacing w:line="570" w:lineRule="exact"/>
        <w:ind w:firstLine="643"/>
        <w:rPr>
          <w:rFonts w:eastAsia="方正仿宋_GBK"/>
          <w:sz w:val="32"/>
        </w:rPr>
      </w:pPr>
      <w:r>
        <w:rPr>
          <w:rFonts w:eastAsia="方正仿宋_GBK"/>
          <w:b/>
          <w:sz w:val="32"/>
        </w:rPr>
        <w:t>1.5.1以人为本，保障安全。</w:t>
      </w:r>
      <w:r>
        <w:rPr>
          <w:rFonts w:eastAsia="方正仿宋_GBK"/>
          <w:sz w:val="32"/>
        </w:rPr>
        <w:t>坚持以人民为中心，生命至上，安全第一，把保障人民群众生命和财产安全作为应急工作的出发点和落脚点，最大限度地避免和减少突发地质灾害造成的人员伤亡、财产损失和社会影响。</w:t>
      </w:r>
    </w:p>
    <w:p>
      <w:pPr>
        <w:spacing w:line="570" w:lineRule="exact"/>
        <w:ind w:firstLine="643"/>
        <w:rPr>
          <w:rFonts w:eastAsia="方正仿宋_GBK"/>
          <w:sz w:val="32"/>
        </w:rPr>
      </w:pPr>
      <w:r>
        <w:rPr>
          <w:rFonts w:eastAsia="方正仿宋_GBK"/>
          <w:b/>
          <w:sz w:val="32"/>
        </w:rPr>
        <w:t>1.5.2统一领导，部门协同。</w:t>
      </w:r>
      <w:r>
        <w:rPr>
          <w:rFonts w:eastAsia="方正仿宋_GBK"/>
          <w:sz w:val="32"/>
        </w:rPr>
        <w:t>在各级党委政府领导下，建立协同机制，充分发挥应急指挥机构和有关部门、单位的作用，做到统一领导指挥，各部门和单位按照各自职责和权限协调联动，形成应急工作合力。</w:t>
      </w:r>
    </w:p>
    <w:p>
      <w:pPr>
        <w:spacing w:line="570" w:lineRule="exact"/>
        <w:ind w:firstLine="643"/>
        <w:rPr>
          <w:rFonts w:eastAsia="方正仿宋_GBK"/>
          <w:sz w:val="32"/>
        </w:rPr>
      </w:pPr>
      <w:r>
        <w:rPr>
          <w:rFonts w:eastAsia="方正仿宋_GBK"/>
          <w:b/>
          <w:sz w:val="32"/>
        </w:rPr>
        <w:t>1.5.3属地管理，分级负责。</w:t>
      </w:r>
      <w:r>
        <w:rPr>
          <w:rFonts w:eastAsia="方正仿宋_GBK"/>
          <w:sz w:val="32"/>
        </w:rPr>
        <w:t>坚持属地为主、条块结合的应急工作机制，按照地质灾害等级分级负责，上下联动，快速反应，做到及时、快速、准确、高效应对突发地质灾害。</w:t>
      </w:r>
    </w:p>
    <w:p>
      <w:pPr>
        <w:spacing w:line="570" w:lineRule="exact"/>
        <w:ind w:firstLine="643"/>
        <w:rPr>
          <w:rFonts w:eastAsia="方正仿宋_GBK"/>
          <w:sz w:val="32"/>
        </w:rPr>
      </w:pPr>
      <w:r>
        <w:rPr>
          <w:rFonts w:eastAsia="方正仿宋_GBK"/>
          <w:b/>
          <w:sz w:val="32"/>
        </w:rPr>
        <w:t>1.5.4预防为主，科学救援。</w:t>
      </w:r>
      <w:r>
        <w:rPr>
          <w:rFonts w:eastAsia="方正仿宋_GBK"/>
          <w:sz w:val="32"/>
        </w:rPr>
        <w:t>坚持以防为主、防抗救相结合，坚持常态减灾与非常态救灾相统一，充分发挥专家和专业技术队伍的优势作用，加强对突发地质灾害预防、预报技术的研究和开发，提高应对突发地质灾害能力；加强宣传和培训教育工作，提高公众自救互救能力。</w:t>
      </w:r>
    </w:p>
    <w:p>
      <w:pPr>
        <w:pStyle w:val="4"/>
        <w:spacing w:line="570" w:lineRule="exact"/>
        <w:ind w:firstLine="640"/>
        <w:rPr>
          <w:rFonts w:eastAsia="方正楷体_GBK"/>
        </w:rPr>
      </w:pPr>
      <w:bookmarkStart w:id="34" w:name="_Toc53555361"/>
      <w:bookmarkStart w:id="35" w:name="_Toc59528840"/>
      <w:bookmarkStart w:id="36" w:name="_Toc53555523"/>
      <w:r>
        <w:rPr>
          <w:rFonts w:eastAsia="方正楷体_GBK"/>
        </w:rPr>
        <w:t>1.6 应急预案体系</w:t>
      </w:r>
      <w:bookmarkEnd w:id="34"/>
      <w:bookmarkEnd w:id="35"/>
      <w:bookmarkEnd w:id="36"/>
    </w:p>
    <w:p>
      <w:pPr>
        <w:spacing w:line="570" w:lineRule="exact"/>
        <w:ind w:firstLine="640"/>
        <w:rPr>
          <w:rFonts w:eastAsia="方正仿宋_GBK"/>
          <w:sz w:val="32"/>
        </w:rPr>
      </w:pPr>
      <w:r>
        <w:rPr>
          <w:rFonts w:eastAsia="方正仿宋_GBK"/>
          <w:sz w:val="32"/>
        </w:rPr>
        <w:t>天宁区突发地质灾害应急预案体系由本预案、地质灾害隐患点处置方案及为应急预案提供支撑的工作手册和事件行动方案组成。</w:t>
      </w:r>
    </w:p>
    <w:p>
      <w:pPr>
        <w:spacing w:line="570" w:lineRule="exact"/>
        <w:ind w:firstLine="640"/>
        <w:rPr>
          <w:rFonts w:eastAsia="方正仿宋_GBK"/>
          <w:sz w:val="32"/>
        </w:rPr>
      </w:pPr>
      <w:r>
        <w:rPr>
          <w:rFonts w:eastAsia="方正仿宋_GBK"/>
          <w:sz w:val="32"/>
        </w:rPr>
        <w:t>地质灾害隐患点处置方案是针对前期排查的各个地质灾害隐患点，单独制定的有针对性的处置方案。</w:t>
      </w:r>
    </w:p>
    <w:p>
      <w:pPr>
        <w:spacing w:line="570" w:lineRule="exact"/>
        <w:ind w:firstLine="640"/>
        <w:rPr>
          <w:rFonts w:eastAsia="方正仿宋_GBK"/>
          <w:sz w:val="32"/>
        </w:rPr>
      </w:pPr>
      <w:r>
        <w:rPr>
          <w:rFonts w:eastAsia="方正仿宋_GBK"/>
          <w:sz w:val="32"/>
        </w:rPr>
        <w:t>应急工作手册是本预案涉及的有关部门和单位对自身职责任务进一步分解细化的工作安排，是本部门和单位应对突发地质灾害的工作指引。</w:t>
      </w:r>
    </w:p>
    <w:p>
      <w:pPr>
        <w:spacing w:line="570" w:lineRule="exact"/>
        <w:ind w:firstLine="640"/>
        <w:rPr>
          <w:rFonts w:eastAsia="方正仿宋_GBK"/>
          <w:sz w:val="32"/>
        </w:rPr>
      </w:pPr>
      <w:r>
        <w:rPr>
          <w:rFonts w:eastAsia="方正仿宋_GBK"/>
          <w:sz w:val="32"/>
        </w:rPr>
        <w:t>事件行动方案是参与突发地质灾害应对的救援队伍、专家队伍等按照应急预案、工作手册或上级指挥机构要求，为执行具体任务并结合实际情况而制定的工作安排。事件行动方案应当明确队伍编成、力量预置、指挥协调、行动预想、战勤保障、通信联络等具体内容，以及采取的具体对策、措施、实施步骤。</w:t>
      </w:r>
    </w:p>
    <w:p>
      <w:pPr>
        <w:pStyle w:val="3"/>
        <w:spacing w:line="570" w:lineRule="exact"/>
        <w:ind w:firstLine="640"/>
        <w:rPr>
          <w:rFonts w:eastAsia="方正黑体_GBK"/>
          <w:sz w:val="32"/>
          <w:szCs w:val="32"/>
        </w:rPr>
      </w:pPr>
      <w:bookmarkStart w:id="37" w:name="_Toc53555362"/>
      <w:bookmarkStart w:id="38" w:name="_Toc408493179"/>
      <w:bookmarkStart w:id="39" w:name="_Toc59528841"/>
      <w:bookmarkStart w:id="40" w:name="_Toc33770546"/>
      <w:bookmarkStart w:id="41" w:name="_Toc53555524"/>
      <w:r>
        <w:rPr>
          <w:rFonts w:eastAsia="方正黑体_GBK"/>
          <w:sz w:val="32"/>
          <w:szCs w:val="32"/>
        </w:rPr>
        <w:t>2  组织指挥体系</w:t>
      </w:r>
      <w:bookmarkEnd w:id="37"/>
      <w:bookmarkEnd w:id="38"/>
      <w:bookmarkEnd w:id="39"/>
      <w:bookmarkEnd w:id="40"/>
      <w:bookmarkEnd w:id="41"/>
    </w:p>
    <w:p>
      <w:pPr>
        <w:spacing w:line="570" w:lineRule="exact"/>
        <w:ind w:firstLine="640"/>
        <w:rPr>
          <w:rFonts w:eastAsia="方正仿宋_GBK"/>
          <w:sz w:val="32"/>
        </w:rPr>
      </w:pPr>
      <w:r>
        <w:rPr>
          <w:rFonts w:eastAsia="方正仿宋_GBK"/>
          <w:sz w:val="32"/>
        </w:rPr>
        <w:t>天宁区突发地质灾害应对组织体系由天宁区应急指挥部、办事机构、现场指挥部、专家组和开发区、镇、街道应急指挥机构等组成。</w:t>
      </w:r>
    </w:p>
    <w:p>
      <w:pPr>
        <w:pStyle w:val="4"/>
        <w:spacing w:line="570" w:lineRule="exact"/>
        <w:ind w:firstLine="640"/>
        <w:rPr>
          <w:rFonts w:eastAsia="方正楷体_GBK"/>
        </w:rPr>
      </w:pPr>
      <w:bookmarkStart w:id="42" w:name="_Toc53555363"/>
      <w:bookmarkStart w:id="43" w:name="_Toc408493180"/>
      <w:bookmarkStart w:id="44" w:name="_Toc33770547"/>
      <w:bookmarkStart w:id="45" w:name="_Toc53555525"/>
      <w:bookmarkStart w:id="46" w:name="_Toc59528842"/>
      <w:r>
        <w:rPr>
          <w:rFonts w:eastAsia="方正楷体_GBK"/>
        </w:rPr>
        <w:t>2.1 天宁区应急指挥</w:t>
      </w:r>
      <w:bookmarkEnd w:id="42"/>
      <w:bookmarkEnd w:id="43"/>
      <w:bookmarkEnd w:id="44"/>
      <w:bookmarkEnd w:id="45"/>
      <w:r>
        <w:rPr>
          <w:rFonts w:eastAsia="方正楷体_GBK"/>
        </w:rPr>
        <w:t>部</w:t>
      </w:r>
      <w:bookmarkEnd w:id="46"/>
    </w:p>
    <w:p>
      <w:pPr>
        <w:spacing w:line="570" w:lineRule="exact"/>
        <w:ind w:firstLine="640"/>
        <w:rPr>
          <w:rFonts w:eastAsia="方正仿宋_GBK"/>
          <w:sz w:val="32"/>
        </w:rPr>
      </w:pPr>
      <w:r>
        <w:rPr>
          <w:rFonts w:eastAsia="方正仿宋_GBK"/>
          <w:sz w:val="32"/>
        </w:rPr>
        <w:t>当发生突发地质灾害时，区政府成立突发地质灾害应急指挥部（以下简称“区指挥部”），负责指挥协调突发地质灾害的应对工作。区指挥部由区政府分管应急管理工作的副区长或区委区政府指定的负责同志任指挥长，分管自然资源和规划工作的副区长任常务副指挥长，区应急管理局、</w:t>
      </w:r>
      <w:r>
        <w:rPr>
          <w:rFonts w:hint="eastAsia" w:eastAsia="方正仿宋_GBK"/>
          <w:sz w:val="32"/>
        </w:rPr>
        <w:t>自然资源和规划局天宁分局</w:t>
      </w:r>
      <w:r>
        <w:rPr>
          <w:rFonts w:eastAsia="方正仿宋_GBK"/>
          <w:sz w:val="32"/>
        </w:rPr>
        <w:t>主要负责人任副指挥长。</w:t>
      </w:r>
    </w:p>
    <w:p>
      <w:pPr>
        <w:spacing w:line="570" w:lineRule="exact"/>
        <w:ind w:firstLine="640"/>
        <w:rPr>
          <w:rFonts w:eastAsia="方正仿宋_GBK"/>
          <w:sz w:val="32"/>
        </w:rPr>
      </w:pPr>
      <w:r>
        <w:rPr>
          <w:rFonts w:eastAsia="方正仿宋_GBK"/>
          <w:sz w:val="32"/>
        </w:rPr>
        <w:t>由区人武部</w:t>
      </w:r>
      <w:r>
        <w:rPr>
          <w:rFonts w:hint="eastAsia" w:eastAsia="方正仿宋_GBK"/>
          <w:sz w:val="32"/>
        </w:rPr>
        <w:t>，</w:t>
      </w:r>
      <w:r>
        <w:rPr>
          <w:rFonts w:eastAsia="方正仿宋_GBK"/>
          <w:sz w:val="32"/>
        </w:rPr>
        <w:t>区委宣传部、统战部（民宗局）、网信办</w:t>
      </w:r>
      <w:r>
        <w:rPr>
          <w:rFonts w:hint="eastAsia" w:eastAsia="方正仿宋_GBK"/>
          <w:sz w:val="32"/>
        </w:rPr>
        <w:t>，</w:t>
      </w:r>
      <w:r>
        <w:rPr>
          <w:rFonts w:eastAsia="方正仿宋_GBK"/>
          <w:sz w:val="32"/>
        </w:rPr>
        <w:t>区发展和改革局、教育局、工业和信息化局、民政局、财政局、住房和城乡建设局、农业农村局（水利局）、文化体育和旅游局、卫生健康局、应急管理局、机关事务管理中心、公安天宁分局、天宁交警大队、天宁消防救援大队、自然资源和规划天宁分局、天宁生态环境局等部门和单位负责人为成员。区指挥部成员单位根据应急处置需要适时予以调整，各成员单位确定一名职能处室负责人为联络员。</w:t>
      </w:r>
    </w:p>
    <w:p>
      <w:pPr>
        <w:spacing w:line="570" w:lineRule="exact"/>
        <w:ind w:firstLine="643"/>
        <w:rPr>
          <w:rFonts w:eastAsia="方正仿宋_GBK"/>
          <w:b/>
          <w:sz w:val="32"/>
        </w:rPr>
      </w:pPr>
      <w:r>
        <w:rPr>
          <w:rFonts w:eastAsia="方正仿宋_GBK"/>
          <w:b/>
          <w:sz w:val="32"/>
        </w:rPr>
        <w:t>2.1.1区指挥部主要职责</w:t>
      </w:r>
    </w:p>
    <w:p>
      <w:pPr>
        <w:spacing w:line="570" w:lineRule="exact"/>
        <w:ind w:firstLine="640"/>
        <w:rPr>
          <w:rFonts w:eastAsia="方正仿宋_GBK"/>
          <w:sz w:val="32"/>
        </w:rPr>
      </w:pPr>
      <w:r>
        <w:rPr>
          <w:rFonts w:eastAsia="方正仿宋_GBK"/>
          <w:sz w:val="32"/>
        </w:rPr>
        <w:t>负责统一领导和指挥全区突发地质灾害的应急处置和救援工作，决定启动、变更和结束突发地质灾害应急响应，动员社会力量参与突发地质灾害抢险救灾并组织实施突发地质灾害抢险救灾工作措施</w:t>
      </w:r>
      <w:r>
        <w:rPr>
          <w:rFonts w:hint="eastAsia" w:eastAsia="方正仿宋_GBK"/>
          <w:sz w:val="32"/>
        </w:rPr>
        <w:t>；</w:t>
      </w:r>
      <w:r>
        <w:rPr>
          <w:rFonts w:eastAsia="方正仿宋_GBK"/>
          <w:sz w:val="32"/>
        </w:rPr>
        <w:t>开展灾后处置，并做好协调工作；督促、指导开发区、镇、街道及区有关部门和单位做好突发地质灾害处置和救援工作。</w:t>
      </w:r>
    </w:p>
    <w:p>
      <w:pPr>
        <w:spacing w:line="570" w:lineRule="exact"/>
        <w:ind w:firstLine="643"/>
        <w:rPr>
          <w:rFonts w:eastAsia="方正仿宋_GBK"/>
          <w:b/>
          <w:sz w:val="32"/>
        </w:rPr>
      </w:pPr>
      <w:r>
        <w:rPr>
          <w:rFonts w:eastAsia="方正仿宋_GBK"/>
          <w:b/>
          <w:sz w:val="32"/>
        </w:rPr>
        <w:t>2.1.2区指挥部成员单位主要职责</w:t>
      </w:r>
    </w:p>
    <w:p>
      <w:pPr>
        <w:spacing w:line="570" w:lineRule="exact"/>
        <w:ind w:firstLine="640"/>
        <w:rPr>
          <w:rFonts w:eastAsia="方正仿宋_GBK"/>
          <w:sz w:val="32"/>
        </w:rPr>
      </w:pPr>
      <w:r>
        <w:rPr>
          <w:rFonts w:eastAsia="方正仿宋_GBK"/>
          <w:sz w:val="32"/>
        </w:rPr>
        <w:t>区人武部：根据区指挥部的申请，负责组织指挥民兵参加抢险救灾行动。</w:t>
      </w:r>
    </w:p>
    <w:p>
      <w:pPr>
        <w:spacing w:line="570" w:lineRule="exact"/>
        <w:ind w:firstLine="640"/>
        <w:rPr>
          <w:rFonts w:eastAsia="方正仿宋_GBK"/>
          <w:sz w:val="32"/>
        </w:rPr>
      </w:pPr>
      <w:r>
        <w:rPr>
          <w:rFonts w:eastAsia="方正仿宋_GBK"/>
          <w:sz w:val="32"/>
        </w:rPr>
        <w:t>区委宣传部：负责会同应急管理、自然资源和规划部门提出新闻发布、报道工作意见，组织指导新闻发布、报道工作，协调解决新闻报道中出现的问题，收集、跟踪境内外舆情，及时协调有关方面开展对外解疑释惑、澄清事实、批驳谣言的工作；负责现场记者的采访管理、服务工作。</w:t>
      </w:r>
    </w:p>
    <w:p>
      <w:pPr>
        <w:spacing w:line="570" w:lineRule="exact"/>
        <w:ind w:firstLine="640"/>
        <w:rPr>
          <w:rFonts w:eastAsia="方正仿宋_GBK"/>
          <w:sz w:val="32"/>
        </w:rPr>
      </w:pPr>
      <w:r>
        <w:rPr>
          <w:rFonts w:eastAsia="方正仿宋_GBK"/>
          <w:sz w:val="32"/>
        </w:rPr>
        <w:t>区委统战部（民宗局）：负责配合相关部门指导宗教场所选址工作，避让地质灾害危险区；负责配合相关部门做好宗教场所地质灾害防治工作。</w:t>
      </w:r>
    </w:p>
    <w:p>
      <w:pPr>
        <w:spacing w:line="570" w:lineRule="exact"/>
        <w:ind w:firstLine="640"/>
        <w:rPr>
          <w:rFonts w:eastAsia="方正仿宋_GBK"/>
          <w:sz w:val="32"/>
        </w:rPr>
      </w:pPr>
      <w:r>
        <w:rPr>
          <w:rFonts w:eastAsia="方正仿宋_GBK"/>
          <w:sz w:val="32"/>
        </w:rPr>
        <w:t>区委网信办：负责突发地质灾害网络舆情的管控、监测和引导工作。</w:t>
      </w:r>
    </w:p>
    <w:p>
      <w:pPr>
        <w:spacing w:line="570" w:lineRule="exact"/>
        <w:ind w:firstLine="640"/>
        <w:rPr>
          <w:rFonts w:eastAsia="方正仿宋_GBK"/>
          <w:sz w:val="32"/>
        </w:rPr>
      </w:pPr>
      <w:r>
        <w:rPr>
          <w:rFonts w:eastAsia="方正仿宋_GBK"/>
          <w:sz w:val="32"/>
        </w:rPr>
        <w:t>区发展和改革局：负责救灾物资的收储、轮换和日常管理，落实有关动用计划和指令；负责提出因灾损毁基础设施修复工程及其所需资金的意见和建议；协调安排中央、省、市级财政投入的救灾和应急处置项目，并监督实施。负责督促粮食和物资储备单位、能源企业做好地质灾害防治工作；组织协调有关单位编制灾后恢复重建总体规划。</w:t>
      </w:r>
    </w:p>
    <w:p>
      <w:pPr>
        <w:spacing w:line="570" w:lineRule="exact"/>
        <w:ind w:firstLine="640"/>
        <w:rPr>
          <w:rFonts w:eastAsia="方正仿宋_GBK"/>
          <w:sz w:val="32"/>
        </w:rPr>
      </w:pPr>
      <w:r>
        <w:rPr>
          <w:rFonts w:eastAsia="方正仿宋_GBK"/>
          <w:sz w:val="32"/>
        </w:rPr>
        <w:t>区教育局：负责指导受灾害威胁区域教育行政部门，按照当地政府部署安排做好学校师生疏散转移；协调因灾损毁校舍修复和教育、教学资源调配，妥善解决灾区学生就学问题。</w:t>
      </w:r>
    </w:p>
    <w:p>
      <w:pPr>
        <w:spacing w:line="570" w:lineRule="exact"/>
        <w:ind w:firstLine="640"/>
        <w:rPr>
          <w:rFonts w:eastAsia="方正仿宋_GBK"/>
          <w:sz w:val="32"/>
        </w:rPr>
      </w:pPr>
      <w:r>
        <w:rPr>
          <w:rFonts w:eastAsia="方正仿宋_GBK"/>
          <w:sz w:val="32"/>
        </w:rPr>
        <w:t>区工业和信息化局：负责组织指导受灾害威胁区域有关工业企业人员疏散转移并开展自救互救；保障管理权限范围内的应急频率的使用；协调相关工业应急物资的紧急生产，协助区应急管理局、发展和改革局等部门做好应急物资的采购、调配等工作。</w:t>
      </w:r>
    </w:p>
    <w:p>
      <w:pPr>
        <w:spacing w:line="570" w:lineRule="exact"/>
        <w:ind w:firstLine="640"/>
        <w:rPr>
          <w:rFonts w:eastAsia="方正仿宋_GBK"/>
          <w:sz w:val="32"/>
        </w:rPr>
      </w:pPr>
      <w:r>
        <w:rPr>
          <w:rFonts w:eastAsia="方正仿宋_GBK"/>
          <w:sz w:val="32"/>
        </w:rPr>
        <w:t>区民政局：组织救灾捐赠等工作；指导公墓选址工作，避让地质灾害危险区，负责公墓区地质灾害防治工作；组织对遇难人员遗体处置等善后工作。</w:t>
      </w:r>
    </w:p>
    <w:p>
      <w:pPr>
        <w:spacing w:line="570" w:lineRule="exact"/>
        <w:ind w:firstLine="640"/>
        <w:rPr>
          <w:rFonts w:eastAsia="方正仿宋_GBK"/>
          <w:sz w:val="32"/>
        </w:rPr>
      </w:pPr>
      <w:r>
        <w:rPr>
          <w:rFonts w:eastAsia="方正仿宋_GBK"/>
          <w:sz w:val="32"/>
        </w:rPr>
        <w:t>区财政局：负责区级地质灾害防治和救灾应急资金的预算安排、筹集与拨付，并对资金使用情况进行监督检查，为地质灾害防治和救灾应急工作提供资金保障；协助区应急管理局做好上级下拨资金的分配和管理。</w:t>
      </w:r>
    </w:p>
    <w:p>
      <w:pPr>
        <w:spacing w:line="570" w:lineRule="exact"/>
        <w:ind w:firstLine="640"/>
        <w:rPr>
          <w:rFonts w:eastAsia="方正仿宋_GBK"/>
          <w:sz w:val="32"/>
        </w:rPr>
      </w:pPr>
      <w:r>
        <w:rPr>
          <w:rFonts w:eastAsia="方正仿宋_GBK"/>
          <w:sz w:val="32"/>
        </w:rPr>
        <w:t>区住房和城乡建设局：负责指导、监督房屋建筑和市政建设工程的地质灾害防治与监测；负责督促指导开发区、镇、街道组织有关部门和单位开展灾区危房调查，及时消除可能造成二次危害的隐患，协助做好危房人员的疏散转移；协助指导、协调、利用人防工程为受灾群众提供安置场所；协助灾区制定重建规划；组织协调灾区供水、供气等公共设施的保护和抢修工作，并保障其正常运行。指导、监督交通建设工程的地质灾害防治与监测；负责全区公路沿线、内河航道沿线管理范围内的地质灾害监测、险情排查和防治工作；参与应急抢险，组织抢修因灾损毁的交通设施，保障交通干线和抢险救灾重要道路的畅通，为抢险救援工作提供运输保障。</w:t>
      </w:r>
    </w:p>
    <w:p>
      <w:pPr>
        <w:spacing w:line="570" w:lineRule="exact"/>
        <w:ind w:firstLine="640"/>
        <w:rPr>
          <w:rFonts w:eastAsia="方正仿宋_GBK"/>
          <w:sz w:val="32"/>
        </w:rPr>
      </w:pPr>
      <w:r>
        <w:rPr>
          <w:rFonts w:eastAsia="方正仿宋_GBK"/>
          <w:sz w:val="32"/>
        </w:rPr>
        <w:t>区农业农村局（水利局）：指导、监督水利工程的地质灾害防治与监测；负责组织协调排查水利工程险患和抢修因灾受损毁的水利设施，保障其正常运行；承担灾区相关水情、汛情的通报工作，做好突发地质灾害引发的次生洪涝灾害的处置。</w:t>
      </w:r>
    </w:p>
    <w:p>
      <w:pPr>
        <w:spacing w:line="570" w:lineRule="exact"/>
        <w:ind w:firstLine="640"/>
        <w:rPr>
          <w:rFonts w:eastAsia="方正仿宋_GBK"/>
          <w:sz w:val="32"/>
        </w:rPr>
      </w:pPr>
      <w:r>
        <w:rPr>
          <w:rFonts w:eastAsia="方正仿宋_GBK"/>
          <w:sz w:val="32"/>
        </w:rPr>
        <w:t>区文化体育和旅游局：负责协调旅游景区做好地质灾害预防、监测、险情排查工作及灾毁旅游设施的修复、排险工作；灾情发生后负责及时根据情况发布旅游预警信息，向旅游接待机构通报灾情，指导游客避开灾害地旅游线路；当灾害造成游客伤亡时，积极协调有关部门做好伤亡游客的善后处置工作；在区指挥部的领导下，做好突发地质灾害的信息发布和应急救灾的宣传报道工作。</w:t>
      </w:r>
    </w:p>
    <w:p>
      <w:pPr>
        <w:spacing w:line="570" w:lineRule="exact"/>
        <w:ind w:firstLine="640"/>
        <w:rPr>
          <w:rFonts w:eastAsia="方正仿宋_GBK"/>
          <w:sz w:val="32"/>
        </w:rPr>
      </w:pPr>
      <w:r>
        <w:rPr>
          <w:rFonts w:eastAsia="方正仿宋_GBK"/>
          <w:sz w:val="32"/>
        </w:rPr>
        <w:t>区卫生健康局：负责组织协调受灾害威胁区域医疗场所人员疏散转移；组织协调灾害发生地卫健部门及时开展因灾受伤人员的现场急救、转运救治等紧急医疗救援工作；负责做好灾区二次供水水质监测、疫病预防控制和卫生监督工作，防止灾区疫情的发生和蔓延；负责指导救灾现场应急救援人员和受灾群众的卫生安全防护工作。</w:t>
      </w:r>
    </w:p>
    <w:p>
      <w:pPr>
        <w:spacing w:line="570" w:lineRule="exact"/>
        <w:ind w:firstLine="640"/>
        <w:rPr>
          <w:rFonts w:eastAsia="方正仿宋_GBK"/>
          <w:sz w:val="32"/>
        </w:rPr>
      </w:pPr>
      <w:r>
        <w:rPr>
          <w:rFonts w:eastAsia="方正仿宋_GBK"/>
          <w:sz w:val="32"/>
        </w:rPr>
        <w:t>区应急管理局：承担应急值守工作，会同</w:t>
      </w:r>
      <w:r>
        <w:rPr>
          <w:rFonts w:hint="eastAsia" w:eastAsia="方正仿宋_GBK"/>
          <w:sz w:val="32"/>
        </w:rPr>
        <w:t>自然资源和规划局天宁分局</w:t>
      </w:r>
      <w:r>
        <w:rPr>
          <w:rFonts w:eastAsia="方正仿宋_GBK"/>
          <w:sz w:val="32"/>
        </w:rPr>
        <w:t>等部门综合研判灾害发展态势并提出应对建议；汇总灾情信息和依法统一发布灾情；组织协调专、兼职应急救援力量开展应急救援工作，按程序提请、衔接解放军和武警部队参与应急救援工作；组织指导灾情核查、损失评估、救灾捐赠等工作，会同有关方面组织协调紧急转移安置受灾群众、因灾毁损房屋恢复重建补助和受灾群众生活救助；组织协调重要应急物资的调拨和紧急配送，管理、分配上级下拨和区级救灾款物并监督使用；组织开展突发地质灾害调查评估工作；参与灾情及其应急救援情况新闻发布工作。</w:t>
      </w:r>
    </w:p>
    <w:p>
      <w:pPr>
        <w:spacing w:line="570" w:lineRule="exact"/>
        <w:ind w:firstLine="640"/>
        <w:rPr>
          <w:rFonts w:eastAsia="方正仿宋_GBK"/>
          <w:sz w:val="32"/>
        </w:rPr>
      </w:pPr>
      <w:r>
        <w:rPr>
          <w:rFonts w:eastAsia="方正仿宋_GBK"/>
          <w:sz w:val="32"/>
        </w:rPr>
        <w:t>区机关事务管理中心：负责区相关部门应急指挥和处置人员的车辆保障工作。</w:t>
      </w:r>
    </w:p>
    <w:p>
      <w:pPr>
        <w:spacing w:line="570" w:lineRule="exact"/>
        <w:ind w:firstLine="640"/>
        <w:rPr>
          <w:rFonts w:eastAsia="方正仿宋_GBK"/>
          <w:sz w:val="32"/>
        </w:rPr>
      </w:pPr>
      <w:r>
        <w:rPr>
          <w:rFonts w:eastAsia="方正仿宋_GBK"/>
          <w:sz w:val="32"/>
        </w:rPr>
        <w:t>公安天宁分局：负责协助灾害发生地开发区、镇、街道及其有关部门和单位动员受灾害威胁区域人员疏散转移，情况危急时，依法强制组织避灾疏散；组织警力做好灾区社会治安秩序维护工作。</w:t>
      </w:r>
    </w:p>
    <w:p>
      <w:pPr>
        <w:spacing w:line="570" w:lineRule="exact"/>
        <w:ind w:firstLine="640"/>
        <w:rPr>
          <w:rFonts w:eastAsia="方正仿宋_GBK"/>
          <w:sz w:val="32"/>
        </w:rPr>
      </w:pPr>
      <w:r>
        <w:rPr>
          <w:rFonts w:eastAsia="方正仿宋_GBK"/>
          <w:sz w:val="32"/>
        </w:rPr>
        <w:t>天宁交警大队：负责统筹协调灾害发生地有关路段的交通管制和疏导工作，保证应急救援人员、车辆、机械等通行畅通。</w:t>
      </w:r>
    </w:p>
    <w:p>
      <w:pPr>
        <w:spacing w:line="570" w:lineRule="exact"/>
        <w:ind w:firstLine="640"/>
        <w:rPr>
          <w:rFonts w:eastAsia="方正仿宋_GBK"/>
          <w:sz w:val="32"/>
        </w:rPr>
      </w:pPr>
      <w:r>
        <w:rPr>
          <w:rFonts w:eastAsia="方正仿宋_GBK"/>
          <w:sz w:val="32"/>
        </w:rPr>
        <w:t>天宁消防救援大队：负责组织消防救援队伍参加人员搜救、应急排险等应急处置和救援工作。</w:t>
      </w:r>
    </w:p>
    <w:p>
      <w:pPr>
        <w:spacing w:line="570" w:lineRule="exact"/>
        <w:ind w:firstLine="640"/>
        <w:rPr>
          <w:rFonts w:eastAsia="方正仿宋_GBK"/>
          <w:sz w:val="32"/>
        </w:rPr>
      </w:pPr>
      <w:r>
        <w:rPr>
          <w:rFonts w:hint="eastAsia" w:eastAsia="方正仿宋_GBK"/>
          <w:sz w:val="32"/>
        </w:rPr>
        <w:t>自然资源和规划局天宁分局</w:t>
      </w:r>
      <w:r>
        <w:rPr>
          <w:rFonts w:eastAsia="方正仿宋_GBK"/>
          <w:sz w:val="32"/>
        </w:rPr>
        <w:t>：负责组织指导协调和监督地质灾害调查评价及隐患点普查、详查、排查；指导开展群测群防、专业监测和预报预警等工作，指导开展地质灾害工程治理工作；承担地质灾害应急救援的技术支撑工作，提供灾害发生地地质背景、地质灾害调查等基础数据，为指挥决策提供依据；组织地质灾害应急专家会商研判灾情及发展趋势，提出应急处置和救援工作技术建议；指导开展灾区及周边地区地质灾害隐患再排查工作，防范次生地质灾害；参与灾情及其应急救援情况信息发布工作；指导、协助灾区所在地开发区、镇、街道做好灾后恢复重建工作。</w:t>
      </w:r>
    </w:p>
    <w:p>
      <w:pPr>
        <w:spacing w:line="570" w:lineRule="exact"/>
        <w:ind w:firstLine="640"/>
        <w:rPr>
          <w:rFonts w:eastAsia="方正楷体_GBK"/>
          <w:bCs/>
          <w:sz w:val="32"/>
        </w:rPr>
      </w:pPr>
      <w:r>
        <w:rPr>
          <w:rFonts w:eastAsia="方正仿宋_GBK"/>
          <w:sz w:val="32"/>
        </w:rPr>
        <w:t>天宁生态环境局：组织对突发地质灾害引发的次生环境问题开展摸排、管控；加强对受灾地区环境的监测，指导、督促产生次生环境污染的单位及所在开发区、镇、街道做好环境污染控制工作。</w:t>
      </w:r>
    </w:p>
    <w:p>
      <w:pPr>
        <w:pStyle w:val="4"/>
        <w:spacing w:line="570" w:lineRule="exact"/>
        <w:ind w:firstLine="640"/>
        <w:rPr>
          <w:rFonts w:eastAsia="方正楷体_GBK"/>
        </w:rPr>
      </w:pPr>
      <w:bookmarkStart w:id="47" w:name="_Toc53555364"/>
      <w:bookmarkStart w:id="48" w:name="_Toc53555526"/>
      <w:bookmarkStart w:id="49" w:name="_Toc408493181"/>
      <w:bookmarkStart w:id="50" w:name="_Toc33770548"/>
      <w:bookmarkStart w:id="51" w:name="_Toc59528843"/>
      <w:r>
        <w:rPr>
          <w:rFonts w:eastAsia="方正楷体_GBK"/>
        </w:rPr>
        <w:t>2.2 办事机构</w:t>
      </w:r>
      <w:bookmarkEnd w:id="47"/>
      <w:bookmarkEnd w:id="48"/>
      <w:bookmarkEnd w:id="49"/>
      <w:bookmarkEnd w:id="50"/>
      <w:bookmarkEnd w:id="51"/>
    </w:p>
    <w:p>
      <w:pPr>
        <w:spacing w:line="570" w:lineRule="exact"/>
        <w:ind w:firstLine="640"/>
        <w:rPr>
          <w:rFonts w:eastAsia="方正仿宋_GBK"/>
          <w:sz w:val="32"/>
        </w:rPr>
      </w:pPr>
      <w:r>
        <w:rPr>
          <w:rFonts w:eastAsia="方正仿宋_GBK"/>
          <w:sz w:val="32"/>
        </w:rPr>
        <w:t>区指挥部下设办公室，办公室设在区应急管理局，主任由区应急管理局主要负责人担任，副主任由</w:t>
      </w:r>
      <w:r>
        <w:rPr>
          <w:rFonts w:hint="eastAsia" w:eastAsia="方正仿宋_GBK"/>
          <w:sz w:val="32"/>
        </w:rPr>
        <w:t>自然资源和规划局天宁分局</w:t>
      </w:r>
      <w:r>
        <w:rPr>
          <w:rFonts w:eastAsia="方正仿宋_GBK"/>
          <w:sz w:val="32"/>
        </w:rPr>
        <w:t>、区应急管理局分管负责人担任，各成员单位有关科室负责人为联络员。</w:t>
      </w:r>
    </w:p>
    <w:p>
      <w:pPr>
        <w:spacing w:line="570" w:lineRule="exact"/>
        <w:ind w:firstLine="640"/>
        <w:rPr>
          <w:rFonts w:eastAsia="方正仿宋_GBK"/>
          <w:sz w:val="32"/>
        </w:rPr>
      </w:pPr>
      <w:r>
        <w:rPr>
          <w:rFonts w:eastAsia="方正仿宋_GBK"/>
          <w:sz w:val="32"/>
        </w:rPr>
        <w:t>主要职责：承担区指挥部日常工作，协助组织开展应急处置和救援工作，并督办落实，负责相关信息的上传下达，承担区指挥部及其办公室文件、文稿的办理和会务工作，完成区指挥部交办的其他工作。</w:t>
      </w:r>
    </w:p>
    <w:p>
      <w:pPr>
        <w:pStyle w:val="4"/>
        <w:spacing w:line="570" w:lineRule="exact"/>
        <w:ind w:firstLine="640"/>
        <w:rPr>
          <w:rFonts w:eastAsia="方正楷体_GBK"/>
        </w:rPr>
      </w:pPr>
      <w:bookmarkStart w:id="52" w:name="_Toc53555366"/>
      <w:bookmarkStart w:id="53" w:name="_Toc53555528"/>
      <w:bookmarkStart w:id="54" w:name="_Toc59528844"/>
      <w:r>
        <w:rPr>
          <w:rFonts w:eastAsia="方正楷体_GBK"/>
        </w:rPr>
        <w:t>2.3</w:t>
      </w:r>
      <w:bookmarkEnd w:id="52"/>
      <w:bookmarkEnd w:id="53"/>
      <w:r>
        <w:rPr>
          <w:rFonts w:eastAsia="方正楷体_GBK"/>
        </w:rPr>
        <w:t xml:space="preserve"> 开发区、镇、街道应急指挥机构</w:t>
      </w:r>
      <w:bookmarkEnd w:id="54"/>
    </w:p>
    <w:p>
      <w:pPr>
        <w:spacing w:line="570" w:lineRule="exact"/>
        <w:ind w:firstLine="640"/>
        <w:rPr>
          <w:rFonts w:eastAsia="方正仿宋_GBK"/>
          <w:sz w:val="32"/>
        </w:rPr>
      </w:pPr>
      <w:r>
        <w:rPr>
          <w:rFonts w:eastAsia="方正仿宋_GBK"/>
          <w:sz w:val="32"/>
        </w:rPr>
        <w:t>开发区、镇、街道应急指挥机构参照区指挥部的组成和职责，成立相应的突发地质灾害应急指挥机构。</w:t>
      </w:r>
    </w:p>
    <w:p>
      <w:pPr>
        <w:pStyle w:val="4"/>
        <w:spacing w:line="570" w:lineRule="exact"/>
        <w:ind w:firstLine="640"/>
        <w:rPr>
          <w:rFonts w:eastAsia="方正楷体_GBK"/>
        </w:rPr>
      </w:pPr>
      <w:bookmarkStart w:id="55" w:name="_Toc59528845"/>
      <w:r>
        <w:rPr>
          <w:rFonts w:eastAsia="方正楷体_GBK"/>
        </w:rPr>
        <w:t>2.4 现场指挥部</w:t>
      </w:r>
      <w:bookmarkEnd w:id="55"/>
    </w:p>
    <w:p>
      <w:pPr>
        <w:spacing w:line="570" w:lineRule="exact"/>
        <w:ind w:firstLine="640"/>
        <w:rPr>
          <w:rFonts w:eastAsia="方正仿宋_GBK"/>
          <w:sz w:val="32"/>
          <w:highlight w:val="yellow"/>
        </w:rPr>
      </w:pPr>
      <w:r>
        <w:rPr>
          <w:rFonts w:eastAsia="方正仿宋_GBK"/>
          <w:sz w:val="32"/>
        </w:rPr>
        <w:t xml:space="preserve">突发地质灾害发生后，成立由区人民政府相关部门和单位负责人，以及救援队伍、事发企事业单位负责人、应急专家等组成的现场指挥部，由区人民政府分管领导或指定的负责人担任指挥长。区现场指挥部成立后，开发区、镇、街道指挥机构纳入区现场指挥部，在区现场指挥部的统一领导下，组织开展突发地质灾害应对工作。现场指挥部统一指挥和组织实施现场应急处置工作，主要承担制定和组织实施事故应急救援处置方案，指挥调度应急救援力量开展应急救援，及时收集、汇总并向区指挥部报告事故发展态势及救援情况，落实区指挥部交办的其他事项等工作。  </w:t>
      </w:r>
    </w:p>
    <w:p>
      <w:pPr>
        <w:spacing w:line="570" w:lineRule="exact"/>
        <w:ind w:firstLine="640"/>
        <w:rPr>
          <w:rFonts w:eastAsia="方正仿宋_GBK"/>
          <w:sz w:val="32"/>
        </w:rPr>
      </w:pPr>
      <w:r>
        <w:rPr>
          <w:rFonts w:eastAsia="方正仿宋_GBK"/>
          <w:sz w:val="32"/>
        </w:rPr>
        <w:t>现场指挥部可根据需要设立综合协调组、调查监测组、抢险救援组、医疗卫生组、社会治安组、后勤保障组、信息发布组等应急救援工作组。根据事故现场实际，工作组设置可以适当调整。各应急救援工作组职责如下：</w:t>
      </w:r>
    </w:p>
    <w:p>
      <w:pPr>
        <w:spacing w:line="570" w:lineRule="exact"/>
        <w:ind w:firstLine="640"/>
        <w:rPr>
          <w:rFonts w:eastAsia="方正仿宋_GBK"/>
          <w:sz w:val="32"/>
        </w:rPr>
      </w:pPr>
      <w:r>
        <w:rPr>
          <w:rFonts w:eastAsia="方正仿宋_GBK"/>
          <w:sz w:val="32"/>
        </w:rPr>
        <w:t>1. 综合协调组：区应急管理局、</w:t>
      </w:r>
      <w:r>
        <w:rPr>
          <w:rFonts w:hint="eastAsia" w:eastAsia="方正仿宋_GBK"/>
          <w:sz w:val="32"/>
        </w:rPr>
        <w:t>自然资源和规划局天宁分局</w:t>
      </w:r>
      <w:r>
        <w:rPr>
          <w:rFonts w:eastAsia="方正仿宋_GBK"/>
          <w:sz w:val="32"/>
        </w:rPr>
        <w:t>牵头，区发展和改革局、工业和信息化局、</w:t>
      </w:r>
      <w:r>
        <w:rPr>
          <w:rFonts w:hint="eastAsia" w:eastAsia="方正仿宋_GBK"/>
          <w:sz w:val="32"/>
        </w:rPr>
        <w:t>财政局、住房和城乡建设局、公安天宁分局等部门和事发地开发区、镇、街道参加。</w:t>
      </w:r>
    </w:p>
    <w:p>
      <w:pPr>
        <w:spacing w:line="570" w:lineRule="exact"/>
        <w:ind w:firstLine="640"/>
        <w:rPr>
          <w:rFonts w:eastAsia="方正仿宋_GBK"/>
          <w:sz w:val="32"/>
        </w:rPr>
      </w:pPr>
      <w:r>
        <w:rPr>
          <w:rFonts w:eastAsia="方正仿宋_GBK"/>
          <w:sz w:val="32"/>
        </w:rPr>
        <w:t>承担现场指挥部的综合协调，指令接收转发，信息收集上报，调配应急力量和资源等工作；协调民兵、预备役、解放军和武警部队参与事故救援工作；协调专业抢险救援队伍和专家的调集工作；承办现场指挥部各类会议，督促落实现场指挥部议定事项；做好应急救援工作文件、影像资料的搜集、整理、保管和归档等工作。</w:t>
      </w:r>
    </w:p>
    <w:p>
      <w:pPr>
        <w:spacing w:line="570" w:lineRule="exact"/>
        <w:ind w:firstLine="640"/>
        <w:rPr>
          <w:rFonts w:eastAsia="方正仿宋_GBK"/>
          <w:sz w:val="32"/>
        </w:rPr>
      </w:pPr>
      <w:r>
        <w:rPr>
          <w:rFonts w:eastAsia="方正仿宋_GBK"/>
          <w:sz w:val="32"/>
        </w:rPr>
        <w:t>2. 调查监测组：由</w:t>
      </w:r>
      <w:r>
        <w:rPr>
          <w:rFonts w:hint="eastAsia" w:eastAsia="方正仿宋_GBK"/>
          <w:sz w:val="32"/>
        </w:rPr>
        <w:t>自然资源和规划局天宁分局</w:t>
      </w:r>
      <w:r>
        <w:rPr>
          <w:rFonts w:eastAsia="方正仿宋_GBK"/>
          <w:sz w:val="32"/>
        </w:rPr>
        <w:t>牵头，区住房和城乡建设局、农业农村</w:t>
      </w:r>
      <w:r>
        <w:rPr>
          <w:rFonts w:hint="eastAsia" w:eastAsia="方正仿宋_GBK"/>
          <w:sz w:val="32"/>
        </w:rPr>
        <w:t>局</w:t>
      </w:r>
      <w:r>
        <w:rPr>
          <w:rFonts w:eastAsia="方正仿宋_GBK"/>
          <w:sz w:val="32"/>
        </w:rPr>
        <w:t>（水利局）等部门参加。</w:t>
      </w:r>
    </w:p>
    <w:p>
      <w:pPr>
        <w:spacing w:line="570" w:lineRule="exact"/>
        <w:ind w:firstLine="640"/>
        <w:rPr>
          <w:rFonts w:eastAsia="方正仿宋_GBK"/>
          <w:sz w:val="32"/>
          <w:highlight w:val="yellow"/>
        </w:rPr>
      </w:pPr>
      <w:r>
        <w:rPr>
          <w:rFonts w:eastAsia="方正仿宋_GBK"/>
          <w:sz w:val="32"/>
        </w:rPr>
        <w:t>负责对地质灾害险情、灾情开展应急调查和动态监测，实时观测救灾场地安全变化。向现场指挥部提供灾情发展变化趋势及气象、水文变化情况，提出科学开展排危除险和抢险救援相关建议。</w:t>
      </w:r>
    </w:p>
    <w:p>
      <w:pPr>
        <w:spacing w:line="570" w:lineRule="exact"/>
        <w:ind w:firstLine="640"/>
        <w:rPr>
          <w:rFonts w:eastAsia="方正仿宋_GBK"/>
          <w:sz w:val="32"/>
        </w:rPr>
      </w:pPr>
      <w:r>
        <w:rPr>
          <w:rFonts w:eastAsia="方正仿宋_GBK"/>
          <w:sz w:val="32"/>
        </w:rPr>
        <w:t>3. 抢险救援组：由天宁消防救援大队牵头，</w:t>
      </w:r>
      <w:r>
        <w:rPr>
          <w:rFonts w:hint="eastAsia" w:eastAsia="方正仿宋_GBK"/>
          <w:sz w:val="32"/>
        </w:rPr>
        <w:t>区住房和城乡建设局、文化体育和旅游局、应急管理局</w:t>
      </w:r>
      <w:r>
        <w:rPr>
          <w:rFonts w:eastAsia="方正仿宋_GBK"/>
          <w:sz w:val="32"/>
        </w:rPr>
        <w:t>等部门和单位参加。</w:t>
      </w:r>
    </w:p>
    <w:p>
      <w:pPr>
        <w:spacing w:line="570" w:lineRule="exact"/>
        <w:ind w:firstLine="640"/>
        <w:rPr>
          <w:rFonts w:eastAsia="方正仿宋_GBK"/>
          <w:sz w:val="32"/>
        </w:rPr>
      </w:pPr>
      <w:r>
        <w:rPr>
          <w:rFonts w:eastAsia="方正仿宋_GBK"/>
          <w:sz w:val="32"/>
        </w:rPr>
        <w:t>负责制定并组织实施排危除险和抢险救援方案，组织协调抢险救援队伍、装备和设施，搜救被困群众，落实应急处置和应急治理相关措施。</w:t>
      </w:r>
    </w:p>
    <w:p>
      <w:pPr>
        <w:spacing w:line="570" w:lineRule="exact"/>
        <w:ind w:firstLine="640"/>
        <w:rPr>
          <w:rFonts w:eastAsia="方正仿宋_GBK"/>
          <w:sz w:val="32"/>
        </w:rPr>
      </w:pPr>
      <w:r>
        <w:rPr>
          <w:rFonts w:eastAsia="方正仿宋_GBK"/>
          <w:sz w:val="32"/>
        </w:rPr>
        <w:t>4. 医疗卫生组：由区卫生健康局牵头，事发地开发区、镇、街道等单位参加。</w:t>
      </w:r>
    </w:p>
    <w:p>
      <w:pPr>
        <w:spacing w:line="570" w:lineRule="exact"/>
        <w:ind w:firstLine="640"/>
        <w:rPr>
          <w:rFonts w:eastAsia="方正仿宋_GBK"/>
          <w:sz w:val="32"/>
        </w:rPr>
      </w:pPr>
      <w:r>
        <w:rPr>
          <w:rFonts w:eastAsia="方正仿宋_GBK"/>
          <w:sz w:val="32"/>
        </w:rPr>
        <w:t>负责调集医疗救援队伍和医疗器械、药品等物资，救治受伤人员。检查、监测灾区饮用水、及二次供水和食品，防范和控制传染病爆发。开展受伤人员、灾区群众和救援人员心理疏导，做好灾后卫生防疫。</w:t>
      </w:r>
    </w:p>
    <w:p>
      <w:pPr>
        <w:spacing w:line="570" w:lineRule="exact"/>
        <w:ind w:firstLine="640"/>
        <w:rPr>
          <w:rFonts w:eastAsia="方正仿宋_GBK"/>
          <w:sz w:val="32"/>
        </w:rPr>
      </w:pPr>
      <w:r>
        <w:rPr>
          <w:rFonts w:eastAsia="方正仿宋_GBK"/>
          <w:sz w:val="32"/>
        </w:rPr>
        <w:t>5. 社会治安组：由公安天宁分局、天宁交警大队牵头，事发地开发区、镇、街道和相关单位参加。</w:t>
      </w:r>
    </w:p>
    <w:p>
      <w:pPr>
        <w:spacing w:line="570" w:lineRule="exact"/>
        <w:ind w:firstLine="640"/>
        <w:rPr>
          <w:rFonts w:eastAsia="方正仿宋_GBK"/>
          <w:sz w:val="32"/>
        </w:rPr>
      </w:pPr>
      <w:r>
        <w:rPr>
          <w:rFonts w:eastAsia="方正仿宋_GBK"/>
          <w:sz w:val="32"/>
        </w:rPr>
        <w:t>负责现场的治安管理、安全警戒以及交通管制、交通疏导；防范和打击趁机盗窃、抢劫救灾物资和公私财产，传播谣言、制造恐慌等违法犯罪活动。</w:t>
      </w:r>
    </w:p>
    <w:p>
      <w:pPr>
        <w:spacing w:line="570" w:lineRule="exact"/>
        <w:ind w:firstLine="640"/>
        <w:rPr>
          <w:rFonts w:eastAsia="方正仿宋_GBK"/>
          <w:sz w:val="32"/>
        </w:rPr>
      </w:pPr>
      <w:r>
        <w:rPr>
          <w:rFonts w:eastAsia="方正仿宋_GBK"/>
          <w:sz w:val="32"/>
        </w:rPr>
        <w:t>6. 后勤保障组：由事发地开发区、镇、街道牵头，</w:t>
      </w:r>
      <w:r>
        <w:rPr>
          <w:rFonts w:hint="eastAsia" w:eastAsia="方正仿宋_GBK"/>
          <w:sz w:val="32"/>
        </w:rPr>
        <w:t>区发展和改革局、教育局、工业和信息化局、民政局、财政局、住房和城乡建设局、应急管理局、机关事务管理中心</w:t>
      </w:r>
      <w:r>
        <w:rPr>
          <w:rFonts w:eastAsia="方正仿宋_GBK"/>
          <w:sz w:val="32"/>
        </w:rPr>
        <w:t>等部门和单位参加。</w:t>
      </w:r>
    </w:p>
    <w:p>
      <w:pPr>
        <w:spacing w:line="570" w:lineRule="exact"/>
        <w:ind w:firstLine="640"/>
        <w:rPr>
          <w:rFonts w:eastAsia="方正仿宋_GBK"/>
          <w:sz w:val="32"/>
        </w:rPr>
      </w:pPr>
      <w:r>
        <w:rPr>
          <w:rFonts w:eastAsia="方正仿宋_GBK"/>
          <w:sz w:val="32"/>
        </w:rPr>
        <w:t>负责抢险救援应急电力、供水、通讯和交通运输保障，修复应急运输通道，保障救援人员食宿。做好应急拨款准备，调配、发放应急救济资金和物资。落实应急避难场所，转移安置受灾群众</w:t>
      </w:r>
      <w:r>
        <w:rPr>
          <w:rFonts w:hint="eastAsia" w:eastAsia="方正仿宋_GBK"/>
          <w:sz w:val="32"/>
        </w:rPr>
        <w:t>，妥善解决灾区学生就学问题。</w:t>
      </w:r>
      <w:r>
        <w:rPr>
          <w:rFonts w:eastAsia="方正仿宋_GBK"/>
          <w:sz w:val="32"/>
        </w:rPr>
        <w:t>负责伤亡人员家属接待、抚恤和经济补偿等。</w:t>
      </w:r>
    </w:p>
    <w:p>
      <w:pPr>
        <w:spacing w:line="570" w:lineRule="exact"/>
        <w:ind w:firstLine="640"/>
        <w:rPr>
          <w:rFonts w:eastAsia="方正仿宋_GBK"/>
          <w:sz w:val="32"/>
        </w:rPr>
      </w:pPr>
      <w:r>
        <w:rPr>
          <w:rFonts w:eastAsia="方正仿宋_GBK"/>
          <w:sz w:val="32"/>
        </w:rPr>
        <w:t>7. 信息发布组：由区委宣传部牵头，区委统战部、网信办、区应急管理局、</w:t>
      </w:r>
      <w:r>
        <w:rPr>
          <w:rFonts w:hint="eastAsia" w:eastAsia="方正仿宋_GBK"/>
          <w:sz w:val="32"/>
        </w:rPr>
        <w:t>自然资源和规划局天宁分局等部门和事发地开发区、镇、街道参加</w:t>
      </w:r>
      <w:r>
        <w:rPr>
          <w:rFonts w:eastAsia="方正仿宋_GBK"/>
          <w:sz w:val="32"/>
        </w:rPr>
        <w:t>。</w:t>
      </w:r>
    </w:p>
    <w:p>
      <w:pPr>
        <w:spacing w:line="570" w:lineRule="exact"/>
        <w:ind w:firstLine="640"/>
        <w:rPr>
          <w:rFonts w:eastAsia="方正仿宋_GBK"/>
          <w:sz w:val="32"/>
        </w:rPr>
      </w:pPr>
      <w:r>
        <w:rPr>
          <w:rFonts w:eastAsia="方正仿宋_GBK"/>
          <w:sz w:val="32"/>
        </w:rPr>
        <w:t>统筹协调媒体的现场管理，做好事件舆论引导工作，审核把关信息发布，组织新闻发布工作；做好新闻应对发布和集体采访活动的组织工作；做好境内外媒体沟通协调和组织联络工作；向区指挥部和事故相关单位、事发地开发区、镇、街道通报舆情进展，提出应对建议。</w:t>
      </w:r>
    </w:p>
    <w:p>
      <w:pPr>
        <w:spacing w:line="570" w:lineRule="exact"/>
        <w:ind w:firstLine="640"/>
        <w:rPr>
          <w:rFonts w:eastAsia="方正仿宋_GBK"/>
          <w:sz w:val="32"/>
        </w:rPr>
      </w:pPr>
      <w:r>
        <w:rPr>
          <w:rFonts w:eastAsia="方正仿宋_GBK"/>
          <w:sz w:val="32"/>
        </w:rPr>
        <w:t>当发生中型以上地质灾害时，立即上报常州市人民政府和常州市应急管理局、常州市自然资源</w:t>
      </w:r>
      <w:r>
        <w:rPr>
          <w:rFonts w:hint="eastAsia" w:eastAsia="方正仿宋_GBK"/>
          <w:sz w:val="32"/>
        </w:rPr>
        <w:t>和</w:t>
      </w:r>
      <w:r>
        <w:rPr>
          <w:rFonts w:eastAsia="方正仿宋_GBK"/>
          <w:sz w:val="32"/>
        </w:rPr>
        <w:t>规划局，由常州市突发地质灾害应急指挥机构成立现场指挥部。天宁区指挥机构纳入现场指挥部统一指挥，开展应对工作。</w:t>
      </w:r>
    </w:p>
    <w:p>
      <w:pPr>
        <w:pStyle w:val="4"/>
        <w:spacing w:line="570" w:lineRule="exact"/>
        <w:ind w:firstLine="640"/>
        <w:rPr>
          <w:rFonts w:eastAsia="方正楷体_GBK"/>
        </w:rPr>
      </w:pPr>
      <w:bookmarkStart w:id="56" w:name="_Toc59528846"/>
      <w:r>
        <w:rPr>
          <w:rFonts w:eastAsia="方正楷体_GBK"/>
        </w:rPr>
        <w:t>2.5 专家组</w:t>
      </w:r>
      <w:bookmarkEnd w:id="56"/>
    </w:p>
    <w:p>
      <w:pPr>
        <w:spacing w:line="570" w:lineRule="exact"/>
        <w:ind w:firstLine="640"/>
        <w:rPr>
          <w:rFonts w:eastAsia="方正仿宋_GBK"/>
          <w:sz w:val="32"/>
        </w:rPr>
      </w:pPr>
      <w:r>
        <w:rPr>
          <w:rFonts w:hint="eastAsia" w:eastAsia="方正仿宋_GBK"/>
          <w:sz w:val="32"/>
        </w:rPr>
        <w:t>区农业农村局（水利局）、区应急管理局、自然资源和规划局天宁分局等部门</w:t>
      </w:r>
      <w:r>
        <w:rPr>
          <w:rFonts w:eastAsia="方正仿宋_GBK"/>
          <w:sz w:val="32"/>
        </w:rPr>
        <w:t>组织地质灾害调查、监测、预警、救援、治理以及气象、水文、舆情等方面的专家成立区级地质灾害应急专家组，指导、参与突发地质灾害的调查与处置、应急演练、专业监测与群测群防网络建设。在区指挥部的统一领导下，为地质灾害应对工作提供决策咨询和建议，负责全区突发地质灾害应急技术支撑保障。</w:t>
      </w:r>
    </w:p>
    <w:p>
      <w:pPr>
        <w:pStyle w:val="3"/>
        <w:spacing w:line="570" w:lineRule="exact"/>
        <w:ind w:firstLine="640"/>
        <w:rPr>
          <w:rFonts w:eastAsia="方正黑体_GBK"/>
          <w:sz w:val="32"/>
          <w:szCs w:val="32"/>
        </w:rPr>
      </w:pPr>
      <w:bookmarkStart w:id="57" w:name="_Toc33770552"/>
      <w:bookmarkStart w:id="58" w:name="_Toc53555368"/>
      <w:bookmarkStart w:id="59" w:name="_Toc53555530"/>
      <w:bookmarkStart w:id="60" w:name="_Toc59528847"/>
      <w:bookmarkStart w:id="61" w:name="_Toc408493185"/>
      <w:bookmarkStart w:id="62" w:name="_Toc399859157"/>
      <w:bookmarkStart w:id="63" w:name="_Toc408493177"/>
      <w:r>
        <w:rPr>
          <w:rFonts w:eastAsia="方正黑体_GBK"/>
          <w:sz w:val="32"/>
          <w:szCs w:val="32"/>
        </w:rPr>
        <w:t>3</w:t>
      </w:r>
      <w:bookmarkEnd w:id="57"/>
      <w:r>
        <w:rPr>
          <w:rFonts w:hint="eastAsia" w:eastAsia="方正黑体_GBK"/>
          <w:sz w:val="32"/>
          <w:szCs w:val="32"/>
          <w:lang w:val="en-US" w:eastAsia="zh-CN"/>
        </w:rPr>
        <w:t xml:space="preserve">  </w:t>
      </w:r>
      <w:r>
        <w:rPr>
          <w:rFonts w:eastAsia="方正黑体_GBK"/>
          <w:sz w:val="32"/>
          <w:szCs w:val="32"/>
        </w:rPr>
        <w:t>预防和预警</w:t>
      </w:r>
      <w:bookmarkEnd w:id="58"/>
      <w:bookmarkEnd w:id="59"/>
      <w:bookmarkEnd w:id="60"/>
    </w:p>
    <w:p>
      <w:pPr>
        <w:pStyle w:val="4"/>
        <w:spacing w:line="570" w:lineRule="exact"/>
        <w:ind w:firstLine="640"/>
        <w:rPr>
          <w:rFonts w:eastAsia="方正楷体_GBK"/>
        </w:rPr>
      </w:pPr>
      <w:bookmarkStart w:id="64" w:name="_Toc53555531"/>
      <w:bookmarkStart w:id="65" w:name="_Toc53555369"/>
      <w:bookmarkStart w:id="66" w:name="_Toc59528848"/>
      <w:r>
        <w:rPr>
          <w:rFonts w:eastAsia="方正楷体_GBK"/>
        </w:rPr>
        <w:t>3.1 监测预警体系</w:t>
      </w:r>
      <w:bookmarkEnd w:id="64"/>
      <w:bookmarkEnd w:id="65"/>
      <w:bookmarkEnd w:id="66"/>
    </w:p>
    <w:p>
      <w:pPr>
        <w:spacing w:line="570" w:lineRule="exact"/>
        <w:ind w:firstLine="640"/>
        <w:rPr>
          <w:rFonts w:eastAsia="方正仿宋_GBK"/>
          <w:sz w:val="32"/>
        </w:rPr>
      </w:pPr>
      <w:r>
        <w:rPr>
          <w:rFonts w:eastAsia="方正仿宋_GBK"/>
          <w:sz w:val="32"/>
        </w:rPr>
        <w:t>自然资源和规划部门要加快地质灾害监测、预报、预警体系建设，积极开展地质灾害调查、地质灾害防治规划编制等工作，健全完善地质灾害群测群防网络和专业监测网络，提升地质灾害早期识别和预警预报能力，形成覆盖全区的地质灾害监测预警网络。建立与应急、水利等部门信息共享机制，及时传递地质灾害险情、灾情、水情、汛情等信息。</w:t>
      </w:r>
    </w:p>
    <w:bookmarkEnd w:id="61"/>
    <w:bookmarkEnd w:id="62"/>
    <w:bookmarkEnd w:id="63"/>
    <w:p>
      <w:pPr>
        <w:pStyle w:val="4"/>
        <w:spacing w:line="570" w:lineRule="exact"/>
        <w:ind w:firstLine="640"/>
        <w:rPr>
          <w:rFonts w:eastAsia="方正楷体_GBK"/>
        </w:rPr>
      </w:pPr>
      <w:bookmarkStart w:id="67" w:name="_Toc408493186"/>
      <w:bookmarkStart w:id="68" w:name="_Toc408129760"/>
      <w:bookmarkStart w:id="69" w:name="_Toc33770554"/>
      <w:bookmarkStart w:id="70" w:name="_Toc53555370"/>
      <w:bookmarkStart w:id="71" w:name="_Toc53555532"/>
      <w:bookmarkStart w:id="72" w:name="_Toc59528849"/>
      <w:r>
        <w:rPr>
          <w:rFonts w:eastAsia="方正楷体_GBK"/>
        </w:rPr>
        <w:t>3.2 预防</w:t>
      </w:r>
      <w:bookmarkEnd w:id="67"/>
      <w:bookmarkEnd w:id="68"/>
      <w:r>
        <w:rPr>
          <w:rFonts w:eastAsia="方正楷体_GBK"/>
        </w:rPr>
        <w:t>措施</w:t>
      </w:r>
      <w:bookmarkEnd w:id="69"/>
      <w:bookmarkEnd w:id="70"/>
      <w:bookmarkEnd w:id="71"/>
      <w:bookmarkEnd w:id="72"/>
    </w:p>
    <w:p>
      <w:pPr>
        <w:spacing w:line="570" w:lineRule="exact"/>
        <w:ind w:firstLine="643"/>
        <w:rPr>
          <w:rFonts w:eastAsia="方正仿宋_GBK"/>
          <w:b/>
          <w:sz w:val="32"/>
        </w:rPr>
      </w:pPr>
      <w:r>
        <w:rPr>
          <w:rFonts w:eastAsia="方正仿宋_GBK"/>
          <w:b/>
          <w:sz w:val="32"/>
        </w:rPr>
        <w:t>3.2.1编制地质灾害防治方案</w:t>
      </w:r>
    </w:p>
    <w:p>
      <w:pPr>
        <w:spacing w:line="570" w:lineRule="exact"/>
        <w:ind w:firstLine="640"/>
        <w:rPr>
          <w:rFonts w:eastAsia="方正仿宋_GBK"/>
          <w:sz w:val="32"/>
        </w:rPr>
      </w:pPr>
      <w:r>
        <w:rPr>
          <w:rFonts w:eastAsia="方正仿宋_GBK"/>
          <w:sz w:val="32"/>
        </w:rPr>
        <w:t>每年年初，区自然资源和规划主管部门要会同住房城乡建设、水利等部门，依据地质灾害防治规划编制本年度的地质灾害防治方案，标明辖区内主要灾害点的类型、分布，说明主要灾害点的威胁对象和范围，明确重点防范期和区域，制订具体有效的地质灾害防治措施，确定地质灾害的监测、预防责任人，报区人民政府批准后公布实施。</w:t>
      </w:r>
    </w:p>
    <w:p>
      <w:pPr>
        <w:spacing w:line="570" w:lineRule="exact"/>
        <w:ind w:firstLine="643"/>
        <w:rPr>
          <w:rFonts w:eastAsia="方正仿宋_GBK"/>
          <w:b/>
          <w:sz w:val="32"/>
        </w:rPr>
      </w:pPr>
      <w:r>
        <w:rPr>
          <w:rFonts w:eastAsia="方正仿宋_GBK"/>
          <w:b/>
          <w:sz w:val="32"/>
        </w:rPr>
        <w:t>3.2.2建立地质灾害三查制度</w:t>
      </w:r>
    </w:p>
    <w:p>
      <w:pPr>
        <w:spacing w:line="570" w:lineRule="exact"/>
        <w:ind w:firstLine="640"/>
        <w:rPr>
          <w:rFonts w:eastAsia="方正仿宋_GBK"/>
          <w:sz w:val="32"/>
        </w:rPr>
      </w:pPr>
      <w:r>
        <w:rPr>
          <w:rFonts w:eastAsia="方正仿宋_GBK"/>
          <w:sz w:val="32"/>
        </w:rPr>
        <w:t>自然资源和规划部门以及开发区、镇、街道要建立健全并落实地质灾害隐患“汛前排查、汛中巡查和汛后复查”的三查制度，充分发挥专业应急队伍和群测群防网络的作用，定期和不定期进行地质灾害巡查，及时发现和防范地质灾害隐患。</w:t>
      </w:r>
    </w:p>
    <w:p>
      <w:pPr>
        <w:spacing w:line="570" w:lineRule="exact"/>
        <w:ind w:firstLine="643"/>
        <w:rPr>
          <w:rFonts w:eastAsia="方正仿宋_GBK"/>
          <w:b/>
          <w:sz w:val="32"/>
        </w:rPr>
      </w:pPr>
      <w:r>
        <w:rPr>
          <w:rFonts w:eastAsia="方正仿宋_GBK"/>
          <w:b/>
          <w:sz w:val="32"/>
        </w:rPr>
        <w:t>3.2.3落实避险措施</w:t>
      </w:r>
    </w:p>
    <w:p>
      <w:pPr>
        <w:spacing w:line="570" w:lineRule="exact"/>
        <w:ind w:firstLine="640"/>
        <w:rPr>
          <w:rFonts w:eastAsia="方正仿宋_GBK"/>
          <w:sz w:val="32"/>
        </w:rPr>
      </w:pPr>
      <w:r>
        <w:rPr>
          <w:rFonts w:eastAsia="方正仿宋_GBK"/>
          <w:sz w:val="32"/>
        </w:rPr>
        <w:t>区人民政府及主管地质灾害防治的自然资源、应急管理部门要根据已知的地质灾害危险点、隐患点，及时划定灾害危险区，设置危险区警示标志，建立“两卡一表”，并发放到受威胁的部门、单位、居民及相关防灾责任人手中，提高社会的防灾意识和能力。</w:t>
      </w:r>
    </w:p>
    <w:p>
      <w:pPr>
        <w:spacing w:line="570" w:lineRule="exact"/>
        <w:ind w:firstLine="643"/>
        <w:rPr>
          <w:rFonts w:eastAsia="方正仿宋_GBK"/>
          <w:b/>
          <w:sz w:val="32"/>
        </w:rPr>
      </w:pPr>
      <w:r>
        <w:rPr>
          <w:rFonts w:eastAsia="方正仿宋_GBK"/>
          <w:b/>
          <w:sz w:val="32"/>
        </w:rPr>
        <w:t>3.2.4建立应急值班制度</w:t>
      </w:r>
    </w:p>
    <w:p>
      <w:pPr>
        <w:spacing w:line="570" w:lineRule="exact"/>
        <w:ind w:firstLine="640"/>
        <w:rPr>
          <w:rFonts w:eastAsia="方正仿宋_GBK"/>
          <w:sz w:val="32"/>
        </w:rPr>
      </w:pPr>
      <w:r>
        <w:rPr>
          <w:rFonts w:eastAsia="方正仿宋_GBK"/>
          <w:sz w:val="32"/>
        </w:rPr>
        <w:t>在主汛期、持续强降雨和台风暴雨等极端天气时段、突发地质灾害应急抢险和处置期间，由应急管理、自然资源和规划、水利等部门实行24小时值班和领导带班制度，确保地质灾害气象风险预警、群测群防、专业监测、突发灾害等信息渠道畅通，及时妥善处置突发地质灾害，提高地质灾害预警和应急处置时效和能力。</w:t>
      </w:r>
    </w:p>
    <w:p>
      <w:pPr>
        <w:spacing w:line="570" w:lineRule="exact"/>
        <w:ind w:firstLine="643"/>
        <w:rPr>
          <w:rFonts w:eastAsia="方正仿宋_GBK"/>
          <w:b/>
          <w:sz w:val="32"/>
        </w:rPr>
      </w:pPr>
      <w:r>
        <w:rPr>
          <w:rFonts w:eastAsia="方正仿宋_GBK"/>
          <w:b/>
          <w:sz w:val="32"/>
        </w:rPr>
        <w:t>3.2.5落实地质灾害危险性评估制度</w:t>
      </w:r>
    </w:p>
    <w:p>
      <w:pPr>
        <w:spacing w:line="570" w:lineRule="exact"/>
        <w:ind w:firstLine="640"/>
        <w:rPr>
          <w:rFonts w:eastAsia="方正仿宋_GBK"/>
          <w:sz w:val="32"/>
        </w:rPr>
      </w:pPr>
      <w:r>
        <w:rPr>
          <w:rFonts w:eastAsia="方正仿宋_GBK"/>
          <w:sz w:val="32"/>
        </w:rPr>
        <w:t>区人民政府在编制城市总体规划、村庄和集镇规划、基础设施专项规划时，要开展地质灾害危险性评估，合理确定规划布局，切实避开危险区域。在地质灾害易发区内开展各类工程建设，相关单位要严格落实地质灾害危险性评估制度，严防人为活动诱发或加剧地质灾害。</w:t>
      </w:r>
    </w:p>
    <w:p>
      <w:pPr>
        <w:spacing w:line="570" w:lineRule="exact"/>
        <w:ind w:firstLine="643"/>
        <w:rPr>
          <w:rFonts w:eastAsia="方正仿宋_GBK"/>
          <w:b/>
          <w:sz w:val="32"/>
        </w:rPr>
      </w:pPr>
      <w:r>
        <w:rPr>
          <w:rFonts w:eastAsia="方正仿宋_GBK"/>
          <w:b/>
          <w:sz w:val="32"/>
        </w:rPr>
        <w:t>3.2.6落实地质灾害防治共同责任</w:t>
      </w:r>
    </w:p>
    <w:p>
      <w:pPr>
        <w:spacing w:line="570" w:lineRule="exact"/>
        <w:ind w:firstLine="640"/>
        <w:rPr>
          <w:rFonts w:eastAsia="方正仿宋_GBK"/>
          <w:sz w:val="32"/>
        </w:rPr>
      </w:pPr>
      <w:r>
        <w:rPr>
          <w:rFonts w:eastAsia="方正仿宋_GBK"/>
          <w:sz w:val="32"/>
        </w:rPr>
        <w:t>区人民政府要把地质灾害防治工作列入重要议事日程，完善以行政主要负责人负总责的责任体系；教育、工信、住房城乡建设、水利、文化旅游、电力等部门和单位要按照“谁主管谁负责”和“管行业必须管地灾”的原则以及职责分工，做好相关领域和主管范围内的地质灾害隐患排查、监测、搬迁避让、应急处置、工程治理等工作；人为引发的地质灾害，要坚持“谁引发，谁治理”的原则，明确防治责任主体，督促落实防治措施。</w:t>
      </w:r>
    </w:p>
    <w:p>
      <w:pPr>
        <w:spacing w:line="570" w:lineRule="exact"/>
        <w:ind w:firstLine="643"/>
        <w:rPr>
          <w:rFonts w:eastAsia="方正仿宋_GBK"/>
          <w:b/>
          <w:sz w:val="32"/>
        </w:rPr>
      </w:pPr>
      <w:r>
        <w:rPr>
          <w:rFonts w:eastAsia="方正仿宋_GBK"/>
          <w:b/>
          <w:sz w:val="32"/>
        </w:rPr>
        <w:t>3.2.7完善地质灾害预警预报制度</w:t>
      </w:r>
    </w:p>
    <w:p>
      <w:pPr>
        <w:spacing w:line="570" w:lineRule="exact"/>
        <w:ind w:firstLine="640"/>
        <w:rPr>
          <w:rFonts w:eastAsia="方正仿宋_GBK"/>
          <w:sz w:val="32"/>
        </w:rPr>
      </w:pPr>
      <w:r>
        <w:rPr>
          <w:rFonts w:hint="eastAsia" w:eastAsia="方正仿宋_GBK"/>
          <w:sz w:val="32"/>
        </w:rPr>
        <w:t>自然资源和规划、应急管理部门加强与市气象等部门的会商、协调，通过地质灾害防治管理系统、电视、广播、短信、微信等多种方式，将预警预报信息准确、迅速传达到区相关管理部门、开发区（镇、街道）、村级组织、防灾责任人、监测人员以及受威胁群众，落实防灾措施。</w:t>
      </w:r>
    </w:p>
    <w:p>
      <w:pPr>
        <w:spacing w:line="570" w:lineRule="exact"/>
        <w:ind w:firstLine="643"/>
        <w:rPr>
          <w:rFonts w:eastAsia="方正仿宋_GBK"/>
          <w:b/>
          <w:sz w:val="32"/>
        </w:rPr>
      </w:pPr>
      <w:r>
        <w:rPr>
          <w:rFonts w:eastAsia="方正仿宋_GBK"/>
          <w:b/>
          <w:sz w:val="32"/>
        </w:rPr>
        <w:t>3.2.8制定地质灾害应急预案及演练</w:t>
      </w:r>
    </w:p>
    <w:p>
      <w:pPr>
        <w:spacing w:line="570" w:lineRule="exact"/>
        <w:ind w:firstLine="640"/>
        <w:rPr>
          <w:rFonts w:eastAsia="方正仿宋_GBK"/>
          <w:sz w:val="32"/>
        </w:rPr>
      </w:pPr>
      <w:r>
        <w:rPr>
          <w:rFonts w:eastAsia="方正仿宋_GBK"/>
          <w:sz w:val="32"/>
        </w:rPr>
        <w:t>自然资源</w:t>
      </w:r>
      <w:r>
        <w:rPr>
          <w:rFonts w:hint="eastAsia" w:eastAsia="方正仿宋_GBK"/>
          <w:sz w:val="32"/>
        </w:rPr>
        <w:t>和规划</w:t>
      </w:r>
      <w:r>
        <w:rPr>
          <w:rFonts w:eastAsia="方正仿宋_GBK"/>
          <w:sz w:val="32"/>
        </w:rPr>
        <w:t>、应急管理部门负责编制地质灾害应急预案，开展地质灾害综合性应急演练；地质灾害易发区所在开发区、镇、街道要配合开展地质灾害应急演练，增强基层干部群众临灾避险和自救互救能力。</w:t>
      </w:r>
    </w:p>
    <w:p>
      <w:pPr>
        <w:pStyle w:val="4"/>
        <w:spacing w:line="570" w:lineRule="exact"/>
        <w:ind w:firstLine="640"/>
        <w:rPr>
          <w:rFonts w:eastAsia="方正楷体_GBK"/>
        </w:rPr>
      </w:pPr>
      <w:bookmarkStart w:id="73" w:name="_Toc408129761"/>
      <w:bookmarkStart w:id="74" w:name="_Toc408493187"/>
      <w:bookmarkStart w:id="75" w:name="_Toc33770555"/>
      <w:bookmarkStart w:id="76" w:name="_Toc53555371"/>
      <w:bookmarkStart w:id="77" w:name="_Toc53555533"/>
      <w:bookmarkStart w:id="78" w:name="_Toc59528850"/>
      <w:r>
        <w:rPr>
          <w:rFonts w:eastAsia="方正楷体_GBK"/>
        </w:rPr>
        <w:t>3.3 风险预警</w:t>
      </w:r>
      <w:bookmarkEnd w:id="73"/>
      <w:bookmarkEnd w:id="74"/>
      <w:bookmarkEnd w:id="75"/>
      <w:bookmarkEnd w:id="76"/>
      <w:bookmarkEnd w:id="77"/>
      <w:bookmarkEnd w:id="78"/>
    </w:p>
    <w:p>
      <w:pPr>
        <w:spacing w:line="570" w:lineRule="exact"/>
        <w:ind w:firstLine="643"/>
        <w:rPr>
          <w:rFonts w:eastAsia="方正仿宋_GBK"/>
          <w:b/>
          <w:sz w:val="32"/>
        </w:rPr>
      </w:pPr>
      <w:r>
        <w:rPr>
          <w:rFonts w:eastAsia="方正仿宋_GBK"/>
          <w:b/>
          <w:sz w:val="32"/>
        </w:rPr>
        <w:t>3.3.1风险预警级别</w:t>
      </w:r>
    </w:p>
    <w:p>
      <w:pPr>
        <w:spacing w:line="570" w:lineRule="exact"/>
        <w:ind w:firstLine="640"/>
        <w:rPr>
          <w:rFonts w:eastAsia="方正仿宋_GBK"/>
          <w:sz w:val="32"/>
        </w:rPr>
      </w:pPr>
      <w:r>
        <w:rPr>
          <w:rFonts w:eastAsia="方正仿宋_GBK"/>
          <w:sz w:val="32"/>
        </w:rPr>
        <w:t>预警信息等级由高到低分为：</w:t>
      </w:r>
    </w:p>
    <w:p>
      <w:pPr>
        <w:spacing w:line="570" w:lineRule="exact"/>
        <w:ind w:firstLine="640"/>
        <w:rPr>
          <w:rFonts w:eastAsia="方正仿宋_GBK"/>
          <w:sz w:val="32"/>
        </w:rPr>
      </w:pPr>
      <w:r>
        <w:rPr>
          <w:rFonts w:eastAsia="方正仿宋_GBK"/>
          <w:sz w:val="32"/>
        </w:rPr>
        <w:t>一级（红色），发生地质灾害的风险很大；</w:t>
      </w:r>
    </w:p>
    <w:p>
      <w:pPr>
        <w:spacing w:line="570" w:lineRule="exact"/>
        <w:ind w:firstLine="640"/>
        <w:rPr>
          <w:rFonts w:eastAsia="方正仿宋_GBK"/>
          <w:sz w:val="32"/>
        </w:rPr>
      </w:pPr>
      <w:r>
        <w:rPr>
          <w:rFonts w:eastAsia="方正仿宋_GBK"/>
          <w:sz w:val="32"/>
        </w:rPr>
        <w:t>二级（橙色），发生地质灾害的风险大；</w:t>
      </w:r>
    </w:p>
    <w:p>
      <w:pPr>
        <w:spacing w:line="570" w:lineRule="exact"/>
        <w:ind w:firstLine="640"/>
        <w:rPr>
          <w:rFonts w:eastAsia="方正仿宋_GBK"/>
          <w:sz w:val="32"/>
        </w:rPr>
      </w:pPr>
      <w:r>
        <w:rPr>
          <w:rFonts w:eastAsia="方正仿宋_GBK"/>
          <w:sz w:val="32"/>
        </w:rPr>
        <w:t>三级（黄色），发生地质灾害的风险较大；</w:t>
      </w:r>
    </w:p>
    <w:p>
      <w:pPr>
        <w:spacing w:line="570" w:lineRule="exact"/>
        <w:ind w:firstLine="640"/>
        <w:rPr>
          <w:rFonts w:eastAsia="方正仿宋_GBK"/>
          <w:sz w:val="32"/>
        </w:rPr>
      </w:pPr>
      <w:r>
        <w:rPr>
          <w:rFonts w:eastAsia="方正仿宋_GBK"/>
          <w:sz w:val="32"/>
        </w:rPr>
        <w:t>四级（蓝色），发生地质灾害的风险较小。</w:t>
      </w:r>
    </w:p>
    <w:p>
      <w:pPr>
        <w:spacing w:line="570" w:lineRule="exact"/>
        <w:ind w:firstLine="643"/>
        <w:rPr>
          <w:rFonts w:eastAsia="方正仿宋_GBK"/>
          <w:b/>
          <w:sz w:val="32"/>
        </w:rPr>
      </w:pPr>
      <w:r>
        <w:rPr>
          <w:rFonts w:eastAsia="方正仿宋_GBK"/>
          <w:b/>
          <w:sz w:val="32"/>
        </w:rPr>
        <w:t>3.3.2预警信息发布</w:t>
      </w:r>
    </w:p>
    <w:p>
      <w:pPr>
        <w:spacing w:line="570" w:lineRule="exact"/>
        <w:ind w:firstLine="640"/>
        <w:rPr>
          <w:rFonts w:eastAsia="方正仿宋_GBK"/>
          <w:sz w:val="32"/>
        </w:rPr>
      </w:pPr>
      <w:r>
        <w:rPr>
          <w:rFonts w:eastAsia="方正仿宋_GBK"/>
          <w:sz w:val="32"/>
        </w:rPr>
        <w:t>预警信息发布实行严格的审签制度。一级（红色）、二级（橙色）预警信息由区政府主要负责人、区指挥部负责人或区政府受委托部门、单位主要负责人签发。三级（黄色）、四级（蓝色）预警信息由区指挥部负责人、区政府受委托部门、单位主要负责人或分管负责人签发。</w:t>
      </w:r>
    </w:p>
    <w:p>
      <w:pPr>
        <w:spacing w:line="570" w:lineRule="exact"/>
        <w:ind w:firstLine="640"/>
        <w:rPr>
          <w:rFonts w:eastAsia="方正仿宋_GBK"/>
          <w:sz w:val="32"/>
        </w:rPr>
      </w:pPr>
      <w:r>
        <w:rPr>
          <w:rFonts w:eastAsia="方正仿宋_GBK"/>
          <w:sz w:val="32"/>
        </w:rPr>
        <w:t>预警信息的发布充分利用广播、电视、报刊、互联网、手机短信、电子显示屏等方式，及时、准确、客观地公开播发预警信息，并通报有关的相邻地区。开发区、镇、街道负责落实预警信息在基层的传播工作。自然资源和规划部门要加强对预警信息动态管理，根据事态发展变化，适时调整预警级别、更新预警信息内容。</w:t>
      </w:r>
    </w:p>
    <w:p>
      <w:pPr>
        <w:pStyle w:val="4"/>
        <w:spacing w:line="570" w:lineRule="exact"/>
        <w:ind w:firstLine="640"/>
        <w:rPr>
          <w:rFonts w:eastAsia="方正楷体_GBK"/>
        </w:rPr>
      </w:pPr>
      <w:bookmarkStart w:id="79" w:name="_Toc53555534"/>
      <w:bookmarkStart w:id="80" w:name="_Toc53555372"/>
      <w:bookmarkStart w:id="81" w:name="_Toc59528851"/>
      <w:r>
        <w:rPr>
          <w:rFonts w:eastAsia="方正楷体_GBK"/>
        </w:rPr>
        <w:t>3.4 预警响应</w:t>
      </w:r>
      <w:bookmarkEnd w:id="79"/>
      <w:bookmarkEnd w:id="80"/>
      <w:bookmarkEnd w:id="81"/>
    </w:p>
    <w:p>
      <w:pPr>
        <w:spacing w:line="570" w:lineRule="exact"/>
        <w:ind w:firstLine="640"/>
        <w:rPr>
          <w:rFonts w:eastAsia="方正仿宋_GBK"/>
          <w:sz w:val="32"/>
        </w:rPr>
      </w:pPr>
      <w:r>
        <w:rPr>
          <w:rFonts w:eastAsia="方正仿宋_GBK"/>
          <w:sz w:val="32"/>
        </w:rPr>
        <w:t>预警信息发布后，有关部门和单位自动启动相应的预警响应，立即进入预警状态，按照职责分工，落实相关预警措施。</w:t>
      </w:r>
    </w:p>
    <w:p>
      <w:pPr>
        <w:spacing w:line="570" w:lineRule="exact"/>
        <w:ind w:firstLine="643"/>
        <w:rPr>
          <w:rFonts w:eastAsia="方正仿宋_GBK"/>
          <w:b/>
          <w:sz w:val="32"/>
        </w:rPr>
      </w:pPr>
      <w:r>
        <w:rPr>
          <w:rFonts w:eastAsia="方正仿宋_GBK"/>
          <w:b/>
          <w:sz w:val="32"/>
        </w:rPr>
        <w:t>3.4.1四级（蓝色）预警响应</w:t>
      </w:r>
    </w:p>
    <w:p>
      <w:pPr>
        <w:spacing w:line="570" w:lineRule="exact"/>
        <w:ind w:firstLine="640"/>
        <w:rPr>
          <w:rFonts w:eastAsia="方正仿宋_GBK"/>
          <w:sz w:val="32"/>
        </w:rPr>
      </w:pPr>
      <w:r>
        <w:rPr>
          <w:rFonts w:eastAsia="方正仿宋_GBK"/>
          <w:sz w:val="32"/>
        </w:rPr>
        <w:t>区突发地质灾害指挥机构办公室、应急管理、自然资源和规划、水利等部门和单位、专兼职应急救援队伍等实行24小时值班制度，保持通信联络畅通；水利等相关部门和单位密切关注雨情、水情变化趋势，必要时向有关部门和单位通报；自然资源和规划部门加大对预警区域内地质灾害隐患点的再排查和巡查监测力度，随时向上级自然资源和规划部门和本级指挥机构办公室报告地质灾害的发展情况，做好应对突发地质灾害的相关准备工作</w:t>
      </w:r>
      <w:r>
        <w:rPr>
          <w:rFonts w:hint="eastAsia" w:eastAsia="方正仿宋_GBK"/>
          <w:sz w:val="32"/>
        </w:rPr>
        <w:t>；应急管理部门组织指导有关部门和单位做好应对突发地质灾害准备工作。</w:t>
      </w:r>
    </w:p>
    <w:p>
      <w:pPr>
        <w:spacing w:line="570" w:lineRule="exact"/>
        <w:ind w:firstLine="643"/>
        <w:rPr>
          <w:rFonts w:eastAsia="方正仿宋_GBK"/>
          <w:b/>
          <w:sz w:val="32"/>
        </w:rPr>
      </w:pPr>
      <w:r>
        <w:rPr>
          <w:rFonts w:eastAsia="方正仿宋_GBK"/>
          <w:b/>
          <w:sz w:val="32"/>
        </w:rPr>
        <w:t>3.4.2三级（黄色）预警响应</w:t>
      </w:r>
    </w:p>
    <w:p>
      <w:pPr>
        <w:spacing w:line="570" w:lineRule="exact"/>
        <w:ind w:firstLine="640"/>
        <w:rPr>
          <w:rFonts w:eastAsia="方正仿宋_GBK"/>
          <w:sz w:val="32"/>
        </w:rPr>
      </w:pPr>
      <w:r>
        <w:rPr>
          <w:rFonts w:eastAsia="方正仿宋_GBK"/>
          <w:sz w:val="32"/>
        </w:rPr>
        <w:t>在四级（蓝色）预警响应的基础上，实行部门和单位负责人带班值班；水利等部门加强对雨情、水情的动态监测和收集，并及时向有关部门和单位通报；自然资源和规划部门组织对预警区内突发地质灾害隐患点开展24小时巡查监测，组织技术支撑队伍做好出发准备工作；应急管理部门会同自然资源和规划等部门联合开展突发地质灾害趋势会商，组织动员专、兼职应急救援队伍做好出发准备工作。</w:t>
      </w:r>
    </w:p>
    <w:p>
      <w:pPr>
        <w:spacing w:line="570" w:lineRule="exact"/>
        <w:ind w:firstLine="643"/>
        <w:rPr>
          <w:rFonts w:eastAsia="方正仿宋_GBK"/>
          <w:b/>
          <w:sz w:val="32"/>
        </w:rPr>
      </w:pPr>
      <w:r>
        <w:rPr>
          <w:rFonts w:eastAsia="方正仿宋_GBK"/>
          <w:b/>
          <w:sz w:val="32"/>
        </w:rPr>
        <w:t>3.4.3二级（橙色）预警响应</w:t>
      </w:r>
    </w:p>
    <w:p>
      <w:pPr>
        <w:spacing w:line="570" w:lineRule="exact"/>
        <w:ind w:firstLine="640"/>
        <w:rPr>
          <w:rFonts w:eastAsia="方正仿宋_GBK"/>
          <w:sz w:val="32"/>
        </w:rPr>
      </w:pPr>
      <w:r>
        <w:rPr>
          <w:rFonts w:eastAsia="方正仿宋_GBK"/>
          <w:sz w:val="32"/>
        </w:rPr>
        <w:t>在三级（黄色）预警响应的基础上，水利等部门加密监测和收集雨情、水情，并及时向有关部门和单位通报；必要时，各有关部门和单位按照职责分工组织指导受威胁人员转移避让；自然资源和规划部门组织指导做好突发地质灾害险情处置，并及时向有关部门通报相关情况，组织技术支撑队伍进入待命状态，随时准备出发；应急管理部门组织指导专、兼职应急救援队伍进入待命状态，随时准备出发。</w:t>
      </w:r>
    </w:p>
    <w:p>
      <w:pPr>
        <w:spacing w:line="570" w:lineRule="exact"/>
        <w:ind w:firstLine="643"/>
        <w:rPr>
          <w:rFonts w:eastAsia="方正仿宋_GBK"/>
          <w:b/>
          <w:sz w:val="32"/>
        </w:rPr>
      </w:pPr>
      <w:r>
        <w:rPr>
          <w:rFonts w:eastAsia="方正仿宋_GBK"/>
          <w:b/>
          <w:sz w:val="32"/>
        </w:rPr>
        <w:t>3.4.4一级（红色）预警响应</w:t>
      </w:r>
    </w:p>
    <w:p>
      <w:pPr>
        <w:spacing w:line="570" w:lineRule="exact"/>
        <w:ind w:firstLine="640"/>
        <w:rPr>
          <w:rFonts w:eastAsia="方正仿宋_GBK"/>
          <w:sz w:val="32"/>
        </w:rPr>
      </w:pPr>
      <w:r>
        <w:rPr>
          <w:rFonts w:eastAsia="方正仿宋_GBK"/>
          <w:sz w:val="32"/>
        </w:rPr>
        <w:t>在二级（橙色）预警响应的基础上，水利等部门和单位实时对雨情、水情的动态监测和收集，并及时向有关部门和单位通报；区专业应急救援队伍与技术支撑队伍24小时做好应急出发准备；天宁区指挥部相关成员单位、群测群防组织和相关责任人按照职责分工，视情况组织受地质灾害隐患威胁的群众撤离避让，并禁止无关人员进入地质灾害危险区域。必要时，应急管理部门会同自然资源和规划部门，组织指导专、兼职应急救援队伍和技术支撑队伍进驻预警区。</w:t>
      </w:r>
    </w:p>
    <w:p>
      <w:pPr>
        <w:spacing w:line="570" w:lineRule="exact"/>
        <w:ind w:firstLine="643"/>
        <w:rPr>
          <w:rFonts w:eastAsia="方正仿宋_GBK"/>
          <w:b/>
          <w:sz w:val="32"/>
        </w:rPr>
      </w:pPr>
      <w:r>
        <w:rPr>
          <w:rFonts w:eastAsia="方正仿宋_GBK"/>
          <w:b/>
          <w:sz w:val="32"/>
        </w:rPr>
        <w:t>3.4.5预警响应调整和结束</w:t>
      </w:r>
    </w:p>
    <w:p>
      <w:pPr>
        <w:spacing w:line="570" w:lineRule="exact"/>
        <w:ind w:firstLine="640"/>
        <w:rPr>
          <w:rFonts w:eastAsia="方正仿宋_GBK"/>
          <w:sz w:val="32"/>
        </w:rPr>
      </w:pPr>
      <w:r>
        <w:rPr>
          <w:rFonts w:eastAsia="方正仿宋_GBK"/>
          <w:sz w:val="32"/>
        </w:rPr>
        <w:t>预警响应级别可视气象预报及实时雨情、水情监测情况随预警信息等级动态调整，可逐步升（降）级。超出突发地质灾害预报预警时限，未再发布新的预警信息，预警响应结束，并由原预警信息发布单位解除预警信息。</w:t>
      </w:r>
    </w:p>
    <w:p>
      <w:pPr>
        <w:spacing w:line="570" w:lineRule="exact"/>
        <w:ind w:firstLine="640"/>
        <w:rPr>
          <w:rFonts w:eastAsia="方正仿宋_GBK"/>
          <w:sz w:val="32"/>
        </w:rPr>
      </w:pPr>
      <w:r>
        <w:rPr>
          <w:rFonts w:eastAsia="方正仿宋_GBK"/>
          <w:sz w:val="32"/>
        </w:rPr>
        <w:t>当预警区域内发生突发地质灾害时，在预警响应的基础上天宁区突发地质灾害应急指挥部根据发生地质灾害等级，立即启动相应等级的应急响应。</w:t>
      </w:r>
    </w:p>
    <w:p>
      <w:pPr>
        <w:pStyle w:val="3"/>
        <w:spacing w:line="570" w:lineRule="exact"/>
        <w:ind w:firstLine="640"/>
        <w:rPr>
          <w:rFonts w:eastAsia="方正黑体_GBK"/>
          <w:sz w:val="32"/>
          <w:szCs w:val="32"/>
        </w:rPr>
      </w:pPr>
      <w:bookmarkStart w:id="82" w:name="_Toc408493188"/>
      <w:bookmarkStart w:id="83" w:name="_Toc33770556"/>
      <w:bookmarkStart w:id="84" w:name="_Toc53555373"/>
      <w:bookmarkStart w:id="85" w:name="_Toc53555535"/>
      <w:bookmarkStart w:id="86" w:name="_Toc59528852"/>
      <w:r>
        <w:rPr>
          <w:rFonts w:eastAsia="方正黑体_GBK"/>
          <w:sz w:val="32"/>
          <w:szCs w:val="32"/>
        </w:rPr>
        <w:t>4  应急处置和</w:t>
      </w:r>
      <w:bookmarkEnd w:id="82"/>
      <w:r>
        <w:rPr>
          <w:rFonts w:eastAsia="方正黑体_GBK"/>
          <w:sz w:val="32"/>
          <w:szCs w:val="32"/>
        </w:rPr>
        <w:t>救援</w:t>
      </w:r>
      <w:bookmarkEnd w:id="83"/>
      <w:bookmarkEnd w:id="84"/>
      <w:bookmarkEnd w:id="85"/>
      <w:bookmarkEnd w:id="86"/>
    </w:p>
    <w:p>
      <w:pPr>
        <w:spacing w:line="570" w:lineRule="exact"/>
        <w:ind w:firstLine="640"/>
        <w:rPr>
          <w:rFonts w:eastAsia="方正仿宋_GBK"/>
          <w:sz w:val="32"/>
        </w:rPr>
      </w:pPr>
      <w:r>
        <w:rPr>
          <w:rFonts w:eastAsia="方正仿宋_GBK"/>
          <w:sz w:val="32"/>
        </w:rPr>
        <w:t>突发地质灾害应急处置和救援工作遵循属地管理、分级负责的工作原则，按照灾害等级，由各级突发地质灾害应急指挥机构统一领导和指挥，上级指挥机构及其成员单位可视情给予必要的支持和指导。中型以上突发地质灾害由常州市指挥部统一领导和指挥；小型突发地质灾害由天宁区指挥机构统一领导和指挥，市指挥部视情给予必要的支持和指导。</w:t>
      </w:r>
    </w:p>
    <w:p>
      <w:pPr>
        <w:pStyle w:val="4"/>
        <w:spacing w:line="570" w:lineRule="exact"/>
        <w:ind w:firstLine="640"/>
        <w:rPr>
          <w:rFonts w:eastAsia="方正楷体_GBK"/>
        </w:rPr>
      </w:pPr>
      <w:bookmarkStart w:id="87" w:name="_Toc408493189"/>
      <w:bookmarkStart w:id="88" w:name="_Toc53555536"/>
      <w:bookmarkStart w:id="89" w:name="_Toc53555374"/>
      <w:bookmarkStart w:id="90" w:name="_Toc33770557"/>
      <w:bookmarkStart w:id="91" w:name="_Toc59528853"/>
      <w:r>
        <w:rPr>
          <w:rFonts w:eastAsia="方正楷体_GBK"/>
        </w:rPr>
        <w:t>4.1</w:t>
      </w:r>
      <w:bookmarkEnd w:id="87"/>
      <w:r>
        <w:rPr>
          <w:rFonts w:eastAsia="方正楷体_GBK"/>
        </w:rPr>
        <w:t xml:space="preserve"> 灾情报告</w:t>
      </w:r>
      <w:bookmarkEnd w:id="88"/>
      <w:bookmarkEnd w:id="89"/>
      <w:bookmarkEnd w:id="90"/>
      <w:bookmarkEnd w:id="91"/>
    </w:p>
    <w:p>
      <w:pPr>
        <w:spacing w:line="570" w:lineRule="exact"/>
        <w:ind w:firstLine="643"/>
        <w:rPr>
          <w:rFonts w:eastAsia="方正仿宋_GBK"/>
          <w:b/>
          <w:sz w:val="32"/>
        </w:rPr>
      </w:pPr>
      <w:bookmarkStart w:id="92" w:name="_Toc396827573"/>
      <w:bookmarkStart w:id="93" w:name="_Toc396814342"/>
      <w:r>
        <w:rPr>
          <w:rFonts w:eastAsia="方正仿宋_GBK"/>
          <w:b/>
          <w:sz w:val="32"/>
        </w:rPr>
        <w:t>4.1.1速报时限</w:t>
      </w:r>
    </w:p>
    <w:bookmarkEnd w:id="92"/>
    <w:bookmarkEnd w:id="93"/>
    <w:p>
      <w:pPr>
        <w:spacing w:line="570" w:lineRule="exact"/>
        <w:ind w:firstLine="640"/>
        <w:rPr>
          <w:rFonts w:eastAsia="方正仿宋_GBK"/>
          <w:sz w:val="32"/>
        </w:rPr>
      </w:pPr>
      <w:r>
        <w:rPr>
          <w:rFonts w:eastAsia="方正仿宋_GBK"/>
          <w:sz w:val="32"/>
        </w:rPr>
        <w:t>有关开发区、镇、街道、村、社区、单位和个人发现突发地质灾害时，应立即向事发地应急管理、自然资源和规划主管部门报告。情况紧急时，可以越级上报。情况发生变化时应及时续报。</w:t>
      </w:r>
    </w:p>
    <w:p>
      <w:pPr>
        <w:spacing w:line="570" w:lineRule="exact"/>
        <w:ind w:firstLine="640"/>
        <w:rPr>
          <w:rFonts w:eastAsia="方正仿宋_GBK"/>
          <w:sz w:val="32"/>
        </w:rPr>
      </w:pPr>
      <w:r>
        <w:rPr>
          <w:rFonts w:eastAsia="方正仿宋_GBK"/>
          <w:sz w:val="32"/>
        </w:rPr>
        <w:t>中型以上突发地质灾害或有人员死亡的小型突发地质灾害，天宁区应急管理、自然资源和规划部门接报后</w:t>
      </w:r>
      <w:r>
        <w:rPr>
          <w:rFonts w:hint="eastAsia" w:eastAsia="方正仿宋_GBK"/>
          <w:sz w:val="32"/>
        </w:rPr>
        <w:t>，</w:t>
      </w:r>
      <w:r>
        <w:rPr>
          <w:rFonts w:eastAsia="方正仿宋_GBK"/>
          <w:sz w:val="32"/>
        </w:rPr>
        <w:t>30分钟内向本级政府和常州市应急管理局、常州市自然资源和规划局速报有关情况，</w:t>
      </w:r>
      <w:r>
        <w:rPr>
          <w:rFonts w:eastAsia="方正仿宋_GBK"/>
          <w:kern w:val="0"/>
          <w:sz w:val="32"/>
        </w:rPr>
        <w:t>并由常州市有关主管部门按规定逐级上报。</w:t>
      </w:r>
      <w:r>
        <w:rPr>
          <w:rFonts w:eastAsia="方正仿宋_GBK"/>
          <w:sz w:val="32"/>
        </w:rPr>
        <w:t>无人员死亡的小型地质灾害发生后，天宁区应急管理、自然资源和规划部门接报后应及时向天宁区政府和常州市应急管理局、常州市自然资源和规划局报告有关情况。</w:t>
      </w:r>
    </w:p>
    <w:p>
      <w:pPr>
        <w:spacing w:line="570" w:lineRule="exact"/>
        <w:ind w:firstLine="640"/>
        <w:rPr>
          <w:rFonts w:eastAsia="方正仿宋_GBK"/>
          <w:sz w:val="32"/>
        </w:rPr>
      </w:pPr>
      <w:bookmarkStart w:id="94" w:name="_Toc396814343"/>
      <w:bookmarkStart w:id="95" w:name="_Toc399771774"/>
      <w:bookmarkStart w:id="96" w:name="_Toc396827574"/>
      <w:r>
        <w:rPr>
          <w:rFonts w:eastAsia="方正仿宋_GBK"/>
          <w:sz w:val="32"/>
        </w:rPr>
        <w:t>速报内容</w:t>
      </w:r>
      <w:bookmarkEnd w:id="94"/>
      <w:bookmarkEnd w:id="95"/>
      <w:bookmarkEnd w:id="96"/>
      <w:r>
        <w:rPr>
          <w:rFonts w:eastAsia="方正仿宋_GBK"/>
          <w:sz w:val="32"/>
        </w:rPr>
        <w:t>主要包括突发地质灾害发生的时间、地点、类型、伤亡人数、直接经济损失、可能的引发因素、发展趋势以及先期处置情况等。</w:t>
      </w:r>
    </w:p>
    <w:p>
      <w:pPr>
        <w:spacing w:line="570" w:lineRule="exact"/>
        <w:ind w:firstLine="640"/>
        <w:rPr>
          <w:rFonts w:eastAsia="方正仿宋_GBK"/>
          <w:sz w:val="32"/>
        </w:rPr>
      </w:pPr>
      <w:r>
        <w:rPr>
          <w:rFonts w:eastAsia="方正仿宋_GBK"/>
          <w:sz w:val="32"/>
        </w:rPr>
        <w:t>国家、省委省政府和市委市政府对突发事件报告另有规定的从其规定。</w:t>
      </w:r>
    </w:p>
    <w:p>
      <w:pPr>
        <w:spacing w:line="570" w:lineRule="exact"/>
        <w:ind w:firstLine="643"/>
        <w:rPr>
          <w:rFonts w:eastAsia="方正仿宋_GBK"/>
          <w:b/>
          <w:sz w:val="32"/>
        </w:rPr>
      </w:pPr>
      <w:bookmarkStart w:id="97" w:name="_Toc396814344"/>
      <w:bookmarkStart w:id="98" w:name="_Toc396827575"/>
      <w:bookmarkStart w:id="99" w:name="_Toc399771775"/>
      <w:r>
        <w:rPr>
          <w:rFonts w:eastAsia="方正仿宋_GBK"/>
          <w:b/>
          <w:sz w:val="32"/>
        </w:rPr>
        <w:t>4.1.2续报</w:t>
      </w:r>
      <w:bookmarkEnd w:id="97"/>
      <w:bookmarkEnd w:id="98"/>
      <w:bookmarkEnd w:id="99"/>
      <w:r>
        <w:rPr>
          <w:rFonts w:eastAsia="方正仿宋_GBK"/>
          <w:b/>
          <w:sz w:val="32"/>
        </w:rPr>
        <w:t>和终报</w:t>
      </w:r>
    </w:p>
    <w:p>
      <w:pPr>
        <w:spacing w:line="570" w:lineRule="exact"/>
        <w:ind w:firstLine="640"/>
        <w:rPr>
          <w:rFonts w:eastAsia="方正仿宋_GBK"/>
          <w:sz w:val="32"/>
        </w:rPr>
      </w:pPr>
      <w:r>
        <w:rPr>
          <w:rFonts w:eastAsia="方正仿宋_GBK"/>
          <w:sz w:val="32"/>
        </w:rPr>
        <w:t>根据突发地质灾害发展变化以及应急处置和救援工作进展，原速报单位要及时做好有关情况的续报和终报工作。</w:t>
      </w:r>
    </w:p>
    <w:p>
      <w:pPr>
        <w:pStyle w:val="4"/>
        <w:spacing w:line="570" w:lineRule="exact"/>
        <w:ind w:firstLine="640"/>
        <w:rPr>
          <w:rFonts w:eastAsia="方正楷体_GBK"/>
        </w:rPr>
      </w:pPr>
      <w:bookmarkStart w:id="100" w:name="_Toc33770558"/>
      <w:bookmarkStart w:id="101" w:name="_Toc53555537"/>
      <w:bookmarkStart w:id="102" w:name="_Toc53555375"/>
      <w:bookmarkStart w:id="103" w:name="_Toc59528854"/>
      <w:bookmarkStart w:id="104" w:name="_Toc408493190"/>
      <w:r>
        <w:rPr>
          <w:rFonts w:eastAsia="方正楷体_GBK"/>
        </w:rPr>
        <w:t>4.2 先期处置</w:t>
      </w:r>
      <w:bookmarkEnd w:id="100"/>
      <w:bookmarkEnd w:id="101"/>
      <w:bookmarkEnd w:id="102"/>
      <w:bookmarkEnd w:id="103"/>
    </w:p>
    <w:p>
      <w:pPr>
        <w:spacing w:line="570" w:lineRule="exact"/>
        <w:ind w:firstLine="640"/>
        <w:rPr>
          <w:rFonts w:eastAsia="方正仿宋_GBK"/>
          <w:sz w:val="32"/>
        </w:rPr>
      </w:pPr>
      <w:r>
        <w:rPr>
          <w:rFonts w:eastAsia="方正仿宋_GBK"/>
          <w:sz w:val="32"/>
        </w:rPr>
        <w:t>一旦发生突发地质灾害，无论级别高低、规模大小、损伤轻重，区和开发区、镇、街道以及村、社区及有关责任单位发现或接报突发地质灾害后，必须按照防灾责任制的规定及时上报有关情况，并立即派人赶赴现场开展调查，尽快判明灾害性质、范围和危害程度，组织先期处置，及时采取划定地质灾害危险区、设立警示标志、封锁进出道路、设置转移路线等必要的先期处置措施，防止灾情进一步扩大和防范二次或次生灾害。根据灾情具体情况，提出应急对策，并将有关信息通知灾害发生地的防灾责任人、监测人、危险区群众，对是否转移群众和采取应急措施做出决策。情况紧急时，可先行组织搜救被困或失联人员和疏散撤离受灾害威胁区域人员。接报信息后，相关突发地质灾害应急指挥机构及成员单位、应急抢险救援队伍及其责任人按各自职责立即到达规定岗位，紧急组织抢险救灾。</w:t>
      </w:r>
    </w:p>
    <w:bookmarkEnd w:id="104"/>
    <w:p>
      <w:pPr>
        <w:pStyle w:val="4"/>
        <w:spacing w:line="570" w:lineRule="exact"/>
        <w:ind w:firstLine="640"/>
        <w:rPr>
          <w:rFonts w:eastAsia="方正楷体_GBK"/>
        </w:rPr>
      </w:pPr>
      <w:bookmarkStart w:id="105" w:name="_Toc33770559"/>
      <w:bookmarkStart w:id="106" w:name="_Toc53555538"/>
      <w:bookmarkStart w:id="107" w:name="_Toc53555376"/>
      <w:bookmarkStart w:id="108" w:name="_Toc59528855"/>
      <w:bookmarkStart w:id="109" w:name="_Toc408493191"/>
      <w:r>
        <w:rPr>
          <w:rFonts w:eastAsia="方正楷体_GBK"/>
        </w:rPr>
        <w:t>4.3 应急响应</w:t>
      </w:r>
      <w:bookmarkEnd w:id="105"/>
      <w:bookmarkEnd w:id="106"/>
      <w:bookmarkEnd w:id="107"/>
      <w:bookmarkEnd w:id="108"/>
    </w:p>
    <w:p>
      <w:pPr>
        <w:spacing w:line="570" w:lineRule="exact"/>
        <w:ind w:firstLine="643"/>
        <w:rPr>
          <w:rFonts w:eastAsia="方正仿宋_GBK"/>
          <w:b/>
          <w:sz w:val="32"/>
        </w:rPr>
      </w:pPr>
      <w:r>
        <w:rPr>
          <w:rFonts w:eastAsia="方正仿宋_GBK"/>
          <w:b/>
          <w:sz w:val="32"/>
        </w:rPr>
        <w:t>4.3.1四级应急响应</w:t>
      </w:r>
    </w:p>
    <w:p>
      <w:pPr>
        <w:spacing w:line="570" w:lineRule="exact"/>
        <w:ind w:firstLine="640"/>
        <w:rPr>
          <w:rFonts w:eastAsia="方正仿宋_GBK"/>
          <w:sz w:val="32"/>
        </w:rPr>
      </w:pPr>
      <w:r>
        <w:rPr>
          <w:rFonts w:eastAsia="方正仿宋_GBK"/>
          <w:sz w:val="32"/>
        </w:rPr>
        <w:t>发生小型突发地质灾害时，天宁区突发地质灾害应急指挥部启动四级应急响应，设立现场指挥部，负责现场指挥，组织、协调各方应急力量开展应急监测、应急调查、人员搜救、安置救助、疫情防控、医疗救治、应急排险、道路抢修、设施维护等应急处置和救援工作，并及时向市政府及市应急管理局、市自然资源和规划局等部门报告有关情况。现场指挥部指挥长由区指挥部指挥长任命。区有关部门按照各自职责采取以下应急响应措施：</w:t>
      </w:r>
    </w:p>
    <w:p>
      <w:pPr>
        <w:spacing w:line="570" w:lineRule="exact"/>
        <w:ind w:firstLine="640"/>
        <w:rPr>
          <w:rFonts w:eastAsia="方正仿宋_GBK"/>
          <w:sz w:val="32"/>
        </w:rPr>
      </w:pPr>
      <w:r>
        <w:rPr>
          <w:rFonts w:eastAsia="方正仿宋_GBK"/>
          <w:sz w:val="32"/>
        </w:rPr>
        <w:t>1. 开展应急值守工作，根据应急工作需要，与市气象部门协调，加强开展灾区气象条件和天气趋势监测预报，及时发布突发地质灾害气象风险预警信息。</w:t>
      </w:r>
    </w:p>
    <w:p>
      <w:pPr>
        <w:spacing w:line="570" w:lineRule="exact"/>
        <w:ind w:firstLine="640"/>
        <w:rPr>
          <w:rFonts w:eastAsia="方正仿宋_GBK"/>
          <w:sz w:val="32"/>
        </w:rPr>
      </w:pPr>
      <w:r>
        <w:rPr>
          <w:rFonts w:eastAsia="方正仿宋_GBK"/>
          <w:sz w:val="32"/>
        </w:rPr>
        <w:t>2. 组织指导开展灾害发生地及周边地区地质灾害隐患再排查和会商研判灾情及发展趋势，按规定向区委、区政府和市政府上报灾情信息和应急响应工作情况，依法发布相关信息，做好舆论引导管控工作。</w:t>
      </w:r>
    </w:p>
    <w:p>
      <w:pPr>
        <w:spacing w:line="570" w:lineRule="exact"/>
        <w:ind w:firstLine="640"/>
        <w:rPr>
          <w:rFonts w:eastAsia="方正仿宋_GBK"/>
          <w:sz w:val="32"/>
        </w:rPr>
      </w:pPr>
      <w:r>
        <w:rPr>
          <w:rFonts w:eastAsia="方正仿宋_GBK"/>
          <w:sz w:val="32"/>
        </w:rPr>
        <w:t>3. 组织协调专、兼职应急救援力量开展被困或失联人员搜救，并根据应急工作需要，按程序提请、衔接民兵、预备役、驻常解放军、武警部队参与应急救援工作。</w:t>
      </w:r>
    </w:p>
    <w:p>
      <w:pPr>
        <w:spacing w:line="570" w:lineRule="exact"/>
        <w:ind w:firstLine="640"/>
        <w:rPr>
          <w:rFonts w:eastAsia="方正仿宋_GBK"/>
          <w:sz w:val="32"/>
        </w:rPr>
      </w:pPr>
      <w:r>
        <w:rPr>
          <w:rFonts w:eastAsia="方正仿宋_GBK"/>
          <w:sz w:val="32"/>
        </w:rPr>
        <w:t>4. 组织受灾害威胁区域人员疏散转移，调拨和紧急配送应急物资，妥善安置受灾群众，预防和控制疫情，做好伤员医疗救治和遇难人员遗体处置工作。</w:t>
      </w:r>
    </w:p>
    <w:p>
      <w:pPr>
        <w:spacing w:line="570" w:lineRule="exact"/>
        <w:ind w:firstLine="640"/>
        <w:rPr>
          <w:rFonts w:eastAsia="方正仿宋_GBK"/>
          <w:sz w:val="32"/>
        </w:rPr>
      </w:pPr>
      <w:r>
        <w:rPr>
          <w:rFonts w:eastAsia="方正仿宋_GBK"/>
          <w:sz w:val="32"/>
        </w:rPr>
        <w:t>5. 组织实施应急排险工作，控制、排除灾情及其次生险情，抢修和维护道路、通信及供水、供电、供气等公共设施。</w:t>
      </w:r>
    </w:p>
    <w:p>
      <w:pPr>
        <w:spacing w:line="570" w:lineRule="exact"/>
        <w:ind w:firstLine="640"/>
        <w:rPr>
          <w:rFonts w:eastAsia="方正仿宋_GBK"/>
          <w:sz w:val="32"/>
        </w:rPr>
      </w:pPr>
      <w:r>
        <w:rPr>
          <w:rFonts w:eastAsia="方正仿宋_GBK"/>
          <w:sz w:val="32"/>
        </w:rPr>
        <w:t>6. 做好有关路段的交通管制和疏导工作，组织警力维护灾区社会治安秩序，保卫重要目标。</w:t>
      </w:r>
    </w:p>
    <w:p>
      <w:pPr>
        <w:spacing w:line="570" w:lineRule="exact"/>
        <w:ind w:firstLine="640"/>
        <w:rPr>
          <w:rFonts w:eastAsia="方正仿宋_GBK"/>
          <w:sz w:val="32"/>
        </w:rPr>
      </w:pPr>
      <w:r>
        <w:rPr>
          <w:rFonts w:eastAsia="方正仿宋_GBK"/>
          <w:sz w:val="32"/>
        </w:rPr>
        <w:t>出现超出区指挥部处置权限或能力范围的情况时，应及时向市应急指挥机构请示报告，请求指导和支持。</w:t>
      </w:r>
    </w:p>
    <w:p>
      <w:pPr>
        <w:spacing w:line="570" w:lineRule="exact"/>
        <w:ind w:firstLine="643"/>
        <w:rPr>
          <w:rFonts w:eastAsia="方正仿宋_GBK"/>
          <w:b/>
          <w:sz w:val="32"/>
        </w:rPr>
      </w:pPr>
      <w:r>
        <w:rPr>
          <w:rFonts w:eastAsia="方正仿宋_GBK"/>
          <w:b/>
          <w:sz w:val="32"/>
        </w:rPr>
        <w:t>4.3.2一、二、三级应急响应</w:t>
      </w:r>
    </w:p>
    <w:p>
      <w:pPr>
        <w:spacing w:line="570" w:lineRule="exact"/>
        <w:ind w:firstLine="640"/>
        <w:rPr>
          <w:rFonts w:eastAsia="方正仿宋_GBK"/>
          <w:sz w:val="32"/>
        </w:rPr>
      </w:pPr>
      <w:r>
        <w:rPr>
          <w:rFonts w:eastAsia="方正仿宋_GBK"/>
          <w:sz w:val="32"/>
        </w:rPr>
        <w:t>发生中型以上突发地质灾害时，天宁区突发地质灾害应急指挥部立即启动应急响应，调动一切力量，组织先期处置，并立即向市突发地质灾害应急指挥部请求支援，上级应急指挥机构到达后服从其指挥。</w:t>
      </w:r>
    </w:p>
    <w:p>
      <w:pPr>
        <w:pStyle w:val="4"/>
        <w:spacing w:line="570" w:lineRule="exact"/>
        <w:ind w:firstLine="640"/>
        <w:rPr>
          <w:rFonts w:eastAsia="方正楷体_GBK"/>
        </w:rPr>
      </w:pPr>
      <w:bookmarkStart w:id="110" w:name="_Toc53555377"/>
      <w:bookmarkStart w:id="111" w:name="_Toc53555539"/>
      <w:bookmarkStart w:id="112" w:name="_Toc59528856"/>
      <w:r>
        <w:rPr>
          <w:rFonts w:eastAsia="方正楷体_GBK"/>
        </w:rPr>
        <w:t>4.4 信息发布</w:t>
      </w:r>
      <w:bookmarkEnd w:id="110"/>
      <w:bookmarkEnd w:id="111"/>
      <w:bookmarkEnd w:id="112"/>
    </w:p>
    <w:p>
      <w:pPr>
        <w:spacing w:line="570" w:lineRule="exact"/>
        <w:ind w:firstLine="640"/>
        <w:rPr>
          <w:rFonts w:eastAsia="方正仿宋_GBK"/>
          <w:sz w:val="32"/>
        </w:rPr>
      </w:pPr>
      <w:r>
        <w:rPr>
          <w:rFonts w:eastAsia="方正仿宋_GBK"/>
          <w:sz w:val="32"/>
        </w:rPr>
        <w:t>信息发布应及时、准确、全面、客观。发生中型或小型地质灾害，在常州市委、常州市政府或市有关部门和单位的指导下，由区人民政府及时发布权威信息，根据处置进展动态发布信息。大型以上地质灾害，由市人民政府按照相关规定发布信息。法律法规和国家另有规定的，从其规定。</w:t>
      </w:r>
    </w:p>
    <w:p>
      <w:pPr>
        <w:spacing w:line="570" w:lineRule="exact"/>
        <w:ind w:firstLine="640"/>
        <w:rPr>
          <w:rFonts w:eastAsia="方正仿宋_GBK"/>
          <w:sz w:val="32"/>
        </w:rPr>
      </w:pPr>
      <w:r>
        <w:rPr>
          <w:rFonts w:eastAsia="方正仿宋_GBK"/>
          <w:sz w:val="32"/>
        </w:rPr>
        <w:t>完善舆情收集分析和信息发布机制，依法依规发布信息。参与事故应急处置工作的各有关单位和个人不得擅自对外发布有关应急处置工作的情况和事态发展的信息。任何单位和个人不得编造、传播有关突发事件事态发展或者应急处置工作的虚假信息。</w:t>
      </w:r>
    </w:p>
    <w:bookmarkEnd w:id="109"/>
    <w:p>
      <w:pPr>
        <w:pStyle w:val="4"/>
        <w:spacing w:line="570" w:lineRule="exact"/>
        <w:ind w:firstLine="640"/>
        <w:rPr>
          <w:rFonts w:eastAsia="方正楷体_GBK"/>
        </w:rPr>
      </w:pPr>
      <w:bookmarkStart w:id="113" w:name="_Toc53555540"/>
      <w:bookmarkStart w:id="114" w:name="_Toc53555378"/>
      <w:bookmarkStart w:id="115" w:name="_Toc33770560"/>
      <w:bookmarkStart w:id="116" w:name="_Toc408493193"/>
      <w:bookmarkStart w:id="117" w:name="_Toc59528857"/>
      <w:r>
        <w:rPr>
          <w:rFonts w:eastAsia="方正楷体_GBK"/>
        </w:rPr>
        <w:t>4.5 响应终止</w:t>
      </w:r>
      <w:bookmarkEnd w:id="113"/>
      <w:bookmarkEnd w:id="114"/>
      <w:bookmarkEnd w:id="115"/>
      <w:bookmarkEnd w:id="116"/>
      <w:bookmarkEnd w:id="117"/>
    </w:p>
    <w:p>
      <w:pPr>
        <w:spacing w:line="570" w:lineRule="exact"/>
        <w:ind w:firstLine="640"/>
        <w:rPr>
          <w:rFonts w:eastAsia="方正仿宋_GBK"/>
          <w:sz w:val="32"/>
        </w:rPr>
      </w:pPr>
      <w:r>
        <w:rPr>
          <w:rFonts w:eastAsia="方正仿宋_GBK"/>
          <w:sz w:val="32"/>
        </w:rPr>
        <w:t>应急处置和救援工作完成，经专家组会商或鉴定突发地质灾害已消除或得到有效控制，受伤、被困人员已被解救并得到妥善救治和基本安置，</w:t>
      </w:r>
      <w:bookmarkStart w:id="118" w:name="_Toc408493194"/>
      <w:r>
        <w:rPr>
          <w:rFonts w:eastAsia="方正仿宋_GBK"/>
          <w:sz w:val="32"/>
        </w:rPr>
        <w:t>按照“谁启动、谁终止”的原则，由负责启动应急响应的突发地质灾害应急指挥机构终止应急响应。</w:t>
      </w:r>
    </w:p>
    <w:bookmarkEnd w:id="118"/>
    <w:p>
      <w:pPr>
        <w:pStyle w:val="4"/>
        <w:spacing w:line="570" w:lineRule="exact"/>
        <w:ind w:firstLine="640"/>
        <w:rPr>
          <w:rFonts w:eastAsia="方正楷体_GBK"/>
        </w:rPr>
      </w:pPr>
      <w:bookmarkStart w:id="119" w:name="_Toc408493195"/>
      <w:bookmarkStart w:id="120" w:name="_Toc53555541"/>
      <w:bookmarkStart w:id="121" w:name="_Toc53555379"/>
      <w:bookmarkStart w:id="122" w:name="_Toc33770561"/>
      <w:bookmarkStart w:id="123" w:name="_Toc59528858"/>
      <w:r>
        <w:rPr>
          <w:rFonts w:eastAsia="方正楷体_GBK"/>
        </w:rPr>
        <w:t>4.</w:t>
      </w:r>
      <w:bookmarkEnd w:id="119"/>
      <w:bookmarkStart w:id="124" w:name="_Toc408493196"/>
      <w:bookmarkStart w:id="125" w:name="_Toc403396501"/>
      <w:bookmarkStart w:id="126" w:name="_Toc398574299"/>
      <w:bookmarkStart w:id="127" w:name="_Toc396723947"/>
      <w:r>
        <w:rPr>
          <w:rFonts w:eastAsia="方正楷体_GBK"/>
        </w:rPr>
        <w:t>6 调查评估</w:t>
      </w:r>
      <w:bookmarkEnd w:id="120"/>
      <w:bookmarkEnd w:id="121"/>
      <w:bookmarkEnd w:id="122"/>
      <w:bookmarkEnd w:id="123"/>
      <w:bookmarkEnd w:id="124"/>
      <w:bookmarkEnd w:id="125"/>
      <w:bookmarkEnd w:id="126"/>
      <w:bookmarkEnd w:id="127"/>
    </w:p>
    <w:p>
      <w:pPr>
        <w:spacing w:line="570" w:lineRule="exact"/>
        <w:ind w:firstLine="640"/>
        <w:rPr>
          <w:rFonts w:eastAsia="方正仿宋_GBK"/>
          <w:sz w:val="32"/>
        </w:rPr>
      </w:pPr>
      <w:r>
        <w:rPr>
          <w:rFonts w:eastAsia="方正仿宋_GBK"/>
          <w:sz w:val="32"/>
        </w:rPr>
        <w:t>特大型、大型突发地质灾害，由省应急厅会同省有关部门和市人民政府、区人民政府，对受灾情况进行调查和核实，评估造成的损失。中型突发地质灾害由市应急管理部门会同市有关部门和区人民政府开展调查评估工作。小型突发地质灾害由区应急管理局会同本级有关部门</w:t>
      </w:r>
      <w:r>
        <w:rPr>
          <w:rFonts w:hint="eastAsia" w:eastAsia="方正仿宋_GBK"/>
          <w:sz w:val="32"/>
        </w:rPr>
        <w:t>以及</w:t>
      </w:r>
      <w:r>
        <w:rPr>
          <w:rFonts w:eastAsia="方正仿宋_GBK"/>
          <w:sz w:val="32"/>
        </w:rPr>
        <w:t>开发区、镇、街道开展调查评估工作。</w:t>
      </w:r>
      <w:bookmarkStart w:id="128" w:name="_Toc408493197"/>
      <w:bookmarkStart w:id="129" w:name="_Toc33770562"/>
    </w:p>
    <w:p>
      <w:pPr>
        <w:pStyle w:val="3"/>
        <w:spacing w:line="570" w:lineRule="exact"/>
        <w:ind w:firstLine="640"/>
        <w:rPr>
          <w:rFonts w:eastAsia="方正黑体_GBK"/>
          <w:sz w:val="32"/>
          <w:szCs w:val="32"/>
        </w:rPr>
      </w:pPr>
      <w:bookmarkStart w:id="130" w:name="_Toc53555542"/>
      <w:bookmarkStart w:id="131" w:name="_Toc53555380"/>
      <w:bookmarkStart w:id="132" w:name="_Toc59528859"/>
      <w:r>
        <w:rPr>
          <w:rFonts w:eastAsia="方正黑体_GBK"/>
          <w:sz w:val="32"/>
          <w:szCs w:val="32"/>
        </w:rPr>
        <w:t>5  应急保障</w:t>
      </w:r>
      <w:bookmarkEnd w:id="128"/>
      <w:bookmarkEnd w:id="129"/>
      <w:bookmarkEnd w:id="130"/>
      <w:bookmarkEnd w:id="131"/>
      <w:bookmarkEnd w:id="132"/>
    </w:p>
    <w:p>
      <w:pPr>
        <w:spacing w:line="570" w:lineRule="exact"/>
        <w:ind w:firstLine="640"/>
        <w:rPr>
          <w:rFonts w:eastAsia="方正仿宋_GBK"/>
          <w:sz w:val="32"/>
        </w:rPr>
      </w:pPr>
      <w:r>
        <w:rPr>
          <w:rFonts w:eastAsia="方正仿宋_GBK"/>
          <w:sz w:val="32"/>
        </w:rPr>
        <w:t>区突发地质灾害应急指挥部的成员单位要各负其责，共同做好各项应急保障工作，区应急管理局、</w:t>
      </w:r>
      <w:r>
        <w:rPr>
          <w:rFonts w:hint="eastAsia" w:eastAsia="方正仿宋_GBK"/>
          <w:sz w:val="32"/>
        </w:rPr>
        <w:t>自然资源和规划局天宁分局</w:t>
      </w:r>
      <w:r>
        <w:rPr>
          <w:rFonts w:eastAsia="方正仿宋_GBK"/>
          <w:sz w:val="32"/>
        </w:rPr>
        <w:t>会同区有关部门对各项应急保障工作开展督导检查。</w:t>
      </w:r>
    </w:p>
    <w:p>
      <w:pPr>
        <w:pStyle w:val="4"/>
        <w:spacing w:line="570" w:lineRule="exact"/>
        <w:ind w:firstLine="640"/>
        <w:rPr>
          <w:rFonts w:eastAsia="方正楷体_GBK"/>
        </w:rPr>
      </w:pPr>
      <w:bookmarkStart w:id="133" w:name="_Toc408493198"/>
      <w:bookmarkStart w:id="134" w:name="_Toc53555381"/>
      <w:bookmarkStart w:id="135" w:name="_Toc33770563"/>
      <w:bookmarkStart w:id="136" w:name="_Toc53555543"/>
      <w:bookmarkStart w:id="137" w:name="_Toc59528860"/>
      <w:r>
        <w:rPr>
          <w:rFonts w:eastAsia="方正楷体_GBK"/>
        </w:rPr>
        <w:t>5.1</w:t>
      </w:r>
      <w:bookmarkEnd w:id="133"/>
      <w:bookmarkEnd w:id="134"/>
      <w:bookmarkEnd w:id="135"/>
      <w:bookmarkEnd w:id="136"/>
      <w:bookmarkStart w:id="138" w:name="_Toc408493199"/>
      <w:bookmarkStart w:id="139" w:name="_Toc53555382"/>
      <w:bookmarkStart w:id="140" w:name="_Toc33770564"/>
      <w:bookmarkStart w:id="141" w:name="_Toc53555544"/>
      <w:r>
        <w:rPr>
          <w:rFonts w:eastAsia="方正楷体_GBK"/>
        </w:rPr>
        <w:t xml:space="preserve"> 队伍保障</w:t>
      </w:r>
      <w:bookmarkEnd w:id="137"/>
      <w:bookmarkEnd w:id="138"/>
      <w:bookmarkEnd w:id="139"/>
      <w:bookmarkEnd w:id="140"/>
      <w:bookmarkEnd w:id="141"/>
    </w:p>
    <w:p>
      <w:pPr>
        <w:spacing w:line="570" w:lineRule="exact"/>
        <w:ind w:firstLine="640"/>
        <w:rPr>
          <w:rFonts w:eastAsia="方正仿宋_GBK"/>
          <w:sz w:val="32"/>
        </w:rPr>
      </w:pPr>
      <w:r>
        <w:rPr>
          <w:rFonts w:eastAsia="方正仿宋_GBK"/>
          <w:sz w:val="32"/>
        </w:rPr>
        <w:t>区应急管理局统筹做好突发地质灾害应急救援队伍建设，建立健全应急协调联动机制。在依靠消防救援队伍、民兵、驻常部队</w:t>
      </w:r>
      <w:r>
        <w:rPr>
          <w:rFonts w:hint="eastAsia" w:eastAsia="方正仿宋_GBK"/>
          <w:sz w:val="32"/>
        </w:rPr>
        <w:t>（</w:t>
      </w:r>
      <w:r>
        <w:rPr>
          <w:rFonts w:eastAsia="方正仿宋_GBK"/>
          <w:sz w:val="32"/>
        </w:rPr>
        <w:t>预备役</w:t>
      </w:r>
      <w:r>
        <w:rPr>
          <w:rFonts w:hint="eastAsia" w:eastAsia="方正仿宋_GBK"/>
          <w:sz w:val="32"/>
        </w:rPr>
        <w:t>）</w:t>
      </w:r>
      <w:r>
        <w:rPr>
          <w:rFonts w:eastAsia="方正仿宋_GBK"/>
          <w:sz w:val="32"/>
        </w:rPr>
        <w:t>等救援主力军的同时，充分发挥各成员单位作用，广泛动员社会各界力量，依托相关部门和重点企业，建立各类专、兼职应急救援队伍和志愿者队伍，提高先期处置和快速救援能力。</w:t>
      </w:r>
    </w:p>
    <w:p>
      <w:pPr>
        <w:pStyle w:val="4"/>
        <w:spacing w:line="570" w:lineRule="exact"/>
        <w:ind w:firstLine="640"/>
        <w:rPr>
          <w:rFonts w:eastAsia="方正楷体_GBK"/>
        </w:rPr>
      </w:pPr>
      <w:bookmarkStart w:id="142" w:name="_Toc59528861"/>
      <w:bookmarkStart w:id="143" w:name="_Toc408493200"/>
      <w:bookmarkStart w:id="144" w:name="_Toc33770565"/>
      <w:bookmarkStart w:id="145" w:name="_Toc53555383"/>
      <w:bookmarkStart w:id="146" w:name="_Toc53555545"/>
      <w:r>
        <w:rPr>
          <w:rFonts w:eastAsia="方正楷体_GBK"/>
        </w:rPr>
        <w:t>5.2 资金保障</w:t>
      </w:r>
      <w:bookmarkEnd w:id="142"/>
      <w:bookmarkEnd w:id="143"/>
      <w:bookmarkEnd w:id="144"/>
      <w:bookmarkEnd w:id="145"/>
      <w:bookmarkEnd w:id="146"/>
    </w:p>
    <w:p>
      <w:pPr>
        <w:spacing w:line="570" w:lineRule="exact"/>
        <w:ind w:firstLine="640"/>
        <w:rPr>
          <w:rFonts w:eastAsia="方正仿宋_GBK"/>
          <w:sz w:val="32"/>
        </w:rPr>
      </w:pPr>
      <w:r>
        <w:rPr>
          <w:rFonts w:eastAsia="方正仿宋_GBK"/>
          <w:sz w:val="32"/>
        </w:rPr>
        <w:t>地质灾害应急处置和救援、救灾补助等工作资金按国家、省有关规定予以保障</w:t>
      </w:r>
      <w:r>
        <w:rPr>
          <w:rFonts w:hint="eastAsia" w:eastAsia="方正仿宋_GBK"/>
          <w:sz w:val="32"/>
        </w:rPr>
        <w:t>和</w:t>
      </w:r>
      <w:r>
        <w:rPr>
          <w:rFonts w:eastAsia="方正仿宋_GBK"/>
          <w:sz w:val="32"/>
        </w:rPr>
        <w:t>执行。发生突发地质灾害时，由区财政部门会同应急管理部门及时拨付有关资金。对地质灾害损失较大和财政困难的地区，区财政根据灾区实际情况予以适当支持。对于特大型、大型地质灾害，根据实际情况，由区政府请求市政府给予支持。</w:t>
      </w:r>
    </w:p>
    <w:p>
      <w:pPr>
        <w:pStyle w:val="4"/>
        <w:spacing w:line="570" w:lineRule="exact"/>
        <w:ind w:firstLine="640"/>
        <w:rPr>
          <w:rFonts w:eastAsia="方正楷体_GBK"/>
        </w:rPr>
      </w:pPr>
      <w:bookmarkStart w:id="147" w:name="_Toc59528862"/>
      <w:bookmarkStart w:id="148" w:name="_Toc33770566"/>
      <w:bookmarkStart w:id="149" w:name="_Toc408493201"/>
      <w:bookmarkStart w:id="150" w:name="_Toc53555384"/>
      <w:bookmarkStart w:id="151" w:name="_Toc53555546"/>
      <w:r>
        <w:rPr>
          <w:rFonts w:eastAsia="方正楷体_GBK"/>
        </w:rPr>
        <w:t>5.3 物资保障</w:t>
      </w:r>
      <w:bookmarkEnd w:id="147"/>
      <w:bookmarkEnd w:id="148"/>
      <w:bookmarkEnd w:id="149"/>
      <w:bookmarkEnd w:id="150"/>
      <w:bookmarkEnd w:id="151"/>
    </w:p>
    <w:p>
      <w:pPr>
        <w:spacing w:line="570" w:lineRule="exact"/>
        <w:ind w:firstLine="640"/>
        <w:rPr>
          <w:rFonts w:eastAsia="方正仿宋_GBK"/>
          <w:sz w:val="32"/>
        </w:rPr>
      </w:pPr>
      <w:bookmarkStart w:id="152" w:name="_Toc408493202"/>
      <w:r>
        <w:rPr>
          <w:rFonts w:eastAsia="方正仿宋_GBK"/>
          <w:sz w:val="32"/>
        </w:rPr>
        <w:t>区应急管理局提出救灾物资储备需求，组织编制本级救灾物资储备规划、品种目录和标准，会同区发展和改革局等部门确定年度购置计划，并由区发展和改革局收储、轮换和日常管理救灾物资。发生突发地质灾害时，应急管理部门提出动用决策，区发展和改革局根据动用指令按程序组织调出，保证救灾物资的供应。</w:t>
      </w:r>
    </w:p>
    <w:p>
      <w:pPr>
        <w:pStyle w:val="4"/>
        <w:spacing w:line="570" w:lineRule="exact"/>
        <w:ind w:firstLine="640"/>
        <w:rPr>
          <w:rFonts w:eastAsia="方正楷体_GBK"/>
        </w:rPr>
      </w:pPr>
      <w:bookmarkStart w:id="153" w:name="_Toc59528863"/>
      <w:bookmarkStart w:id="154" w:name="_Toc33770567"/>
      <w:bookmarkStart w:id="155" w:name="_Toc53555385"/>
      <w:bookmarkStart w:id="156" w:name="_Toc53555547"/>
      <w:r>
        <w:rPr>
          <w:rFonts w:eastAsia="方正楷体_GBK"/>
        </w:rPr>
        <w:t>5.4 技术保障</w:t>
      </w:r>
      <w:bookmarkEnd w:id="152"/>
      <w:bookmarkEnd w:id="153"/>
      <w:bookmarkEnd w:id="154"/>
      <w:bookmarkEnd w:id="155"/>
      <w:bookmarkEnd w:id="156"/>
    </w:p>
    <w:p>
      <w:pPr>
        <w:spacing w:line="570" w:lineRule="exact"/>
        <w:ind w:firstLine="640"/>
        <w:rPr>
          <w:rFonts w:eastAsia="方正仿宋_GBK"/>
          <w:sz w:val="32"/>
        </w:rPr>
      </w:pPr>
      <w:r>
        <w:rPr>
          <w:rFonts w:eastAsia="方正仿宋_GBK"/>
          <w:sz w:val="32"/>
        </w:rPr>
        <w:t>区及开发区、镇、街道及有关部门和单位要加大对地质灾害预报、预警和应急处置和救援技术研究及工作的支持力度，不断提高地质灾害应急工作的技术支撑能力。</w:t>
      </w:r>
    </w:p>
    <w:p>
      <w:pPr>
        <w:pStyle w:val="4"/>
        <w:spacing w:line="570" w:lineRule="exact"/>
        <w:ind w:firstLine="640"/>
        <w:rPr>
          <w:rFonts w:eastAsia="方正楷体_GBK"/>
        </w:rPr>
      </w:pPr>
      <w:bookmarkStart w:id="157" w:name="_Toc408493203"/>
      <w:bookmarkStart w:id="158" w:name="_Toc59528864"/>
      <w:bookmarkStart w:id="159" w:name="_Toc53555386"/>
      <w:bookmarkStart w:id="160" w:name="_Toc33770568"/>
      <w:bookmarkStart w:id="161" w:name="_Toc53555548"/>
      <w:r>
        <w:rPr>
          <w:rFonts w:eastAsia="方正楷体_GBK"/>
        </w:rPr>
        <w:t>5.5 宣传培训</w:t>
      </w:r>
      <w:bookmarkEnd w:id="157"/>
      <w:bookmarkEnd w:id="158"/>
      <w:bookmarkEnd w:id="159"/>
      <w:bookmarkEnd w:id="160"/>
      <w:bookmarkEnd w:id="161"/>
    </w:p>
    <w:p>
      <w:pPr>
        <w:spacing w:line="570" w:lineRule="exact"/>
        <w:ind w:firstLine="640"/>
        <w:rPr>
          <w:rFonts w:eastAsia="方正仿宋_GBK"/>
          <w:sz w:val="32"/>
        </w:rPr>
      </w:pPr>
      <w:r>
        <w:rPr>
          <w:rFonts w:eastAsia="方正仿宋_GBK"/>
          <w:sz w:val="32"/>
        </w:rPr>
        <w:t>区和开发区、镇、街道及有关部门和单位要加强突发地质灾害应急处置相关法律、法规和政策的宣传，广泛开展突发地质灾害预防、预警、避险、自救、互救和减灾等应急救援基本知识的普及工作，提高公众防灾意识和自救互救能力。</w:t>
      </w:r>
    </w:p>
    <w:p>
      <w:pPr>
        <w:spacing w:line="570" w:lineRule="exact"/>
        <w:ind w:firstLine="640"/>
        <w:rPr>
          <w:rFonts w:eastAsia="方正仿宋_GBK"/>
          <w:sz w:val="32"/>
        </w:rPr>
      </w:pPr>
      <w:r>
        <w:rPr>
          <w:rFonts w:eastAsia="方正仿宋_GBK"/>
          <w:sz w:val="32"/>
        </w:rPr>
        <w:t>区和开发区、镇、街道要进一步建立健全地质灾害应急管理培训制度，结合本地实际，组织应急管理人员、救援人员、志愿者等进行地质灾害应急知识和技能培训。</w:t>
      </w:r>
      <w:bookmarkStart w:id="162" w:name="_Toc408493206"/>
      <w:bookmarkStart w:id="163" w:name="_Toc362533001"/>
    </w:p>
    <w:p>
      <w:pPr>
        <w:pStyle w:val="3"/>
        <w:spacing w:line="570" w:lineRule="exact"/>
        <w:ind w:firstLine="640"/>
        <w:rPr>
          <w:rFonts w:eastAsia="方正黑体_GBK"/>
          <w:sz w:val="32"/>
          <w:szCs w:val="32"/>
        </w:rPr>
      </w:pPr>
      <w:bookmarkStart w:id="164" w:name="_Toc53555549"/>
      <w:bookmarkStart w:id="165" w:name="_Toc59528865"/>
      <w:bookmarkStart w:id="166" w:name="_Toc33770569"/>
      <w:bookmarkStart w:id="167" w:name="_Toc53555387"/>
      <w:r>
        <w:rPr>
          <w:rFonts w:eastAsia="方正黑体_GBK"/>
          <w:sz w:val="32"/>
          <w:szCs w:val="32"/>
        </w:rPr>
        <w:t>6  附则</w:t>
      </w:r>
      <w:bookmarkEnd w:id="162"/>
      <w:bookmarkEnd w:id="164"/>
      <w:bookmarkEnd w:id="165"/>
      <w:bookmarkEnd w:id="166"/>
      <w:bookmarkEnd w:id="167"/>
    </w:p>
    <w:bookmarkEnd w:id="163"/>
    <w:p>
      <w:pPr>
        <w:pStyle w:val="4"/>
        <w:spacing w:line="570" w:lineRule="exact"/>
        <w:ind w:firstLine="640"/>
        <w:rPr>
          <w:rFonts w:eastAsia="方正楷体_GBK"/>
        </w:rPr>
      </w:pPr>
      <w:bookmarkStart w:id="168" w:name="_Toc59528866"/>
      <w:bookmarkStart w:id="169" w:name="_Toc53555388"/>
      <w:bookmarkStart w:id="170" w:name="_Toc408493207"/>
      <w:bookmarkStart w:id="171" w:name="_Toc53555550"/>
      <w:bookmarkStart w:id="172" w:name="_Toc33770570"/>
      <w:r>
        <w:rPr>
          <w:rFonts w:eastAsia="方正楷体_GBK"/>
        </w:rPr>
        <w:t>6.1 责任与奖惩</w:t>
      </w:r>
      <w:bookmarkEnd w:id="168"/>
      <w:bookmarkEnd w:id="169"/>
      <w:bookmarkEnd w:id="170"/>
      <w:bookmarkEnd w:id="171"/>
      <w:bookmarkEnd w:id="172"/>
    </w:p>
    <w:p>
      <w:pPr>
        <w:spacing w:line="570" w:lineRule="exact"/>
        <w:ind w:firstLine="640"/>
        <w:rPr>
          <w:rFonts w:eastAsia="方正仿宋_GBK"/>
          <w:sz w:val="32"/>
        </w:rPr>
      </w:pPr>
      <w:r>
        <w:rPr>
          <w:rFonts w:eastAsia="方正仿宋_GBK"/>
          <w:sz w:val="32"/>
        </w:rPr>
        <w:t>对在突发地质灾害应急处置和救援工作中贡献突出的单位和个人，按照《地质灾害防治条例》等相关规定给予表彰与奖励。对突发地质灾害应急处置和救援工作中失职、渎职的有关人员，依据有关法律、法规追究责任。</w:t>
      </w:r>
    </w:p>
    <w:p>
      <w:pPr>
        <w:pStyle w:val="4"/>
        <w:spacing w:line="570" w:lineRule="exact"/>
        <w:ind w:firstLine="640"/>
        <w:rPr>
          <w:rFonts w:eastAsia="方正楷体_GBK"/>
        </w:rPr>
      </w:pPr>
      <w:bookmarkStart w:id="173" w:name="_Toc59528867"/>
      <w:bookmarkStart w:id="174" w:name="_Toc53555551"/>
      <w:bookmarkStart w:id="175" w:name="_Toc53555389"/>
      <w:bookmarkStart w:id="176" w:name="_Toc408493210"/>
      <w:r>
        <w:rPr>
          <w:rFonts w:eastAsia="方正楷体_GBK"/>
        </w:rPr>
        <w:t>6.2 预案编制与管理</w:t>
      </w:r>
      <w:bookmarkEnd w:id="173"/>
      <w:bookmarkEnd w:id="174"/>
      <w:bookmarkEnd w:id="175"/>
    </w:p>
    <w:p>
      <w:pPr>
        <w:spacing w:line="570" w:lineRule="exact"/>
        <w:ind w:firstLine="640"/>
        <w:rPr>
          <w:rFonts w:eastAsia="方正仿宋_GBK"/>
          <w:sz w:val="32"/>
        </w:rPr>
      </w:pPr>
      <w:r>
        <w:rPr>
          <w:rFonts w:eastAsia="方正仿宋_GBK"/>
          <w:sz w:val="32"/>
        </w:rPr>
        <w:t>区应急管理局会同</w:t>
      </w:r>
      <w:r>
        <w:rPr>
          <w:rFonts w:hint="eastAsia" w:eastAsia="方正仿宋_GBK"/>
          <w:sz w:val="32"/>
        </w:rPr>
        <w:t>自然资源和规划局天宁分局</w:t>
      </w:r>
      <w:r>
        <w:rPr>
          <w:rFonts w:eastAsia="方正仿宋_GBK"/>
          <w:sz w:val="32"/>
        </w:rPr>
        <w:t>编制本预案，并根据我区经济社会发展情况和突发地质灾害应对工作实际，及时组织修订完善，报区政府批准后实施，并报常州市应急管理局、常州市自然资源和规划局备案。</w:t>
      </w:r>
    </w:p>
    <w:p>
      <w:pPr>
        <w:pStyle w:val="4"/>
        <w:spacing w:line="570" w:lineRule="exact"/>
        <w:ind w:firstLine="640"/>
        <w:rPr>
          <w:rFonts w:eastAsia="方正楷体_GBK"/>
        </w:rPr>
      </w:pPr>
      <w:bookmarkStart w:id="177" w:name="_Toc53555390"/>
      <w:bookmarkStart w:id="178" w:name="_Toc59528868"/>
      <w:bookmarkStart w:id="179" w:name="_Toc53555552"/>
      <w:r>
        <w:rPr>
          <w:rFonts w:eastAsia="方正楷体_GBK"/>
        </w:rPr>
        <w:t>6.3 预案演练</w:t>
      </w:r>
      <w:bookmarkEnd w:id="177"/>
      <w:bookmarkEnd w:id="178"/>
      <w:bookmarkEnd w:id="179"/>
    </w:p>
    <w:p>
      <w:pPr>
        <w:spacing w:line="570" w:lineRule="exact"/>
        <w:ind w:firstLine="640"/>
        <w:rPr>
          <w:rFonts w:eastAsia="方正仿宋_GBK"/>
          <w:sz w:val="32"/>
        </w:rPr>
      </w:pPr>
      <w:r>
        <w:rPr>
          <w:rFonts w:eastAsia="方正仿宋_GBK"/>
          <w:sz w:val="32"/>
        </w:rPr>
        <w:t>区应急管理局会同</w:t>
      </w:r>
      <w:r>
        <w:rPr>
          <w:rFonts w:hint="eastAsia" w:eastAsia="方正仿宋_GBK"/>
          <w:sz w:val="32"/>
        </w:rPr>
        <w:t>自然资源和规划局天宁分局</w:t>
      </w:r>
      <w:r>
        <w:rPr>
          <w:rFonts w:eastAsia="方正仿宋_GBK"/>
          <w:sz w:val="32"/>
        </w:rPr>
        <w:t>，根据应急预案组织有关部门开展相应规模的应急演练。通过演练，锻炼应急队伍，熟悉应急指挥程序，检验和完善预案。区应急管理局组织协调本行政区域的应急演练工作，区应急管理局要及时将演练情况上报市应急管理局。</w:t>
      </w:r>
    </w:p>
    <w:p>
      <w:pPr>
        <w:pStyle w:val="4"/>
        <w:spacing w:line="570" w:lineRule="exact"/>
        <w:ind w:firstLine="640"/>
        <w:rPr>
          <w:rFonts w:eastAsia="方正楷体_GBK"/>
        </w:rPr>
      </w:pPr>
      <w:bookmarkStart w:id="180" w:name="_Toc59528869"/>
      <w:r>
        <w:rPr>
          <w:rFonts w:eastAsia="方正楷体_GBK"/>
        </w:rPr>
        <w:t xml:space="preserve">6.4 </w:t>
      </w:r>
      <w:r>
        <w:rPr>
          <w:rFonts w:hint="eastAsia" w:eastAsia="方正楷体_GBK"/>
        </w:rPr>
        <w:t>以上、以下含义</w:t>
      </w:r>
      <w:bookmarkEnd w:id="180"/>
    </w:p>
    <w:p>
      <w:pPr>
        <w:spacing w:line="570" w:lineRule="exact"/>
        <w:ind w:firstLine="640"/>
        <w:rPr>
          <w:rFonts w:eastAsia="方正仿宋_GBK"/>
          <w:sz w:val="32"/>
        </w:rPr>
      </w:pPr>
      <w:r>
        <w:rPr>
          <w:rFonts w:hint="eastAsia" w:eastAsia="方正仿宋_GBK"/>
          <w:sz w:val="32"/>
        </w:rPr>
        <w:t>本预案所称“以上”包括本数，“以下”不包括本数。</w:t>
      </w:r>
    </w:p>
    <w:p>
      <w:pPr>
        <w:pStyle w:val="4"/>
        <w:spacing w:line="570" w:lineRule="exact"/>
        <w:ind w:firstLine="640"/>
        <w:rPr>
          <w:rFonts w:eastAsia="方正楷体_GBK"/>
        </w:rPr>
      </w:pPr>
      <w:bookmarkStart w:id="181" w:name="_Toc59528870"/>
      <w:bookmarkStart w:id="182" w:name="_Toc33770571"/>
      <w:bookmarkStart w:id="183" w:name="_Toc53555391"/>
      <w:bookmarkStart w:id="184" w:name="_Toc53555553"/>
      <w:r>
        <w:rPr>
          <w:rFonts w:eastAsia="方正楷体_GBK"/>
        </w:rPr>
        <w:t>6.4 实施时间</w:t>
      </w:r>
      <w:bookmarkEnd w:id="176"/>
      <w:bookmarkEnd w:id="181"/>
      <w:bookmarkEnd w:id="182"/>
      <w:bookmarkEnd w:id="183"/>
      <w:bookmarkEnd w:id="184"/>
    </w:p>
    <w:p>
      <w:pPr>
        <w:spacing w:line="570" w:lineRule="exact"/>
        <w:ind w:firstLine="640"/>
        <w:rPr>
          <w:rFonts w:eastAsia="方正仿宋_GBK"/>
          <w:sz w:val="32"/>
        </w:rPr>
      </w:pPr>
      <w:r>
        <w:rPr>
          <w:rFonts w:eastAsia="方正仿宋_GBK"/>
          <w:sz w:val="32"/>
        </w:rPr>
        <w:t>本预案自发布之日起实施。</w:t>
      </w:r>
    </w:p>
    <w:p>
      <w:pPr>
        <w:pStyle w:val="3"/>
        <w:spacing w:line="570" w:lineRule="exact"/>
        <w:ind w:firstLine="640"/>
        <w:rPr>
          <w:rFonts w:eastAsia="方正黑体_GBK"/>
          <w:sz w:val="32"/>
          <w:szCs w:val="32"/>
        </w:rPr>
      </w:pPr>
      <w:bookmarkStart w:id="185" w:name="_Toc59528871"/>
      <w:bookmarkStart w:id="186" w:name="_Toc53555554"/>
      <w:bookmarkStart w:id="187" w:name="_Toc53555392"/>
      <w:r>
        <w:rPr>
          <w:rFonts w:eastAsia="方正黑体_GBK"/>
          <w:sz w:val="32"/>
          <w:szCs w:val="32"/>
        </w:rPr>
        <w:t>7 附件</w:t>
      </w:r>
      <w:bookmarkEnd w:id="185"/>
      <w:bookmarkEnd w:id="186"/>
      <w:bookmarkEnd w:id="187"/>
    </w:p>
    <w:p>
      <w:pPr>
        <w:spacing w:line="570" w:lineRule="exact"/>
        <w:ind w:firstLine="640"/>
        <w:rPr>
          <w:rFonts w:eastAsia="方正仿宋_GBK"/>
          <w:sz w:val="32"/>
        </w:rPr>
      </w:pPr>
      <w:r>
        <w:rPr>
          <w:rFonts w:eastAsia="方正仿宋_GBK"/>
          <w:sz w:val="32"/>
        </w:rPr>
        <w:t>7.1天宁区突发地质灾害预警信息发布流程图</w:t>
      </w:r>
    </w:p>
    <w:p>
      <w:pPr>
        <w:spacing w:line="570" w:lineRule="exact"/>
        <w:ind w:firstLine="640"/>
        <w:rPr>
          <w:rFonts w:eastAsia="方正仿宋_GBK"/>
          <w:sz w:val="32"/>
        </w:rPr>
      </w:pPr>
      <w:r>
        <w:rPr>
          <w:rFonts w:eastAsia="方正仿宋_GBK"/>
          <w:sz w:val="32"/>
        </w:rPr>
        <w:t>7.2天宁区突发地质灾害信息报告流程图</w:t>
      </w:r>
    </w:p>
    <w:p>
      <w:pPr>
        <w:spacing w:line="570" w:lineRule="exact"/>
        <w:ind w:firstLine="640"/>
        <w:rPr>
          <w:rFonts w:eastAsia="方正仿宋_GBK"/>
          <w:sz w:val="32"/>
        </w:rPr>
      </w:pPr>
      <w:r>
        <w:rPr>
          <w:rFonts w:eastAsia="方正仿宋_GBK"/>
          <w:sz w:val="32"/>
        </w:rPr>
        <w:t>7.3天宁区突发地质灾害应急响应流程图</w:t>
      </w:r>
    </w:p>
    <w:p>
      <w:pPr>
        <w:spacing w:line="570" w:lineRule="exact"/>
        <w:ind w:firstLine="640"/>
      </w:pPr>
      <w:r>
        <w:rPr>
          <w:rFonts w:eastAsia="方正仿宋_GBK"/>
          <w:sz w:val="32"/>
        </w:rPr>
        <w:t>7.4天宁区突发地质灾害信息发布文稿</w:t>
      </w:r>
    </w:p>
    <w:p>
      <w:pPr>
        <w:sectPr>
          <w:footerReference r:id="rId9" w:type="default"/>
          <w:footerReference r:id="rId10" w:type="even"/>
          <w:pgSz w:w="11906" w:h="16838"/>
          <w:pgMar w:top="2098" w:right="1531" w:bottom="1985" w:left="1531" w:header="709" w:footer="1361" w:gutter="0"/>
          <w:pgNumType w:fmt="decimal"/>
          <w:cols w:space="720" w:num="1"/>
          <w:docGrid w:linePitch="590" w:charSpace="-1024"/>
        </w:sectPr>
      </w:pPr>
    </w:p>
    <w:p>
      <w:pPr>
        <w:spacing w:line="570" w:lineRule="exact"/>
        <w:ind w:firstLine="0" w:firstLineChars="0"/>
        <w:jc w:val="center"/>
        <w:rPr>
          <w:rFonts w:eastAsia="方正楷体_GBK"/>
          <w:b/>
          <w:sz w:val="36"/>
          <w:szCs w:val="36"/>
        </w:rPr>
      </w:pPr>
      <w:r>
        <w:rPr>
          <w:rFonts w:eastAsia="方正楷体_GBK"/>
          <w:b/>
          <w:sz w:val="36"/>
          <w:szCs w:val="36"/>
        </w:rPr>
        <w:t>7.1天宁区突发地质灾害预警信息发布流程图</w:t>
      </w:r>
    </w:p>
    <w:p>
      <w:pPr>
        <w:spacing w:line="570" w:lineRule="exact"/>
        <w:ind w:firstLine="641" w:firstLineChars="0"/>
      </w:pPr>
      <w:r>
        <mc:AlternateContent>
          <mc:Choice Requires="wps">
            <w:drawing>
              <wp:anchor distT="0" distB="0" distL="114300" distR="114300" simplePos="0" relativeHeight="251678720" behindDoc="0" locked="0" layoutInCell="1" allowOverlap="1">
                <wp:simplePos x="0" y="0"/>
                <wp:positionH relativeFrom="column">
                  <wp:posOffset>2137410</wp:posOffset>
                </wp:positionH>
                <wp:positionV relativeFrom="paragraph">
                  <wp:posOffset>1814195</wp:posOffset>
                </wp:positionV>
                <wp:extent cx="1986280" cy="1042035"/>
                <wp:effectExtent l="10160" t="5080" r="22860" b="19685"/>
                <wp:wrapNone/>
                <wp:docPr id="440" name="菱形 440"/>
                <wp:cNvGraphicFramePr/>
                <a:graphic xmlns:a="http://schemas.openxmlformats.org/drawingml/2006/main">
                  <a:graphicData uri="http://schemas.microsoft.com/office/word/2010/wordprocessingShape">
                    <wps:wsp>
                      <wps:cNvSpPr>
                        <a:spLocks noChangeArrowheads="1"/>
                      </wps:cNvSpPr>
                      <wps:spPr bwMode="auto">
                        <a:xfrm>
                          <a:off x="0" y="0"/>
                          <a:ext cx="1986280" cy="1042035"/>
                        </a:xfrm>
                        <a:prstGeom prst="diamond">
                          <a:avLst/>
                        </a:prstGeom>
                        <a:solidFill>
                          <a:srgbClr val="FFFFFF"/>
                        </a:solidFill>
                        <a:ln w="9525">
                          <a:solidFill>
                            <a:srgbClr val="000000"/>
                          </a:solidFill>
                          <a:miter lim="800000"/>
                        </a:ln>
                        <a:effectLst/>
                      </wps:spPr>
                      <wps:txbx>
                        <w:txbxContent>
                          <w:p>
                            <w:pPr>
                              <w:spacing w:line="240" w:lineRule="auto"/>
                              <w:ind w:firstLine="0" w:firstLineChars="0"/>
                              <w:jc w:val="center"/>
                              <w:rPr>
                                <w:rFonts w:ascii="方正仿宋_GBK" w:eastAsia="方正仿宋_GBK"/>
                                <w:sz w:val="21"/>
                                <w:szCs w:val="21"/>
                              </w:rPr>
                            </w:pPr>
                            <w:r>
                              <w:rPr>
                                <w:rFonts w:hint="eastAsia" w:ascii="方正仿宋_GBK" w:eastAsia="方正仿宋_GBK"/>
                                <w:sz w:val="21"/>
                                <w:szCs w:val="21"/>
                              </w:rPr>
                              <w:t>省、市预警信息</w:t>
                            </w:r>
                          </w:p>
                        </w:txbxContent>
                      </wps:txbx>
                      <wps:bodyPr rot="0" vert="horz" wrap="square" lIns="18000" tIns="10800" rIns="18000" bIns="10800" anchor="ctr" anchorCtr="0" upright="1">
                        <a:noAutofit/>
                      </wps:bodyPr>
                    </wps:wsp>
                  </a:graphicData>
                </a:graphic>
              </wp:anchor>
            </w:drawing>
          </mc:Choice>
          <mc:Fallback>
            <w:pict>
              <v:shape id="_x0000_s1026" o:spid="_x0000_s1026" o:spt="4" type="#_x0000_t4" style="position:absolute;left:0pt;margin-left:168.3pt;margin-top:142.85pt;height:82.05pt;width:156.4pt;z-index:251678720;v-text-anchor:middle;mso-width-relative:page;mso-height-relative:page;" fillcolor="#FFFFFF" filled="t" stroked="t" coordsize="21600,21600" o:gfxdata="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iYDd2gAAAAsBAAAPAAAAAAAAAAEAIAAAACIAAABkcnMvZG93bnJldi54bWxQSwECFAAUAAAA&#10;CACHTuJA7x7uxyUCAABEBAAADgAAAAAAAAABACAAAAApAQAAZHJzL2Uyb0RvYy54bWxQSwUGAAAA&#10;AAYABgBZAQAAwAUAAAAA&#10;">
                <v:fill on="t" focussize="0,0"/>
                <v:stroke color="#000000" miterlimit="8" joinstyle="miter"/>
                <v:imagedata o:title=""/>
                <o:lock v:ext="edit" aspectratio="f"/>
                <v:textbox inset="0.5mm,0.3mm,0.5mm,0.3mm">
                  <w:txbxContent>
                    <w:p>
                      <w:pPr>
                        <w:spacing w:line="240" w:lineRule="auto"/>
                        <w:ind w:firstLine="0" w:firstLineChars="0"/>
                        <w:jc w:val="center"/>
                        <w:rPr>
                          <w:rFonts w:ascii="方正仿宋_GBK" w:eastAsia="方正仿宋_GBK"/>
                          <w:sz w:val="21"/>
                          <w:szCs w:val="21"/>
                        </w:rPr>
                      </w:pPr>
                      <w:r>
                        <w:rPr>
                          <w:rFonts w:hint="eastAsia" w:ascii="方正仿宋_GBK" w:eastAsia="方正仿宋_GBK"/>
                          <w:sz w:val="21"/>
                          <w:szCs w:val="21"/>
                        </w:rPr>
                        <w:t>省、市预警信息</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3132455</wp:posOffset>
                </wp:positionH>
                <wp:positionV relativeFrom="paragraph">
                  <wp:posOffset>2856230</wp:posOffset>
                </wp:positionV>
                <wp:extent cx="635" cy="325755"/>
                <wp:effectExtent l="37465" t="0" r="38100" b="17145"/>
                <wp:wrapNone/>
                <wp:docPr id="434" name="直接连接符 434"/>
                <wp:cNvGraphicFramePr/>
                <a:graphic xmlns:a="http://schemas.openxmlformats.org/drawingml/2006/main">
                  <a:graphicData uri="http://schemas.microsoft.com/office/word/2010/wordprocessingShape">
                    <wps:wsp>
                      <wps:cNvCnPr>
                        <a:cxnSpLocks noChangeShapeType="1"/>
                      </wps:cNvCnPr>
                      <wps:spPr bwMode="auto">
                        <a:xfrm>
                          <a:off x="0" y="0"/>
                          <a:ext cx="635" cy="325755"/>
                        </a:xfrm>
                        <a:prstGeom prst="line">
                          <a:avLst/>
                        </a:prstGeom>
                        <a:noFill/>
                        <a:ln w="9525">
                          <a:solidFill>
                            <a:srgbClr val="000000"/>
                          </a:solidFill>
                          <a:round/>
                          <a:tailEnd type="stealth" w="med" len="med"/>
                        </a:ln>
                        <a:effectLst/>
                      </wps:spPr>
                      <wps:bodyPr/>
                    </wps:wsp>
                  </a:graphicData>
                </a:graphic>
              </wp:anchor>
            </w:drawing>
          </mc:Choice>
          <mc:Fallback>
            <w:pict>
              <v:line id="_x0000_s1026" o:spid="_x0000_s1026" o:spt="20" style="position:absolute;left:0pt;margin-left:246.65pt;margin-top:224.9pt;height:25.65pt;width:0.05pt;z-index:251679744;mso-width-relative:page;mso-height-relative:page;" filled="f" stroked="t" coordsize="21600,21600" o:gfxdata="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aNlR2AAAAAsBAAAPAAAAAAAAAAEAIAAAACIAAABkcnMvZG93bnJldi54bWxQSwECFAAUAAAACACH&#10;TuJAwaHCHesBAACcAwAADgAAAAAAAAABACAAAAAnAQAAZHJzL2Uyb0RvYy54bWxQSwUGAAAAAAYA&#10;BgBZAQAAhAUAAAAA&#10;">
                <v:fill on="f" focussize="0,0"/>
                <v:stroke color="#000000" joinstyle="round" endarrow="classic"/>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3133090</wp:posOffset>
                </wp:positionH>
                <wp:positionV relativeFrom="paragraph">
                  <wp:posOffset>1484630</wp:posOffset>
                </wp:positionV>
                <wp:extent cx="635" cy="325755"/>
                <wp:effectExtent l="37465" t="0" r="38100" b="17145"/>
                <wp:wrapNone/>
                <wp:docPr id="433" name="直接连接符 433"/>
                <wp:cNvGraphicFramePr/>
                <a:graphic xmlns:a="http://schemas.openxmlformats.org/drawingml/2006/main">
                  <a:graphicData uri="http://schemas.microsoft.com/office/word/2010/wordprocessingShape">
                    <wps:wsp>
                      <wps:cNvCnPr>
                        <a:cxnSpLocks noChangeShapeType="1"/>
                      </wps:cNvCnPr>
                      <wps:spPr bwMode="auto">
                        <a:xfrm>
                          <a:off x="0" y="0"/>
                          <a:ext cx="635" cy="325755"/>
                        </a:xfrm>
                        <a:prstGeom prst="line">
                          <a:avLst/>
                        </a:prstGeom>
                        <a:noFill/>
                        <a:ln w="9525">
                          <a:solidFill>
                            <a:srgbClr val="000000"/>
                          </a:solidFill>
                          <a:round/>
                          <a:tailEnd type="stealth" w="med" len="med"/>
                        </a:ln>
                        <a:effectLst/>
                      </wps:spPr>
                      <wps:bodyPr/>
                    </wps:wsp>
                  </a:graphicData>
                </a:graphic>
              </wp:anchor>
            </w:drawing>
          </mc:Choice>
          <mc:Fallback>
            <w:pict>
              <v:line id="_x0000_s1026" o:spid="_x0000_s1026" o:spt="20" style="position:absolute;left:0pt;margin-left:246.7pt;margin-top:116.9pt;height:25.65pt;width:0.05pt;z-index:251677696;mso-width-relative:page;mso-height-relative:page;" filled="f" stroked="t" coordsize="21600,21600" o:gfxdata="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Xf&#10;EerXAAAACwEAAA8AAAAAAAAAAQAgAAAAIgAAAGRycy9kb3ducmV2LnhtbFBLAQIUABQAAAAIAIdO&#10;4kBER7mG6wEAAJwDAAAOAAAAAAAAAAEAIAAAACYBAABkcnMvZTJvRG9jLnhtbFBLBQYAAAAABgAG&#10;AFkBAACDBQAAAAA=&#10;">
                <v:fill on="f" focussize="0,0"/>
                <v:stroke color="#000000" joinstyle="round" endarrow="classic"/>
                <v:imagedata o:title=""/>
                <o:lock v:ext="edit" aspectratio="f"/>
              </v:line>
            </w:pict>
          </mc:Fallback>
        </mc:AlternateContent>
      </w:r>
    </w:p>
    <w:p>
      <w:pPr>
        <w:spacing w:line="570" w:lineRule="exact"/>
        <w:ind w:firstLine="641" w:firstLineChars="0"/>
      </w:pPr>
    </w:p>
    <w:p>
      <w:pPr>
        <w:spacing w:line="570" w:lineRule="exact"/>
        <w:ind w:firstLine="641" w:firstLineChars="0"/>
      </w:pPr>
      <w:r>
        <mc:AlternateContent>
          <mc:Choice Requires="wps">
            <w:drawing>
              <wp:anchor distT="0" distB="0" distL="114300" distR="114300" simplePos="0" relativeHeight="251685888" behindDoc="0" locked="0" layoutInCell="1" allowOverlap="1">
                <wp:simplePos x="0" y="0"/>
                <wp:positionH relativeFrom="column">
                  <wp:posOffset>2075815</wp:posOffset>
                </wp:positionH>
                <wp:positionV relativeFrom="paragraph">
                  <wp:posOffset>314960</wp:posOffset>
                </wp:positionV>
                <wp:extent cx="2043430" cy="447675"/>
                <wp:effectExtent l="4445" t="5080" r="9525" b="4445"/>
                <wp:wrapNone/>
                <wp:docPr id="432" name="流程图: 过程 432"/>
                <wp:cNvGraphicFramePr/>
                <a:graphic xmlns:a="http://schemas.openxmlformats.org/drawingml/2006/main">
                  <a:graphicData uri="http://schemas.microsoft.com/office/word/2010/wordprocessingShape">
                    <wps:wsp>
                      <wps:cNvSpPr>
                        <a:spLocks noChangeArrowheads="1"/>
                      </wps:cNvSpPr>
                      <wps:spPr bwMode="auto">
                        <a:xfrm>
                          <a:off x="0" y="0"/>
                          <a:ext cx="2043430" cy="447675"/>
                        </a:xfrm>
                        <a:prstGeom prst="flowChartProcess">
                          <a:avLst/>
                        </a:prstGeom>
                        <a:solidFill>
                          <a:srgbClr val="FFFFFF"/>
                        </a:solidFill>
                        <a:ln w="9525">
                          <a:solidFill>
                            <a:srgbClr val="000000"/>
                          </a:solidFill>
                          <a:miter lim="800000"/>
                        </a:ln>
                        <a:effectLst/>
                      </wps:spPr>
                      <wps:txbx>
                        <w:txbxContent>
                          <w:p>
                            <w:pPr>
                              <w:spacing w:before="120" w:beforeLines="50" w:line="240" w:lineRule="auto"/>
                              <w:ind w:firstLine="0" w:firstLineChars="0"/>
                              <w:jc w:val="center"/>
                              <w:rPr>
                                <w:rFonts w:ascii="方正仿宋_GBK" w:eastAsia="方正仿宋_GBK" w:cs="宋体"/>
                                <w:sz w:val="21"/>
                                <w:szCs w:val="21"/>
                              </w:rPr>
                            </w:pPr>
                            <w:r>
                              <w:rPr>
                                <w:rFonts w:hint="eastAsia" w:ascii="方正仿宋_GBK" w:eastAsia="方正仿宋_GBK" w:cs="宋体"/>
                                <w:sz w:val="21"/>
                                <w:szCs w:val="21"/>
                              </w:rPr>
                              <w:t>气象变化征兆信息</w:t>
                            </w:r>
                          </w:p>
                          <w:p>
                            <w:pPr>
                              <w:ind w:firstLine="0" w:firstLineChars="0"/>
                              <w:rPr>
                                <w:rFonts w:ascii="方正仿宋_GBK" w:eastAsia="方正仿宋_GBK"/>
                                <w:sz w:val="21"/>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63.45pt;margin-top:24.8pt;height:35.25pt;width:160.9pt;z-index:251685888;mso-width-relative:page;mso-height-relative:page;" fillcolor="#FFFFFF" filled="t" stroked="t" coordsize="21600,21600" o:gfxdata="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bQe/9oAAAAKAQAADwAAAAAAAAABACAAAAAiAAAAZHJz&#10;L2Rvd25yZXYueG1sUEsBAhQAFAAAAAgAh07iQIlvvrw7AgAAVQQAAA4AAAAAAAAAAQAgAAAAKQEA&#10;AGRycy9lMm9Eb2MueG1sUEsFBgAAAAAGAAYAWQEAANYFAAAAAA==&#10;">
                <v:fill on="t" focussize="0,0"/>
                <v:stroke color="#000000" miterlimit="8" joinstyle="miter"/>
                <v:imagedata o:title=""/>
                <o:lock v:ext="edit" aspectratio="f"/>
                <v:textbox>
                  <w:txbxContent>
                    <w:p>
                      <w:pPr>
                        <w:spacing w:before="120" w:beforeLines="50" w:line="240" w:lineRule="auto"/>
                        <w:ind w:firstLine="0" w:firstLineChars="0"/>
                        <w:jc w:val="center"/>
                        <w:rPr>
                          <w:rFonts w:ascii="方正仿宋_GBK" w:eastAsia="方正仿宋_GBK" w:cs="宋体"/>
                          <w:sz w:val="21"/>
                          <w:szCs w:val="21"/>
                        </w:rPr>
                      </w:pPr>
                      <w:r>
                        <w:rPr>
                          <w:rFonts w:hint="eastAsia" w:ascii="方正仿宋_GBK" w:eastAsia="方正仿宋_GBK" w:cs="宋体"/>
                          <w:sz w:val="21"/>
                          <w:szCs w:val="21"/>
                        </w:rPr>
                        <w:t>气象变化征兆信息</w:t>
                      </w:r>
                    </w:p>
                    <w:p>
                      <w:pPr>
                        <w:ind w:firstLine="0" w:firstLineChars="0"/>
                        <w:rPr>
                          <w:rFonts w:ascii="方正仿宋_GBK" w:eastAsia="方正仿宋_GBK"/>
                          <w:sz w:val="21"/>
                          <w:szCs w:val="21"/>
                        </w:rPr>
                      </w:pPr>
                    </w:p>
                  </w:txbxContent>
                </v:textbox>
              </v:shape>
            </w:pict>
          </mc:Fallback>
        </mc:AlternateContent>
      </w:r>
    </w:p>
    <w:p>
      <w:pPr>
        <w:spacing w:line="570" w:lineRule="exact"/>
        <w:ind w:firstLine="641" w:firstLineChars="0"/>
      </w:pPr>
    </w:p>
    <w:p>
      <w:pPr>
        <w:spacing w:line="570" w:lineRule="exact"/>
        <w:ind w:firstLine="641" w:firstLineChars="0"/>
      </w:pPr>
    </w:p>
    <w:p>
      <w:pPr>
        <w:spacing w:line="570" w:lineRule="exact"/>
        <w:ind w:firstLine="641" w:firstLineChars="0"/>
      </w:pPr>
    </w:p>
    <w:p>
      <w:pPr>
        <w:spacing w:line="570" w:lineRule="exact"/>
        <w:ind w:firstLine="641" w:firstLineChars="0"/>
      </w:pPr>
    </w:p>
    <w:p>
      <w:pPr>
        <w:spacing w:line="570" w:lineRule="exact"/>
        <w:ind w:firstLine="641" w:firstLineChars="0"/>
      </w:pPr>
    </w:p>
    <w:p>
      <w:pPr>
        <w:spacing w:line="570" w:lineRule="exact"/>
        <w:ind w:firstLine="641" w:firstLineChars="0"/>
      </w:pPr>
      <w:r>
        <mc:AlternateContent>
          <mc:Choice Requires="wps">
            <w:drawing>
              <wp:anchor distT="0" distB="0" distL="114300" distR="114300" simplePos="0" relativeHeight="251786240" behindDoc="0" locked="0" layoutInCell="1" allowOverlap="1">
                <wp:simplePos x="0" y="0"/>
                <wp:positionH relativeFrom="column">
                  <wp:posOffset>2146300</wp:posOffset>
                </wp:positionH>
                <wp:positionV relativeFrom="paragraph">
                  <wp:posOffset>265430</wp:posOffset>
                </wp:positionV>
                <wp:extent cx="1835785" cy="0"/>
                <wp:effectExtent l="0" t="0" r="0" b="0"/>
                <wp:wrapNone/>
                <wp:docPr id="38" name="自选图形 106"/>
                <wp:cNvGraphicFramePr/>
                <a:graphic xmlns:a="http://schemas.openxmlformats.org/drawingml/2006/main">
                  <a:graphicData uri="http://schemas.microsoft.com/office/word/2010/wordprocessingShape">
                    <wps:wsp>
                      <wps:cNvCnPr/>
                      <wps:spPr>
                        <a:xfrm>
                          <a:off x="0" y="0"/>
                          <a:ext cx="18357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6" o:spid="_x0000_s1026" o:spt="32" type="#_x0000_t32" style="position:absolute;left:0pt;margin-left:169pt;margin-top:20.9pt;height:0pt;width:144.55pt;z-index:251786240;mso-width-relative:page;mso-height-relative:page;" filled="f" stroked="t" coordsize="21600,21600" o:gfxdata="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RYO721wAAAAkBAAAPAAAA&#10;AAAAAAEAIAAAACIAAABkcnMvZG93bnJldi54bWxQSwECFAAUAAAACACHTuJA5eXjsN0BAACYAwAA&#10;DgAAAAAAAAABACAAAAAmAQAAZHJzL2Uyb0RvYy54bWxQSwUGAAAAAAYABgBZAQAAd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88288" behindDoc="0" locked="0" layoutInCell="1" allowOverlap="1">
                <wp:simplePos x="0" y="0"/>
                <wp:positionH relativeFrom="column">
                  <wp:posOffset>3747135</wp:posOffset>
                </wp:positionH>
                <wp:positionV relativeFrom="paragraph">
                  <wp:posOffset>511175</wp:posOffset>
                </wp:positionV>
                <wp:extent cx="467995" cy="635"/>
                <wp:effectExtent l="4445" t="0" r="13970" b="3810"/>
                <wp:wrapNone/>
                <wp:docPr id="40" name="自选图形 108"/>
                <wp:cNvGraphicFramePr/>
                <a:graphic xmlns:a="http://schemas.openxmlformats.org/drawingml/2006/main">
                  <a:graphicData uri="http://schemas.microsoft.com/office/word/2010/wordprocessingShape">
                    <wps:wsp>
                      <wps:cNvCnPr/>
                      <wps:spPr>
                        <a:xfrm rot="16200000">
                          <a:off x="0" y="0"/>
                          <a:ext cx="467995" cy="635"/>
                        </a:xfrm>
                        <a:prstGeom prst="bentConnector3">
                          <a:avLst>
                            <a:gd name="adj1" fmla="val 49944"/>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08" o:spid="_x0000_s1026" o:spt="34" type="#_x0000_t34" style="position:absolute;left:0pt;margin-left:295.05pt;margin-top:40.25pt;height:0.05pt;width:36.85pt;rotation:-5898240f;z-index:251788288;mso-width-relative:page;mso-height-relative:page;" filled="f" stroked="t" coordsize="21600,21600" o:gfxdata="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wqaPfWAAAACQEAAA8AAAAAAAAAAQAgAAAAIgAAAGRycy9kb3du&#10;cmV2LnhtbFBLAQIUABQAAAAIAIdO4kDT2yJvAQIAANsDAAAOAAAAAAAAAAEAIAAAACUBAABkcnMv&#10;ZTJvRG9jLnhtbFBLBQYAAAAABgAGAFkBAACYBQAAAAA=&#10;" adj="10788">
                <v:fill on="f" focussize="0,0"/>
                <v:stroke color="#000000" joinstyle="miter"/>
                <v:imagedata o:title=""/>
                <o:lock v:ext="edit" aspectratio="f"/>
              </v:shape>
            </w:pict>
          </mc:Fallback>
        </mc:AlternateContent>
      </w:r>
      <w:r>
        <mc:AlternateContent>
          <mc:Choice Requires="wps">
            <w:drawing>
              <wp:anchor distT="0" distB="0" distL="114300" distR="114300" simplePos="0" relativeHeight="251784192" behindDoc="0" locked="0" layoutInCell="1" allowOverlap="1">
                <wp:simplePos x="0" y="0"/>
                <wp:positionH relativeFrom="column">
                  <wp:posOffset>1915160</wp:posOffset>
                </wp:positionH>
                <wp:positionV relativeFrom="paragraph">
                  <wp:posOffset>495935</wp:posOffset>
                </wp:positionV>
                <wp:extent cx="467995" cy="635"/>
                <wp:effectExtent l="4445" t="0" r="13970" b="3810"/>
                <wp:wrapNone/>
                <wp:docPr id="37" name="自选图形 104"/>
                <wp:cNvGraphicFramePr/>
                <a:graphic xmlns:a="http://schemas.openxmlformats.org/drawingml/2006/main">
                  <a:graphicData uri="http://schemas.microsoft.com/office/word/2010/wordprocessingShape">
                    <wps:wsp>
                      <wps:cNvCnPr/>
                      <wps:spPr>
                        <a:xfrm rot="16200000">
                          <a:off x="0" y="0"/>
                          <a:ext cx="467995" cy="635"/>
                        </a:xfrm>
                        <a:prstGeom prst="bentConnector3">
                          <a:avLst>
                            <a:gd name="adj1" fmla="val 49944"/>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04" o:spid="_x0000_s1026" o:spt="34" type="#_x0000_t34" style="position:absolute;left:0pt;margin-left:150.8pt;margin-top:39.05pt;height:0.05pt;width:36.85pt;rotation:-5898240f;z-index:251784192;mso-width-relative:page;mso-height-relative:page;" filled="f" stroked="t" coordsize="21600,21600" o:gfxdata="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jgBvtYAAAAJAQAADwAAAAAAAAABACAAAAAiAAAAZHJzL2Rvd25y&#10;ZXYueG1sUEsBAhQAFAAAAAgAh07iQA2ZyX8AAgAA2wMAAA4AAAAAAAAAAQAgAAAAJQEAAGRycy9l&#10;Mm9Eb2MueG1sUEsFBgAAAAAGAAYAWQEAAJcFAAAAAA==&#10;" adj="10788">
                <v:fill on="f" focussize="0,0"/>
                <v:stroke color="#000000" joinstyle="miter"/>
                <v:imagedata o:title=""/>
                <o:lock v:ext="edit" aspectratio="f"/>
              </v:shape>
            </w:pict>
          </mc:Fallback>
        </mc:AlternateContent>
      </w:r>
    </w:p>
    <w:p>
      <w:pPr>
        <w:spacing w:line="570" w:lineRule="exact"/>
        <w:ind w:firstLine="641" w:firstLineChars="0"/>
      </w:pPr>
    </w:p>
    <w:p>
      <w:pPr>
        <w:spacing w:line="570" w:lineRule="exact"/>
        <w:ind w:firstLine="641" w:firstLineChars="0"/>
      </w:pPr>
      <w:r>
        <mc:AlternateContent>
          <mc:Choice Requires="wps">
            <w:drawing>
              <wp:anchor distT="0" distB="0" distL="114300" distR="114300" simplePos="0" relativeHeight="251781120" behindDoc="0" locked="0" layoutInCell="1" allowOverlap="1">
                <wp:simplePos x="0" y="0"/>
                <wp:positionH relativeFrom="column">
                  <wp:posOffset>167640</wp:posOffset>
                </wp:positionH>
                <wp:positionV relativeFrom="paragraph">
                  <wp:posOffset>-3810</wp:posOffset>
                </wp:positionV>
                <wp:extent cx="2510790" cy="1044575"/>
                <wp:effectExtent l="4445" t="4445" r="18415" b="17780"/>
                <wp:wrapNone/>
                <wp:docPr id="435" name="流程图: 过程 435"/>
                <wp:cNvGraphicFramePr/>
                <a:graphic xmlns:a="http://schemas.openxmlformats.org/drawingml/2006/main">
                  <a:graphicData uri="http://schemas.microsoft.com/office/word/2010/wordprocessingShape">
                    <wps:wsp>
                      <wps:cNvSpPr>
                        <a:spLocks noChangeArrowheads="1"/>
                      </wps:cNvSpPr>
                      <wps:spPr bwMode="auto">
                        <a:xfrm>
                          <a:off x="0" y="0"/>
                          <a:ext cx="2714625" cy="600075"/>
                        </a:xfrm>
                        <a:prstGeom prst="flowChartProcess">
                          <a:avLst/>
                        </a:prstGeom>
                        <a:solidFill>
                          <a:srgbClr val="FFFFFF"/>
                        </a:solidFill>
                        <a:ln w="9525">
                          <a:solidFill>
                            <a:srgbClr val="000000"/>
                          </a:solidFill>
                          <a:miter lim="800000"/>
                        </a:ln>
                        <a:effectLst/>
                      </wps:spPr>
                      <wps:txbx>
                        <w:txbxContent>
                          <w:p>
                            <w:pPr>
                              <w:spacing w:line="240" w:lineRule="auto"/>
                              <w:ind w:firstLine="0" w:firstLineChars="0"/>
                              <w:rPr>
                                <w:rFonts w:ascii="方正仿宋_GBK" w:eastAsia="方正仿宋_GBK"/>
                                <w:sz w:val="21"/>
                                <w:szCs w:val="21"/>
                              </w:rPr>
                            </w:pPr>
                            <w:r>
                              <w:rPr>
                                <w:rFonts w:hint="eastAsia" w:ascii="方正仿宋_GBK" w:eastAsia="方正仿宋_GBK"/>
                                <w:sz w:val="21"/>
                                <w:szCs w:val="21"/>
                              </w:rPr>
                              <w:t>一级（红色）、二级（橙色）预警信息</w:t>
                            </w:r>
                          </w:p>
                          <w:p>
                            <w:pPr>
                              <w:spacing w:line="240" w:lineRule="auto"/>
                              <w:ind w:firstLine="0" w:firstLineChars="0"/>
                              <w:rPr>
                                <w:rFonts w:ascii="方正仿宋_GBK" w:eastAsia="方正仿宋_GBK"/>
                                <w:sz w:val="21"/>
                                <w:szCs w:val="21"/>
                              </w:rPr>
                            </w:pPr>
                            <w:r>
                              <w:rPr>
                                <w:rFonts w:hint="eastAsia" w:ascii="方正仿宋_GBK" w:eastAsia="方正仿宋_GBK"/>
                                <w:sz w:val="21"/>
                                <w:szCs w:val="21"/>
                              </w:rPr>
                              <w:t>由区政府主要负责人、区指挥部负责人或区政府受委托部门、单位主要负责人签发</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3.2pt;margin-top:-0.3pt;height:82.25pt;width:197.7pt;z-index:251781120;mso-width-relative:page;mso-height-relative:page;" fillcolor="#FFFFFF" filled="t" stroked="t" coordsize="21600,21600" o:gfxdata="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RaNuTXAAAACAEAAA8AAAAAAAAAAQAgAAAAIgAAAGRycy9kb3du&#10;cmV2LnhtbFBLAQIUABQAAAAIAIdO4kBXI/tIOQIAAFUEAAAOAAAAAAAAAAEAIAAAACYBAABkcnMv&#10;ZTJvRG9jLnhtbFBLBQYAAAAABgAGAFkBAADRBQAAAAA=&#10;">
                <v:fill on="t" focussize="0,0"/>
                <v:stroke color="#000000" miterlimit="8" joinstyle="miter"/>
                <v:imagedata o:title=""/>
                <o:lock v:ext="edit" aspectratio="f"/>
                <v:textbox>
                  <w:txbxContent>
                    <w:p>
                      <w:pPr>
                        <w:spacing w:line="240" w:lineRule="auto"/>
                        <w:ind w:firstLine="0" w:firstLineChars="0"/>
                        <w:rPr>
                          <w:rFonts w:ascii="方正仿宋_GBK" w:eastAsia="方正仿宋_GBK"/>
                          <w:sz w:val="21"/>
                          <w:szCs w:val="21"/>
                        </w:rPr>
                      </w:pPr>
                      <w:r>
                        <w:rPr>
                          <w:rFonts w:hint="eastAsia" w:ascii="方正仿宋_GBK" w:eastAsia="方正仿宋_GBK"/>
                          <w:sz w:val="21"/>
                          <w:szCs w:val="21"/>
                        </w:rPr>
                        <w:t>一级（红色）、二级（橙色）预警信息</w:t>
                      </w:r>
                    </w:p>
                    <w:p>
                      <w:pPr>
                        <w:spacing w:line="240" w:lineRule="auto"/>
                        <w:ind w:firstLine="0" w:firstLineChars="0"/>
                        <w:rPr>
                          <w:rFonts w:ascii="方正仿宋_GBK" w:eastAsia="方正仿宋_GBK"/>
                          <w:sz w:val="21"/>
                          <w:szCs w:val="21"/>
                        </w:rPr>
                      </w:pPr>
                      <w:r>
                        <w:rPr>
                          <w:rFonts w:hint="eastAsia" w:ascii="方正仿宋_GBK" w:eastAsia="方正仿宋_GBK"/>
                          <w:sz w:val="21"/>
                          <w:szCs w:val="21"/>
                        </w:rPr>
                        <w:t>由区政府主要负责人、区指挥部负责人或区政府受委托部门、单位主要负责人签发</w:t>
                      </w:r>
                    </w:p>
                  </w:txbxContent>
                </v:textbox>
              </v:shape>
            </w:pict>
          </mc:Fallback>
        </mc:AlternateContent>
      </w:r>
      <w:r>
        <mc:AlternateContent>
          <mc:Choice Requires="wps">
            <w:drawing>
              <wp:anchor distT="0" distB="0" distL="114300" distR="114300" simplePos="0" relativeHeight="251783168" behindDoc="0" locked="0" layoutInCell="1" allowOverlap="1">
                <wp:simplePos x="0" y="0"/>
                <wp:positionH relativeFrom="column">
                  <wp:posOffset>3280410</wp:posOffset>
                </wp:positionH>
                <wp:positionV relativeFrom="paragraph">
                  <wp:posOffset>-3810</wp:posOffset>
                </wp:positionV>
                <wp:extent cx="2254885" cy="1044575"/>
                <wp:effectExtent l="4445" t="4445" r="7620" b="17780"/>
                <wp:wrapNone/>
                <wp:docPr id="36" name="流程图: 过程 435"/>
                <wp:cNvGraphicFramePr/>
                <a:graphic xmlns:a="http://schemas.openxmlformats.org/drawingml/2006/main">
                  <a:graphicData uri="http://schemas.microsoft.com/office/word/2010/wordprocessingShape">
                    <wps:wsp>
                      <wps:cNvSpPr>
                        <a:spLocks noChangeArrowheads="1"/>
                      </wps:cNvSpPr>
                      <wps:spPr bwMode="auto">
                        <a:xfrm>
                          <a:off x="0" y="0"/>
                          <a:ext cx="2714625" cy="600075"/>
                        </a:xfrm>
                        <a:prstGeom prst="flowChartProcess">
                          <a:avLst/>
                        </a:prstGeom>
                        <a:solidFill>
                          <a:srgbClr val="FFFFFF"/>
                        </a:solidFill>
                        <a:ln w="9525">
                          <a:solidFill>
                            <a:srgbClr val="000000"/>
                          </a:solidFill>
                          <a:miter lim="800000"/>
                        </a:ln>
                        <a:effectLst/>
                      </wps:spPr>
                      <wps:txbx>
                        <w:txbxContent>
                          <w:p>
                            <w:pPr>
                              <w:spacing w:line="240" w:lineRule="auto"/>
                              <w:ind w:firstLine="0" w:firstLineChars="0"/>
                              <w:rPr>
                                <w:rFonts w:ascii="方正仿宋_GBK" w:eastAsia="方正仿宋_GBK"/>
                                <w:szCs w:val="21"/>
                              </w:rPr>
                            </w:pPr>
                            <w:r>
                              <w:rPr>
                                <w:rFonts w:hint="eastAsia" w:ascii="方正仿宋_GBK" w:eastAsia="方正仿宋_GBK"/>
                                <w:sz w:val="21"/>
                                <w:szCs w:val="21"/>
                              </w:rPr>
                              <w:t>三级（黄色）、四级（蓝色）预警信息由区指挥部负责人、区政府受委托部门、单位主要负责人或分管负责人签发。</w:t>
                            </w:r>
                          </w:p>
                        </w:txbxContent>
                      </wps:txbx>
                      <wps:bodyPr rot="0" vert="horz" wrap="square" lIns="91440" tIns="45720" rIns="91440" bIns="45720" anchor="t" anchorCtr="0" upright="1">
                        <a:noAutofit/>
                      </wps:bodyPr>
                    </wps:wsp>
                  </a:graphicData>
                </a:graphic>
              </wp:anchor>
            </w:drawing>
          </mc:Choice>
          <mc:Fallback>
            <w:pict>
              <v:shape id="流程图: 过程 435" o:spid="_x0000_s1026" o:spt="109" type="#_x0000_t109" style="position:absolute;left:0pt;margin-left:258.3pt;margin-top:-0.3pt;height:82.25pt;width:177.55pt;z-index:251783168;mso-width-relative:page;mso-height-relative:page;" fillcolor="#FFFFFF" filled="t" stroked="t" coordsize="21600,21600" o:gfxdata="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YhD542gAAAAkBAAAPAAAAAAAAAAEAIAAAACIAAABkcnMv&#10;ZG93bnJldi54bWxQSwECFAAUAAAACACHTuJAQn5sdDoCAABUBAAADgAAAAAAAAABACAAAAApAQAA&#10;ZHJzL2Uyb0RvYy54bWxQSwUGAAAAAAYABgBZAQAA1QUAAAAA&#10;">
                <v:fill on="t" focussize="0,0"/>
                <v:stroke color="#000000" miterlimit="8" joinstyle="miter"/>
                <v:imagedata o:title=""/>
                <o:lock v:ext="edit" aspectratio="f"/>
                <v:textbox>
                  <w:txbxContent>
                    <w:p>
                      <w:pPr>
                        <w:spacing w:line="240" w:lineRule="auto"/>
                        <w:ind w:firstLine="0" w:firstLineChars="0"/>
                        <w:rPr>
                          <w:rFonts w:ascii="方正仿宋_GBK" w:eastAsia="方正仿宋_GBK"/>
                          <w:szCs w:val="21"/>
                        </w:rPr>
                      </w:pPr>
                      <w:r>
                        <w:rPr>
                          <w:rFonts w:hint="eastAsia" w:ascii="方正仿宋_GBK" w:eastAsia="方正仿宋_GBK"/>
                          <w:sz w:val="21"/>
                          <w:szCs w:val="21"/>
                        </w:rPr>
                        <w:t>三级（黄色）、四级（蓝色）预警信息由区指挥部负责人、区政府受委托部门、单位主要负责人或分管负责人签发。</w:t>
                      </w:r>
                    </w:p>
                  </w:txbxContent>
                </v:textbox>
              </v:shape>
            </w:pict>
          </mc:Fallback>
        </mc:AlternateContent>
      </w:r>
    </w:p>
    <w:p>
      <w:pPr>
        <w:spacing w:line="570" w:lineRule="exact"/>
        <w:ind w:firstLine="641" w:firstLineChars="0"/>
      </w:pPr>
    </w:p>
    <w:p>
      <w:pPr>
        <w:spacing w:line="570" w:lineRule="exact"/>
        <w:ind w:firstLine="641" w:firstLineChars="0"/>
      </w:pPr>
      <w:r>
        <mc:AlternateContent>
          <mc:Choice Requires="wps">
            <w:drawing>
              <wp:anchor distT="0" distB="0" distL="114300" distR="114300" simplePos="0" relativeHeight="251789312" behindDoc="0" locked="0" layoutInCell="1" allowOverlap="1">
                <wp:simplePos x="0" y="0"/>
                <wp:positionH relativeFrom="column">
                  <wp:posOffset>2209800</wp:posOffset>
                </wp:positionH>
                <wp:positionV relativeFrom="paragraph">
                  <wp:posOffset>300990</wp:posOffset>
                </wp:positionV>
                <wp:extent cx="0" cy="269875"/>
                <wp:effectExtent l="4445" t="0" r="14605" b="15875"/>
                <wp:wrapNone/>
                <wp:docPr id="41" name="直接箭头连接符 27"/>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ln>
                        <a:effectLst/>
                      </wps:spPr>
                      <wps:bodyPr/>
                    </wps:wsp>
                  </a:graphicData>
                </a:graphic>
              </wp:anchor>
            </w:drawing>
          </mc:Choice>
          <mc:Fallback>
            <w:pict>
              <v:shape id="直接箭头连接符 27" o:spid="_x0000_s1026" o:spt="32" type="#_x0000_t32" style="position:absolute;left:0pt;margin-left:174pt;margin-top:23.7pt;height:21.25pt;width:0pt;z-index:251789312;mso-width-relative:page;mso-height-relative:page;" filled="f" stroked="t" coordsize="21600,21600" o:gfxdata="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NdL6NcAAAAJAQAADwAA&#10;AAAAAAABACAAAAAiAAAAZHJzL2Rvd25yZXYueG1sUEsBAhQAFAAAAAgAh07iQEj06o7eAQAAfwMA&#10;AA4AAAAAAAAAAQAgAAAAJgEAAGRycy9lMm9Eb2MueG1sUEsFBgAAAAAGAAYAWQEAAHY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3980815</wp:posOffset>
                </wp:positionH>
                <wp:positionV relativeFrom="paragraph">
                  <wp:posOffset>316865</wp:posOffset>
                </wp:positionV>
                <wp:extent cx="10160" cy="269875"/>
                <wp:effectExtent l="4445" t="0" r="23495" b="15875"/>
                <wp:wrapNone/>
                <wp:docPr id="42" name="直接箭头连接符 28"/>
                <wp:cNvGraphicFramePr/>
                <a:graphic xmlns:a="http://schemas.openxmlformats.org/drawingml/2006/main">
                  <a:graphicData uri="http://schemas.microsoft.com/office/word/2010/wordprocessingShape">
                    <wps:wsp>
                      <wps:cNvCnPr>
                        <a:cxnSpLocks noChangeShapeType="1"/>
                      </wps:cNvCnPr>
                      <wps:spPr bwMode="auto">
                        <a:xfrm>
                          <a:off x="0" y="0"/>
                          <a:ext cx="10160" cy="269875"/>
                        </a:xfrm>
                        <a:prstGeom prst="straightConnector1">
                          <a:avLst/>
                        </a:prstGeom>
                        <a:noFill/>
                        <a:ln w="9525">
                          <a:solidFill>
                            <a:srgbClr val="000000"/>
                          </a:solidFill>
                          <a:round/>
                        </a:ln>
                        <a:effectLst/>
                      </wps:spPr>
                      <wps:bodyPr/>
                    </wps:wsp>
                  </a:graphicData>
                </a:graphic>
              </wp:anchor>
            </w:drawing>
          </mc:Choice>
          <mc:Fallback>
            <w:pict>
              <v:shape id="直接箭头连接符 28" o:spid="_x0000_s1026" o:spt="32" type="#_x0000_t32" style="position:absolute;left:0pt;margin-left:313.45pt;margin-top:24.95pt;height:21.25pt;width:0.8pt;z-index:251790336;mso-width-relative:page;mso-height-relative:page;" filled="f" stroked="t" coordsize="21600,21600" o:gfxdata="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dQI5vZAAAA&#10;CQEAAA8AAAAAAAAAAQAgAAAAIgAAAGRycy9kb3ducmV2LnhtbFBLAQIUABQAAAAIAIdO4kDBZhlJ&#10;4wEAAIMDAAAOAAAAAAAAAAEAIAAAACgBAABkcnMvZTJvRG9jLnhtbFBLBQYAAAAABgAGAFkBAAB9&#10;BQAAAAA=&#10;">
                <v:fill on="f" focussize="0,0"/>
                <v:stroke color="#000000" joinstyle="round"/>
                <v:imagedata o:title=""/>
                <o:lock v:ext="edit" aspectratio="f"/>
              </v:shape>
            </w:pict>
          </mc:Fallback>
        </mc:AlternateContent>
      </w:r>
    </w:p>
    <w:p>
      <w:pPr>
        <w:spacing w:line="570" w:lineRule="exact"/>
        <w:ind w:firstLine="641" w:firstLineChars="0"/>
      </w:pPr>
      <w:r>
        <mc:AlternateContent>
          <mc:Choice Requires="wps">
            <w:drawing>
              <wp:anchor distT="0" distB="0" distL="114300" distR="114300" simplePos="0" relativeHeight="251787264" behindDoc="0" locked="0" layoutInCell="1" allowOverlap="1">
                <wp:simplePos x="0" y="0"/>
                <wp:positionH relativeFrom="column">
                  <wp:posOffset>3086100</wp:posOffset>
                </wp:positionH>
                <wp:positionV relativeFrom="paragraph">
                  <wp:posOffset>224790</wp:posOffset>
                </wp:positionV>
                <wp:extent cx="0" cy="610235"/>
                <wp:effectExtent l="38100" t="0" r="38100" b="18415"/>
                <wp:wrapNone/>
                <wp:docPr id="39"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0" cy="610235"/>
                        </a:xfrm>
                        <a:prstGeom prst="line">
                          <a:avLst/>
                        </a:prstGeom>
                        <a:noFill/>
                        <a:ln w="9525">
                          <a:solidFill>
                            <a:srgbClr val="000000"/>
                          </a:solidFill>
                          <a:round/>
                          <a:tailEnd type="stealth" w="med" len="med"/>
                        </a:ln>
                        <a:effectLst/>
                      </wps:spPr>
                      <wps:bodyPr/>
                    </wps:wsp>
                  </a:graphicData>
                </a:graphic>
              </wp:anchor>
            </w:drawing>
          </mc:Choice>
          <mc:Fallback>
            <w:pict>
              <v:line id="直接连接符 26" o:spid="_x0000_s1026" o:spt="20" style="position:absolute;left:0pt;margin-left:243pt;margin-top:17.7pt;height:48.05pt;width:0pt;z-index:251787264;mso-width-relative:page;mso-height-relative:page;" filled="f" stroked="t" coordsize="21600,21600" o:gfxdata="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uGaB1gAA&#10;AAoBAAAPAAAAAAAAAAEAIAAAACIAAABkcnMvZG93bnJldi54bWxQSwECFAAUAAAACACHTuJAfIcg&#10;decBAACYAwAADgAAAAAAAAABACAAAAAlAQAAZHJzL2Uyb0RvYy54bWxQSwUGAAAAAAYABgBZAQAA&#10;fgUAAAAA&#10;">
                <v:fill on="f" focussize="0,0"/>
                <v:stroke color="#000000" joinstyle="round" endarrow="classic"/>
                <v:imagedata o:title=""/>
                <o:lock v:ext="edit" aspectratio="f"/>
              </v:line>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2200910</wp:posOffset>
                </wp:positionH>
                <wp:positionV relativeFrom="paragraph">
                  <wp:posOffset>208915</wp:posOffset>
                </wp:positionV>
                <wp:extent cx="1781175" cy="0"/>
                <wp:effectExtent l="0" t="0" r="0" b="0"/>
                <wp:wrapNone/>
                <wp:docPr id="43" name="直接箭头连接符 29"/>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ln>
                        <a:effectLst/>
                      </wps:spPr>
                      <wps:bodyPr/>
                    </wps:wsp>
                  </a:graphicData>
                </a:graphic>
              </wp:anchor>
            </w:drawing>
          </mc:Choice>
          <mc:Fallback>
            <w:pict>
              <v:shape id="直接箭头连接符 29" o:spid="_x0000_s1026" o:spt="32" type="#_x0000_t32" style="position:absolute;left:0pt;margin-left:173.3pt;margin-top:16.45pt;height:0pt;width:140.25pt;z-index:251791360;mso-width-relative:page;mso-height-relative:page;" filled="f" stroked="t" coordsize="21600,21600" o:gfxdata="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7xIYF1wAAAAkBAAAP&#10;AAAAAAAAAAEAIAAAACIAAABkcnMvZG93bnJldi54bWxQSwECFAAUAAAACACHTuJAM65KwOABAACA&#10;AwAADgAAAAAAAAABACAAAAAmAQAAZHJzL2Uyb0RvYy54bWxQSwUGAAAAAAYABgBZAQAAeAUAAAAA&#10;">
                <v:fill on="f" focussize="0,0"/>
                <v:stroke color="#000000" joinstyle="round"/>
                <v:imagedata o:title=""/>
                <o:lock v:ext="edit" aspectratio="f"/>
              </v:shape>
            </w:pict>
          </mc:Fallback>
        </mc:AlternateContent>
      </w:r>
    </w:p>
    <w:p>
      <w:pPr>
        <w:spacing w:line="240" w:lineRule="auto"/>
        <w:ind w:firstLine="0" w:firstLineChars="0"/>
        <w:rPr>
          <w:sz w:val="21"/>
          <w:szCs w:val="21"/>
        </w:rPr>
      </w:pPr>
      <w:r>
        <mc:AlternateContent>
          <mc:Choice Requires="wps">
            <w:drawing>
              <wp:anchor distT="0" distB="0" distL="114300" distR="114300" simplePos="0" relativeHeight="251681792" behindDoc="0" locked="0" layoutInCell="1" allowOverlap="1">
                <wp:simplePos x="0" y="0"/>
                <wp:positionH relativeFrom="column">
                  <wp:posOffset>2289810</wp:posOffset>
                </wp:positionH>
                <wp:positionV relativeFrom="paragraph">
                  <wp:posOffset>454660</wp:posOffset>
                </wp:positionV>
                <wp:extent cx="1691005" cy="866140"/>
                <wp:effectExtent l="4445" t="5080" r="19050" b="5080"/>
                <wp:wrapNone/>
                <wp:docPr id="439" name="矩形 439"/>
                <wp:cNvGraphicFramePr/>
                <a:graphic xmlns:a="http://schemas.openxmlformats.org/drawingml/2006/main">
                  <a:graphicData uri="http://schemas.microsoft.com/office/word/2010/wordprocessingShape">
                    <wps:wsp>
                      <wps:cNvSpPr>
                        <a:spLocks noChangeArrowheads="1"/>
                      </wps:cNvSpPr>
                      <wps:spPr bwMode="auto">
                        <a:xfrm>
                          <a:off x="0" y="0"/>
                          <a:ext cx="1691005" cy="466725"/>
                        </a:xfrm>
                        <a:prstGeom prst="rect">
                          <a:avLst/>
                        </a:prstGeom>
                        <a:solidFill>
                          <a:srgbClr val="FFFFFF"/>
                        </a:solidFill>
                        <a:ln w="9525">
                          <a:solidFill>
                            <a:srgbClr val="000000"/>
                          </a:solidFill>
                          <a:miter lim="800000"/>
                        </a:ln>
                        <a:effectLst/>
                      </wps:spPr>
                      <wps:txbx>
                        <w:txbxContent>
                          <w:p>
                            <w:pPr>
                              <w:spacing w:before="48" w:beforeLines="20" w:line="240" w:lineRule="auto"/>
                              <w:ind w:firstLine="0" w:firstLineChars="0"/>
                              <w:jc w:val="center"/>
                              <w:rPr>
                                <w:rFonts w:ascii="方正仿宋_GBK" w:eastAsia="方正仿宋_GBK"/>
                                <w:szCs w:val="18"/>
                              </w:rPr>
                            </w:pPr>
                            <w:r>
                              <w:rPr>
                                <w:rFonts w:hint="eastAsia" w:ascii="方正仿宋_GBK" w:eastAsia="方正仿宋_GBK" w:cs="宋体"/>
                                <w:sz w:val="21"/>
                                <w:szCs w:val="21"/>
                              </w:rPr>
                              <w:t>通过广播、电视、报刊、互联网、手机短信、电子显示屏等多种方式发布</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0.3pt;margin-top:35.8pt;height:68.2pt;width:133.15pt;z-index:251681792;mso-width-relative:page;mso-height-relative:page;" fillcolor="#FFFFFF" filled="t" stroked="t" coordsize="21600,21600" o:gfxdata="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C2jVu&#10;2AAAAAoBAAAPAAAAAAAAAAEAIAAAACIAAABkcnMvZG93bnJldi54bWxQSwECFAAUAAAACACHTuJA&#10;Ge3qYiECAAA+BAAADgAAAAAAAAABACAAAAAnAQAAZHJzL2Uyb0RvYy54bWxQSwUGAAAAAAYABgBZ&#10;AQAAugUAAAAA&#10;">
                <v:fill on="t" focussize="0,0"/>
                <v:stroke color="#000000" miterlimit="8" joinstyle="miter"/>
                <v:imagedata o:title=""/>
                <o:lock v:ext="edit" aspectratio="f"/>
                <v:textbox>
                  <w:txbxContent>
                    <w:p>
                      <w:pPr>
                        <w:spacing w:before="48" w:beforeLines="20" w:line="240" w:lineRule="auto"/>
                        <w:ind w:firstLine="0" w:firstLineChars="0"/>
                        <w:jc w:val="center"/>
                        <w:rPr>
                          <w:rFonts w:ascii="方正仿宋_GBK" w:eastAsia="方正仿宋_GBK"/>
                          <w:szCs w:val="18"/>
                        </w:rPr>
                      </w:pPr>
                      <w:r>
                        <w:rPr>
                          <w:rFonts w:hint="eastAsia" w:ascii="方正仿宋_GBK" w:eastAsia="方正仿宋_GBK" w:cs="宋体"/>
                          <w:sz w:val="21"/>
                          <w:szCs w:val="21"/>
                        </w:rPr>
                        <w:t>通过广播、电视、报刊、互联网、手机短信、电子显示屏等多种方式发布</w:t>
                      </w:r>
                    </w:p>
                  </w:txbxContent>
                </v:textbox>
              </v:rect>
            </w:pict>
          </mc:Fallback>
        </mc:AlternateContent>
      </w:r>
      <w:r>
        <w:rPr>
          <w:sz w:val="21"/>
          <w:szCs w:val="21"/>
        </w:rPr>
        <w:br w:type="page"/>
      </w:r>
    </w:p>
    <w:p>
      <w:pPr>
        <w:spacing w:line="570" w:lineRule="exact"/>
        <w:ind w:firstLine="0" w:firstLineChars="0"/>
        <w:jc w:val="center"/>
        <w:rPr>
          <w:rFonts w:eastAsia="方正楷体_GBK"/>
          <w:b/>
          <w:sz w:val="36"/>
          <w:szCs w:val="36"/>
        </w:rPr>
      </w:pPr>
      <w:r>
        <w:rPr>
          <w:rFonts w:eastAsia="方正楷体_GBK"/>
          <w:b/>
          <w:sz w:val="36"/>
          <w:szCs w:val="36"/>
        </w:rPr>
        <w:t>7.2天宁区突发地质灾害信息报告流程图</w:t>
      </w:r>
    </w:p>
    <w:p>
      <w:pPr>
        <w:spacing w:line="570" w:lineRule="exact"/>
        <w:ind w:firstLine="641" w:firstLineChars="0"/>
        <w:rPr>
          <w:rFonts w:eastAsia="方正仿宋_GBK"/>
          <w:sz w:val="32"/>
        </w:rPr>
      </w:pPr>
      <w:r>
        <w:rPr>
          <w:rFonts w:eastAsia="方正仿宋_GBK"/>
          <w:sz w:val="32"/>
          <w:highlight w:val="red"/>
        </w:rPr>
        <mc:AlternateContent>
          <mc:Choice Requires="wps">
            <w:drawing>
              <wp:anchor distT="0" distB="0" distL="114300" distR="114300" simplePos="0" relativeHeight="251696128" behindDoc="0" locked="0" layoutInCell="1" allowOverlap="1">
                <wp:simplePos x="0" y="0"/>
                <wp:positionH relativeFrom="column">
                  <wp:posOffset>-7620</wp:posOffset>
                </wp:positionH>
                <wp:positionV relativeFrom="paragraph">
                  <wp:posOffset>302260</wp:posOffset>
                </wp:positionV>
                <wp:extent cx="3528060" cy="6003925"/>
                <wp:effectExtent l="6350" t="6350" r="8890" b="9525"/>
                <wp:wrapNone/>
                <wp:docPr id="483" name="矩形 483"/>
                <wp:cNvGraphicFramePr/>
                <a:graphic xmlns:a="http://schemas.openxmlformats.org/drawingml/2006/main">
                  <a:graphicData uri="http://schemas.microsoft.com/office/word/2010/wordprocessingShape">
                    <wps:wsp>
                      <wps:cNvSpPr>
                        <a:spLocks noChangeArrowheads="1"/>
                      </wps:cNvSpPr>
                      <wps:spPr bwMode="auto">
                        <a:xfrm>
                          <a:off x="0" y="0"/>
                          <a:ext cx="3528060" cy="5096510"/>
                        </a:xfrm>
                        <a:prstGeom prst="rect">
                          <a:avLst/>
                        </a:prstGeom>
                        <a:solidFill>
                          <a:srgbClr val="FFFFFF"/>
                        </a:solidFill>
                        <a:ln w="12700">
                          <a:solidFill>
                            <a:srgbClr val="000000"/>
                          </a:solidFill>
                          <a:prstDash val="lgDash"/>
                          <a:miter lim="800000"/>
                        </a:ln>
                        <a:effectLst/>
                      </wps:spPr>
                      <wps:txbx>
                        <w:txbxContent>
                          <w:p/>
                          <w:p/>
                          <w:p/>
                          <w:p/>
                          <w:p/>
                          <w:p/>
                          <w:p/>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pt;margin-top:23.8pt;height:472.75pt;width:277.8pt;z-index:251696128;mso-width-relative:page;mso-height-relative:page;" fillcolor="#FFFFFF" filled="t" stroked="t" coordsize="21600,21600" o:gfxdata="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xl7u2AAAAAkBAAAPAAAAAAAAAAEAIAAAACIAAABkcnMvZG93bnJldi54&#10;bWxQSwECFAAUAAAACACHTuJAWhGarDMCAABaBAAADgAAAAAAAAABACAAAAAnAQAAZHJzL2Uyb0Rv&#10;Yy54bWxQSwUGAAAAAAYABgBZAQAAzAUAAAAA&#10;">
                <v:fill on="t" focussize="0,0"/>
                <v:stroke weight="1pt" color="#000000" miterlimit="8" joinstyle="miter" dashstyle="longDash"/>
                <v:imagedata o:title=""/>
                <o:lock v:ext="edit" aspectratio="f"/>
                <v:textbox>
                  <w:txbxContent>
                    <w:p/>
                    <w:p/>
                    <w:p/>
                    <w:p/>
                    <w:p/>
                    <w:p/>
                    <w:p/>
                    <w:p/>
                    <w:p/>
                  </w:txbxContent>
                </v:textbox>
              </v:rect>
            </w:pict>
          </mc:Fallback>
        </mc:AlternateContent>
      </w:r>
    </w:p>
    <w:p>
      <w:pPr>
        <w:ind w:firstLine="640"/>
      </w:pPr>
      <w:r>
        <w:rPr>
          <w:rFonts w:eastAsia="方正仿宋_GBK"/>
          <w:sz w:val="32"/>
          <w:highlight w:val="red"/>
        </w:rPr>
        <mc:AlternateContent>
          <mc:Choice Requires="wps">
            <w:drawing>
              <wp:anchor distT="0" distB="0" distL="114300" distR="114300" simplePos="0" relativeHeight="251700224" behindDoc="0" locked="0" layoutInCell="1" allowOverlap="1">
                <wp:simplePos x="0" y="0"/>
                <wp:positionH relativeFrom="column">
                  <wp:posOffset>4352290</wp:posOffset>
                </wp:positionH>
                <wp:positionV relativeFrom="paragraph">
                  <wp:posOffset>-4445</wp:posOffset>
                </wp:positionV>
                <wp:extent cx="1219200" cy="506095"/>
                <wp:effectExtent l="4445" t="4445" r="14605" b="22860"/>
                <wp:wrapNone/>
                <wp:docPr id="484" name="矩形 484"/>
                <wp:cNvGraphicFramePr/>
                <a:graphic xmlns:a="http://schemas.openxmlformats.org/drawingml/2006/main">
                  <a:graphicData uri="http://schemas.microsoft.com/office/word/2010/wordprocessingShape">
                    <wps:wsp>
                      <wps:cNvSpPr>
                        <a:spLocks noChangeArrowheads="1"/>
                      </wps:cNvSpPr>
                      <wps:spPr bwMode="auto">
                        <a:xfrm>
                          <a:off x="0" y="0"/>
                          <a:ext cx="1219200" cy="434975"/>
                        </a:xfrm>
                        <a:prstGeom prst="rect">
                          <a:avLst/>
                        </a:prstGeom>
                        <a:solidFill>
                          <a:srgbClr val="FFFFFF"/>
                        </a:solidFill>
                        <a:ln w="9525">
                          <a:solidFill>
                            <a:srgbClr val="000000"/>
                          </a:solidFill>
                          <a:miter lim="800000"/>
                        </a:ln>
                        <a:effectLst/>
                      </wps:spPr>
                      <wps:txbx>
                        <w:txbxContent>
                          <w:p>
                            <w:pPr>
                              <w:spacing w:line="240" w:lineRule="auto"/>
                              <w:ind w:firstLine="0" w:firstLineChars="0"/>
                              <w:jc w:val="center"/>
                              <w:rPr>
                                <w:rFonts w:ascii="方正仿宋_GBK" w:eastAsia="方正仿宋_GBK" w:cs="宋体"/>
                                <w:sz w:val="21"/>
                                <w:szCs w:val="21"/>
                              </w:rPr>
                            </w:pPr>
                            <w:r>
                              <w:rPr>
                                <w:rFonts w:hint="eastAsia" w:ascii="方正仿宋_GBK" w:eastAsia="方正仿宋_GBK" w:cs="宋体"/>
                                <w:sz w:val="21"/>
                                <w:szCs w:val="21"/>
                              </w:rPr>
                              <w:t>突发地质灾害</w:t>
                            </w:r>
                          </w:p>
                          <w:p>
                            <w:pPr>
                              <w:spacing w:line="240" w:lineRule="auto"/>
                              <w:ind w:firstLine="0" w:firstLineChars="0"/>
                              <w:jc w:val="center"/>
                              <w:rPr>
                                <w:rFonts w:ascii="方正仿宋_GBK" w:eastAsia="方正仿宋_GBK"/>
                                <w:sz w:val="21"/>
                                <w:szCs w:val="21"/>
                              </w:rPr>
                            </w:pPr>
                            <w:r>
                              <w:rPr>
                                <w:rFonts w:hint="eastAsia" w:ascii="方正仿宋_GBK" w:eastAsia="方正仿宋_GBK" w:cs="宋体"/>
                                <w:sz w:val="21"/>
                                <w:szCs w:val="21"/>
                              </w:rPr>
                              <w:t>发生</w:t>
                            </w:r>
                          </w:p>
                          <w:p>
                            <w:pPr>
                              <w:ind w:firstLine="0" w:firstLineChars="0"/>
                              <w:jc w:val="center"/>
                              <w:rPr>
                                <w:rFonts w:ascii="方正仿宋_GBK" w:eastAsia="方正仿宋_GBK"/>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2.7pt;margin-top:-0.35pt;height:39.85pt;width:96pt;z-index:251700224;mso-width-relative:page;mso-height-relative:page;" fillcolor="#FFFFFF" filled="t" stroked="t" coordsize="21600,21600" o:gfxdata="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5q64F&#10;1wAAAAgBAAAPAAAAAAAAAAEAIAAAACIAAABkcnMvZG93bnJldi54bWxQSwECFAAUAAAACACHTuJA&#10;HJznpiICAAA+BAAADgAAAAAAAAABACAAAAAmAQAAZHJzL2Uyb0RvYy54bWxQSwUGAAAAAAYABgBZ&#10;AQAAugUAAAAA&#10;">
                <v:fill on="t" focussize="0,0"/>
                <v:stroke color="#000000" miterlimit="8" joinstyle="miter"/>
                <v:imagedata o:title=""/>
                <o:lock v:ext="edit" aspectratio="f"/>
                <v:textbox>
                  <w:txbxContent>
                    <w:p>
                      <w:pPr>
                        <w:spacing w:line="240" w:lineRule="auto"/>
                        <w:ind w:firstLine="0" w:firstLineChars="0"/>
                        <w:jc w:val="center"/>
                        <w:rPr>
                          <w:rFonts w:ascii="方正仿宋_GBK" w:eastAsia="方正仿宋_GBK" w:cs="宋体"/>
                          <w:sz w:val="21"/>
                          <w:szCs w:val="21"/>
                        </w:rPr>
                      </w:pPr>
                      <w:r>
                        <w:rPr>
                          <w:rFonts w:hint="eastAsia" w:ascii="方正仿宋_GBK" w:eastAsia="方正仿宋_GBK" w:cs="宋体"/>
                          <w:sz w:val="21"/>
                          <w:szCs w:val="21"/>
                        </w:rPr>
                        <w:t>突发地质灾害</w:t>
                      </w:r>
                    </w:p>
                    <w:p>
                      <w:pPr>
                        <w:spacing w:line="240" w:lineRule="auto"/>
                        <w:ind w:firstLine="0" w:firstLineChars="0"/>
                        <w:jc w:val="center"/>
                        <w:rPr>
                          <w:rFonts w:ascii="方正仿宋_GBK" w:eastAsia="方正仿宋_GBK"/>
                          <w:sz w:val="21"/>
                          <w:szCs w:val="21"/>
                        </w:rPr>
                      </w:pPr>
                      <w:r>
                        <w:rPr>
                          <w:rFonts w:hint="eastAsia" w:ascii="方正仿宋_GBK" w:eastAsia="方正仿宋_GBK" w:cs="宋体"/>
                          <w:sz w:val="21"/>
                          <w:szCs w:val="21"/>
                        </w:rPr>
                        <w:t>发生</w:t>
                      </w:r>
                    </w:p>
                    <w:p>
                      <w:pPr>
                        <w:ind w:firstLine="0" w:firstLineChars="0"/>
                        <w:jc w:val="center"/>
                        <w:rPr>
                          <w:rFonts w:ascii="方正仿宋_GBK" w:eastAsia="方正仿宋_GBK"/>
                        </w:rPr>
                      </w:pPr>
                    </w:p>
                  </w:txbxContent>
                </v:textbox>
              </v:rect>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1253490</wp:posOffset>
                </wp:positionH>
                <wp:positionV relativeFrom="paragraph">
                  <wp:posOffset>198755</wp:posOffset>
                </wp:positionV>
                <wp:extent cx="1371600" cy="757555"/>
                <wp:effectExtent l="4445" t="4445" r="14605" b="19050"/>
                <wp:wrapNone/>
                <wp:docPr id="482" name="文本框 482"/>
                <wp:cNvGraphicFramePr/>
                <a:graphic xmlns:a="http://schemas.openxmlformats.org/drawingml/2006/main">
                  <a:graphicData uri="http://schemas.microsoft.com/office/word/2010/wordprocessingShape">
                    <wps:wsp>
                      <wps:cNvSpPr txBox="1">
                        <a:spLocks noChangeArrowheads="1"/>
                      </wps:cNvSpPr>
                      <wps:spPr bwMode="auto">
                        <a:xfrm>
                          <a:off x="0" y="0"/>
                          <a:ext cx="1371600" cy="582295"/>
                        </a:xfrm>
                        <a:prstGeom prst="rect">
                          <a:avLst/>
                        </a:prstGeom>
                        <a:solidFill>
                          <a:srgbClr val="FFFFFF"/>
                        </a:solidFill>
                        <a:ln w="9525">
                          <a:solidFill>
                            <a:srgbClr val="000000"/>
                          </a:solidFill>
                          <a:miter lim="800000"/>
                        </a:ln>
                        <a:effectLst/>
                      </wps:spPr>
                      <wps:txbx>
                        <w:txbxContent>
                          <w:p>
                            <w:pPr>
                              <w:spacing w:line="240" w:lineRule="auto"/>
                              <w:ind w:right="-140" w:rightChars="-50" w:firstLine="0" w:firstLineChars="0"/>
                              <w:rPr>
                                <w:rFonts w:ascii="方正仿宋_GBK" w:eastAsia="方正仿宋_GBK"/>
                                <w:sz w:val="21"/>
                                <w:szCs w:val="21"/>
                              </w:rPr>
                            </w:pPr>
                            <w:r>
                              <w:rPr>
                                <w:rFonts w:hint="eastAsia" w:ascii="方正仿宋_GBK" w:eastAsia="方正仿宋_GBK" w:cs="宋体"/>
                                <w:sz w:val="21"/>
                                <w:szCs w:val="21"/>
                              </w:rPr>
                              <w:t>发现灾害的开发区、街道</w:t>
                            </w:r>
                            <w:r>
                              <w:rPr>
                                <w:rFonts w:hint="eastAsia" w:ascii="方正仿宋_GBK" w:eastAsia="方正仿宋_GBK" w:cs="仿宋_GB2312"/>
                                <w:kern w:val="0"/>
                                <w:sz w:val="21"/>
                                <w:szCs w:val="21"/>
                              </w:rPr>
                              <w:t>、村、社区、单位和个人</w:t>
                            </w:r>
                          </w:p>
                        </w:txbxContent>
                      </wps:txbx>
                      <wps:bodyPr rot="0" vert="horz" wrap="square" lIns="82296" tIns="41148" rIns="82296" bIns="41148" anchor="t" anchorCtr="0" upright="1">
                        <a:noAutofit/>
                      </wps:bodyPr>
                    </wps:wsp>
                  </a:graphicData>
                </a:graphic>
              </wp:anchor>
            </w:drawing>
          </mc:Choice>
          <mc:Fallback>
            <w:pict>
              <v:shape id="_x0000_s1026" o:spid="_x0000_s1026" o:spt="202" type="#_x0000_t202" style="position:absolute;left:0pt;margin-left:98.7pt;margin-top:15.65pt;height:59.65pt;width:108pt;z-index:251708416;mso-width-relative:page;mso-height-relative:page;" fillcolor="#FFFFFF" filled="t" stroked="t" coordsize="21600,21600" o:gfxdata="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xkMpTXAAAACgEAAA8AAAAAAAAAAQAgAAAAIgAAAGRycy9kb3ducmV2LnhtbFBLAQIU&#10;ABQAAAAIAIdO4kBqqLgCLQIAAEsEAAAOAAAAAAAAAAEAIAAAACYBAABkcnMvZTJvRG9jLnhtbFBL&#10;BQYAAAAABgAGAFkBAADFBQAAAAA=&#10;">
                <v:fill on="t" focussize="0,0"/>
                <v:stroke color="#000000" miterlimit="8" joinstyle="miter"/>
                <v:imagedata o:title=""/>
                <o:lock v:ext="edit" aspectratio="f"/>
                <v:textbox inset="2.286mm,1.143mm,2.286mm,1.143mm">
                  <w:txbxContent>
                    <w:p>
                      <w:pPr>
                        <w:spacing w:line="240" w:lineRule="auto"/>
                        <w:ind w:right="-140" w:rightChars="-50" w:firstLine="0" w:firstLineChars="0"/>
                        <w:rPr>
                          <w:rFonts w:ascii="方正仿宋_GBK" w:eastAsia="方正仿宋_GBK"/>
                          <w:sz w:val="21"/>
                          <w:szCs w:val="21"/>
                        </w:rPr>
                      </w:pPr>
                      <w:r>
                        <w:rPr>
                          <w:rFonts w:hint="eastAsia" w:ascii="方正仿宋_GBK" w:eastAsia="方正仿宋_GBK" w:cs="宋体"/>
                          <w:sz w:val="21"/>
                          <w:szCs w:val="21"/>
                        </w:rPr>
                        <w:t>发现灾害的开发区、街道</w:t>
                      </w:r>
                      <w:r>
                        <w:rPr>
                          <w:rFonts w:hint="eastAsia" w:ascii="方正仿宋_GBK" w:eastAsia="方正仿宋_GBK" w:cs="仿宋_GB2312"/>
                          <w:kern w:val="0"/>
                          <w:sz w:val="21"/>
                          <w:szCs w:val="21"/>
                        </w:rPr>
                        <w:t>、村、社区、单位和个人</w:t>
                      </w:r>
                    </w:p>
                  </w:txbxContent>
                </v:textbox>
              </v:shape>
            </w:pict>
          </mc:Fallback>
        </mc:AlternateContent>
      </w:r>
    </w:p>
    <w:p>
      <w:r>
        <mc:AlternateContent>
          <mc:Choice Requires="wps">
            <w:drawing>
              <wp:anchor distT="0" distB="0" distL="114300" distR="114300" simplePos="0" relativeHeight="251697152" behindDoc="0" locked="0" layoutInCell="1" allowOverlap="1">
                <wp:simplePos x="0" y="0"/>
                <wp:positionH relativeFrom="column">
                  <wp:posOffset>4969510</wp:posOffset>
                </wp:positionH>
                <wp:positionV relativeFrom="paragraph">
                  <wp:posOffset>146050</wp:posOffset>
                </wp:positionV>
                <wp:extent cx="635" cy="648335"/>
                <wp:effectExtent l="37465" t="0" r="38100" b="18415"/>
                <wp:wrapNone/>
                <wp:docPr id="481" name="直接连接符 481"/>
                <wp:cNvGraphicFramePr/>
                <a:graphic xmlns:a="http://schemas.openxmlformats.org/drawingml/2006/main">
                  <a:graphicData uri="http://schemas.microsoft.com/office/word/2010/wordprocessingShape">
                    <wps:wsp>
                      <wps:cNvCnPr>
                        <a:cxnSpLocks noChangeShapeType="1"/>
                      </wps:cNvCnPr>
                      <wps:spPr bwMode="auto">
                        <a:xfrm>
                          <a:off x="0" y="0"/>
                          <a:ext cx="635" cy="648335"/>
                        </a:xfrm>
                        <a:prstGeom prst="line">
                          <a:avLst/>
                        </a:prstGeom>
                        <a:noFill/>
                        <a:ln w="9525">
                          <a:solidFill>
                            <a:srgbClr val="000000"/>
                          </a:solidFill>
                          <a:round/>
                          <a:tailEnd type="stealth" w="med" len="med"/>
                        </a:ln>
                        <a:effectLst/>
                      </wps:spPr>
                      <wps:bodyPr/>
                    </wps:wsp>
                  </a:graphicData>
                </a:graphic>
              </wp:anchor>
            </w:drawing>
          </mc:Choice>
          <mc:Fallback>
            <w:pict>
              <v:line id="_x0000_s1026" o:spid="_x0000_s1026" o:spt="20" style="position:absolute;left:0pt;margin-left:391.3pt;margin-top:11.5pt;height:51.05pt;width:0.05pt;z-index:251697152;mso-width-relative:page;mso-height-relative:page;" filled="f" stroked="t" coordsize="21600,21600" o:gfxdata="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9iG9f&#10;1gAAAAoBAAAPAAAAAAAAAAEAIAAAACIAAABkcnMvZG93bnJldi54bWxQSwECFAAUAAAACACHTuJA&#10;noNV2uoBAACcAwAADgAAAAAAAAABACAAAAAlAQAAZHJzL2Uyb0RvYy54bWxQSwUGAAAAAAYABgBZ&#10;AQAAgQUAAAAA&#10;">
                <v:fill on="f" focussize="0,0"/>
                <v:stroke color="#000000" joinstyle="round" endarrow="classic"/>
                <v:imagedata o:title=""/>
                <o:lock v:ext="edit" aspectratio="f"/>
              </v:line>
            </w:pict>
          </mc:Fallback>
        </mc:AlternateContent>
      </w:r>
    </w:p>
    <w:p/>
    <w:p>
      <w:r>
        <mc:AlternateContent>
          <mc:Choice Requires="wps">
            <w:drawing>
              <wp:anchor distT="0" distB="0" distL="114300" distR="114300" simplePos="0" relativeHeight="251710464" behindDoc="0" locked="0" layoutInCell="1" allowOverlap="1">
                <wp:simplePos x="0" y="0"/>
                <wp:positionH relativeFrom="column">
                  <wp:posOffset>1266190</wp:posOffset>
                </wp:positionH>
                <wp:positionV relativeFrom="paragraph">
                  <wp:posOffset>180975</wp:posOffset>
                </wp:positionV>
                <wp:extent cx="687705" cy="635"/>
                <wp:effectExtent l="0" t="0" r="0" b="0"/>
                <wp:wrapNone/>
                <wp:docPr id="477" name="任意多边形 477"/>
                <wp:cNvGraphicFramePr/>
                <a:graphic xmlns:a="http://schemas.openxmlformats.org/drawingml/2006/main">
                  <a:graphicData uri="http://schemas.microsoft.com/office/word/2010/wordprocessingShape">
                    <wps:wsp>
                      <wps:cNvSpPr/>
                      <wps:spPr bwMode="auto">
                        <a:xfrm>
                          <a:off x="0" y="0"/>
                          <a:ext cx="687705" cy="635"/>
                        </a:xfrm>
                        <a:custGeom>
                          <a:avLst/>
                          <a:gdLst>
                            <a:gd name="T0" fmla="*/ 0 w 1089"/>
                            <a:gd name="T1" fmla="*/ 13 h 13"/>
                            <a:gd name="T2" fmla="*/ 1089 w 1089"/>
                            <a:gd name="T3" fmla="*/ 0 h 13"/>
                          </a:gdLst>
                          <a:ahLst/>
                          <a:cxnLst>
                            <a:cxn ang="0">
                              <a:pos x="T0" y="T1"/>
                            </a:cxn>
                            <a:cxn ang="0">
                              <a:pos x="T2" y="T3"/>
                            </a:cxn>
                          </a:cxnLst>
                          <a:rect l="0" t="0" r="r" b="b"/>
                          <a:pathLst>
                            <a:path w="1089" h="13">
                              <a:moveTo>
                                <a:pt x="0" y="13"/>
                              </a:moveTo>
                              <a:lnTo>
                                <a:pt x="1089" y="0"/>
                              </a:lnTo>
                            </a:path>
                          </a:pathLst>
                        </a:cu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9.7pt;margin-top:14.25pt;height:0.05pt;width:54.15pt;z-index:251710464;mso-width-relative:page;mso-height-relative:page;" fillcolor="#FFFFFF" filled="t" stroked="t" coordsize="1089,13" o:gfxdata="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yEo6T1AAAAAkBAAAPAAAAAAAAAAEAIAAAACIAAABkcnMvZG93bnJl&#10;di54bWxQSwECFAAUAAAACACHTuJA41lsRawCAAC0BQAADgAAAAAAAAABACAAAAAjAQAAZHJzL2Uy&#10;b0RvYy54bWxQSwUGAAAAAAYABgBZAQAAQQYAAAAA&#10;" path="m0,13l1089,0e">
                <v:path o:connectlocs="0,635;687705,0" o:connectangles="0,0"/>
                <v:fill on="t" focussize="0,0"/>
                <v:stroke color="#000000" joinstyle="round"/>
                <v:imagedata o:title=""/>
                <o:lock v:ext="edit" aspectratio="f"/>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3035935</wp:posOffset>
                </wp:positionH>
                <wp:positionV relativeFrom="paragraph">
                  <wp:posOffset>1889125</wp:posOffset>
                </wp:positionV>
                <wp:extent cx="0" cy="721360"/>
                <wp:effectExtent l="38100" t="0" r="38100" b="2540"/>
                <wp:wrapNone/>
                <wp:docPr id="460" name="直接箭头连接符 460"/>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39.05pt;margin-top:148.75pt;height:56.8pt;width:0pt;z-index:251704320;mso-width-relative:page;mso-height-relative:page;" filled="f" stroked="t" coordsize="21600,21600" o:gfxdata="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P0mV32QAAAAsBAAAPAAAAAAAAAAEAIAAAACIAAABkcnMvZG93bnJldi54&#10;bWxQSwECFAAUAAAACACHTuJABKWGO/kBAACvAwAADgAAAAAAAAABACAAAAAoAQAAZHJzL2Uyb0Rv&#10;Yy54bWxQSwUGAAAAAAYABgBZAQAAkwUAAAAA&#10;">
                <v:fill on="f" focussize="0,0"/>
                <v:stroke color="#000000" joinstyle="round" endarrow="block"/>
                <v:imagedata o:title=""/>
                <o:lock v:ext="edit" aspectratio="f"/>
              </v:shape>
            </w:pict>
          </mc:Fallback>
        </mc:AlternateContent>
      </w:r>
      <w:r>
        <w:rPr>
          <w:rFonts w:eastAsia="方正仿宋_GBK"/>
          <w:sz w:val="32"/>
        </w:rPr>
        <mc:AlternateContent>
          <mc:Choice Requires="wps">
            <w:drawing>
              <wp:anchor distT="0" distB="0" distL="114300" distR="114300" simplePos="0" relativeHeight="251727872" behindDoc="0" locked="0" layoutInCell="1" allowOverlap="1">
                <wp:simplePos x="0" y="0"/>
                <wp:positionH relativeFrom="column">
                  <wp:posOffset>296545</wp:posOffset>
                </wp:positionH>
                <wp:positionV relativeFrom="paragraph">
                  <wp:posOffset>2626360</wp:posOffset>
                </wp:positionV>
                <wp:extent cx="837565" cy="300990"/>
                <wp:effectExtent l="5080" t="5080" r="14605" b="17780"/>
                <wp:wrapNone/>
                <wp:docPr id="454" name="文本框 454"/>
                <wp:cNvGraphicFramePr/>
                <a:graphic xmlns:a="http://schemas.openxmlformats.org/drawingml/2006/main">
                  <a:graphicData uri="http://schemas.microsoft.com/office/word/2010/wordprocessingShape">
                    <wps:wsp>
                      <wps:cNvSpPr txBox="1">
                        <a:spLocks noChangeArrowheads="1"/>
                      </wps:cNvSpPr>
                      <wps:spPr bwMode="auto">
                        <a:xfrm>
                          <a:off x="0" y="0"/>
                          <a:ext cx="837565" cy="300990"/>
                        </a:xfrm>
                        <a:prstGeom prst="rect">
                          <a:avLst/>
                        </a:prstGeom>
                        <a:solidFill>
                          <a:srgbClr val="FFFFFF"/>
                        </a:solidFill>
                        <a:ln w="9525">
                          <a:solidFill>
                            <a:srgbClr val="000000"/>
                          </a:solidFill>
                          <a:miter lim="800000"/>
                        </a:ln>
                        <a:effectLst/>
                      </wps:spPr>
                      <wps:txbx>
                        <w:txbxContent>
                          <w:p>
                            <w:pPr>
                              <w:spacing w:line="240" w:lineRule="auto"/>
                              <w:ind w:firstLine="0" w:firstLineChars="0"/>
                              <w:rPr>
                                <w:rFonts w:eastAsia="方正仿宋_GBK"/>
                                <w:sz w:val="18"/>
                                <w:szCs w:val="18"/>
                              </w:rPr>
                            </w:pPr>
                            <w:r>
                              <w:rPr>
                                <w:rFonts w:eastAsia="方正仿宋_GBK"/>
                                <w:sz w:val="18"/>
                                <w:szCs w:val="18"/>
                              </w:rPr>
                              <w:t>1小时内速报</w:t>
                            </w:r>
                          </w:p>
                        </w:txbxContent>
                      </wps:txbx>
                      <wps:bodyPr rot="0" vert="horz" wrap="square" lIns="82296" tIns="41148" rIns="82296" bIns="41148" anchor="t" anchorCtr="0" upright="1">
                        <a:noAutofit/>
                      </wps:bodyPr>
                    </wps:wsp>
                  </a:graphicData>
                </a:graphic>
              </wp:anchor>
            </w:drawing>
          </mc:Choice>
          <mc:Fallback>
            <w:pict>
              <v:shape id="_x0000_s1026" o:spid="_x0000_s1026" o:spt="202" type="#_x0000_t202" style="position:absolute;left:0pt;margin-left:23.35pt;margin-top:206.8pt;height:23.7pt;width:65.95pt;z-index:251727872;mso-width-relative:page;mso-height-relative:page;" fillcolor="#FFFFFF" filled="t" stroked="t" coordsize="21600,21600" o:gfxdata="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6BK1dcAAAAKAQAADwAAAAAAAAABACAAAAAiAAAAZHJzL2Rvd25yZXYueG1sUEsB&#10;AhQAFAAAAAgAh07iQLfaFscvAgAASgQAAA4AAAAAAAAAAQAgAAAAJgEAAGRycy9lMm9Eb2MueG1s&#10;UEsFBgAAAAAGAAYAWQEAAMcFAAAAAA==&#10;">
                <v:fill on="t" focussize="0,0"/>
                <v:stroke color="#000000" miterlimit="8" joinstyle="miter"/>
                <v:imagedata o:title=""/>
                <o:lock v:ext="edit" aspectratio="f"/>
                <v:textbox inset="2.286mm,1.143mm,2.286mm,1.143mm">
                  <w:txbxContent>
                    <w:p>
                      <w:pPr>
                        <w:spacing w:line="240" w:lineRule="auto"/>
                        <w:ind w:firstLine="0" w:firstLineChars="0"/>
                        <w:rPr>
                          <w:rFonts w:eastAsia="方正仿宋_GBK"/>
                          <w:sz w:val="18"/>
                          <w:szCs w:val="18"/>
                        </w:rPr>
                      </w:pPr>
                      <w:r>
                        <w:rPr>
                          <w:rFonts w:eastAsia="方正仿宋_GBK"/>
                          <w:sz w:val="18"/>
                          <w:szCs w:val="18"/>
                        </w:rPr>
                        <w:t>1小时内速报</w:t>
                      </w:r>
                    </w:p>
                  </w:txbxContent>
                </v:textbox>
              </v:shape>
            </w:pict>
          </mc:Fallback>
        </mc:AlternateContent>
      </w:r>
      <w:r>
        <w:rPr>
          <w:rFonts w:eastAsia="方正仿宋_GBK"/>
          <w:sz w:val="32"/>
        </w:rPr>
        <mc:AlternateContent>
          <mc:Choice Requires="wps">
            <w:drawing>
              <wp:anchor distT="0" distB="0" distL="114300" distR="114300" simplePos="0" relativeHeight="251725824" behindDoc="0" locked="0" layoutInCell="1" allowOverlap="1">
                <wp:simplePos x="0" y="0"/>
                <wp:positionH relativeFrom="column">
                  <wp:posOffset>2600960</wp:posOffset>
                </wp:positionH>
                <wp:positionV relativeFrom="paragraph">
                  <wp:posOffset>2609850</wp:posOffset>
                </wp:positionV>
                <wp:extent cx="895350" cy="300990"/>
                <wp:effectExtent l="5080" t="5080" r="13970" b="17780"/>
                <wp:wrapNone/>
                <wp:docPr id="450" name="文本框 450"/>
                <wp:cNvGraphicFramePr/>
                <a:graphic xmlns:a="http://schemas.openxmlformats.org/drawingml/2006/main">
                  <a:graphicData uri="http://schemas.microsoft.com/office/word/2010/wordprocessingShape">
                    <wps:wsp>
                      <wps:cNvSpPr txBox="1">
                        <a:spLocks noChangeArrowheads="1"/>
                      </wps:cNvSpPr>
                      <wps:spPr bwMode="auto">
                        <a:xfrm>
                          <a:off x="0" y="0"/>
                          <a:ext cx="895350" cy="300990"/>
                        </a:xfrm>
                        <a:prstGeom prst="rect">
                          <a:avLst/>
                        </a:prstGeom>
                        <a:solidFill>
                          <a:srgbClr val="FFFFFF"/>
                        </a:solidFill>
                        <a:ln w="9525">
                          <a:solidFill>
                            <a:srgbClr val="000000"/>
                          </a:solidFill>
                          <a:miter lim="800000"/>
                        </a:ln>
                        <a:effectLst/>
                      </wps:spPr>
                      <wps:txbx>
                        <w:txbxContent>
                          <w:p>
                            <w:pPr>
                              <w:spacing w:line="240" w:lineRule="auto"/>
                              <w:ind w:firstLine="0" w:firstLineChars="0"/>
                              <w:rPr>
                                <w:rFonts w:eastAsia="方正仿宋_GBK"/>
                                <w:sz w:val="18"/>
                                <w:szCs w:val="18"/>
                              </w:rPr>
                            </w:pPr>
                            <w:r>
                              <w:rPr>
                                <w:rFonts w:eastAsia="方正仿宋_GBK"/>
                                <w:sz w:val="18"/>
                                <w:szCs w:val="18"/>
                              </w:rPr>
                              <w:t>24小时内速报</w:t>
                            </w:r>
                          </w:p>
                        </w:txbxContent>
                      </wps:txbx>
                      <wps:bodyPr rot="0" vert="horz" wrap="square" lIns="82296" tIns="41148" rIns="82296" bIns="41148" anchor="t" anchorCtr="0" upright="1">
                        <a:noAutofit/>
                      </wps:bodyPr>
                    </wps:wsp>
                  </a:graphicData>
                </a:graphic>
              </wp:anchor>
            </w:drawing>
          </mc:Choice>
          <mc:Fallback>
            <w:pict>
              <v:shape id="_x0000_s1026" o:spid="_x0000_s1026" o:spt="202" type="#_x0000_t202" style="position:absolute;left:0pt;margin-left:204.8pt;margin-top:205.5pt;height:23.7pt;width:70.5pt;z-index:251725824;mso-width-relative:page;mso-height-relative:page;" fillcolor="#FFFFFF" filled="t" stroked="t" coordsize="21600,21600" o:gfxdata="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OpnaE2AAAAAsBAAAPAAAAAAAAAAEAIAAAACIAAABkcnMvZG93bnJldi54bWxQSwEC&#10;FAAUAAAACACHTuJA6Oq32C0CAABKBAAADgAAAAAAAAABACAAAAAnAQAAZHJzL2Uyb0RvYy54bWxQ&#10;SwUGAAAAAAYABgBZAQAAxgUAAAAA&#10;">
                <v:fill on="t" focussize="0,0"/>
                <v:stroke color="#000000" miterlimit="8" joinstyle="miter"/>
                <v:imagedata o:title=""/>
                <o:lock v:ext="edit" aspectratio="f"/>
                <v:textbox inset="2.286mm,1.143mm,2.286mm,1.143mm">
                  <w:txbxContent>
                    <w:p>
                      <w:pPr>
                        <w:spacing w:line="240" w:lineRule="auto"/>
                        <w:ind w:firstLine="0" w:firstLineChars="0"/>
                        <w:rPr>
                          <w:rFonts w:eastAsia="方正仿宋_GBK"/>
                          <w:sz w:val="18"/>
                          <w:szCs w:val="18"/>
                        </w:rPr>
                      </w:pPr>
                      <w:r>
                        <w:rPr>
                          <w:rFonts w:eastAsia="方正仿宋_GBK"/>
                          <w:sz w:val="18"/>
                          <w:szCs w:val="18"/>
                        </w:rPr>
                        <w:t>24小时内速报</w:t>
                      </w:r>
                    </w:p>
                  </w:txbxContent>
                </v:textbox>
              </v:shape>
            </w:pict>
          </mc:Fallback>
        </mc:AlternateContent>
      </w:r>
      <w:r>
        <w:rPr>
          <w:rFonts w:eastAsia="方正仿宋_GBK"/>
          <w:sz w:val="32"/>
        </w:rPr>
        <mc:AlternateContent>
          <mc:Choice Requires="wps">
            <w:drawing>
              <wp:anchor distT="0" distB="0" distL="114300" distR="114300" simplePos="0" relativeHeight="251722752" behindDoc="0" locked="0" layoutInCell="1" allowOverlap="1">
                <wp:simplePos x="0" y="0"/>
                <wp:positionH relativeFrom="column">
                  <wp:posOffset>1134110</wp:posOffset>
                </wp:positionH>
                <wp:positionV relativeFrom="paragraph">
                  <wp:posOffset>2737485</wp:posOffset>
                </wp:positionV>
                <wp:extent cx="1466850" cy="635"/>
                <wp:effectExtent l="0" t="0" r="0" b="0"/>
                <wp:wrapNone/>
                <wp:docPr id="449" name="直接箭头连接符 449"/>
                <wp:cNvGraphicFramePr/>
                <a:graphic xmlns:a="http://schemas.openxmlformats.org/drawingml/2006/main">
                  <a:graphicData uri="http://schemas.microsoft.com/office/word/2010/wordprocessingShape">
                    <wps:wsp>
                      <wps:cNvCnPr>
                        <a:cxnSpLocks noChangeShapeType="1"/>
                      </wps:cNvCnPr>
                      <wps:spPr bwMode="auto">
                        <a:xfrm>
                          <a:off x="0" y="0"/>
                          <a:ext cx="1466850"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89.3pt;margin-top:215.55pt;height:0.05pt;width:115.5pt;z-index:251722752;mso-width-relative:page;mso-height-relative:page;" filled="f" stroked="t" coordsize="21600,21600" o:gfxdata="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YDq+tgAAAAL&#10;AQAADwAAAAAAAAABACAAAAAiAAAAZHJzL2Rvd25yZXYueG1sUEsBAhQAFAAAAAgAh07iQBwTOcPj&#10;AQAAhAMAAA4AAAAAAAAAAQAgAAAAJwEAAGRycy9lMm9Eb2MueG1sUEsFBgAAAAAGAAYAWQEAAHwF&#10;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716280</wp:posOffset>
                </wp:positionH>
                <wp:positionV relativeFrom="paragraph">
                  <wp:posOffset>99695</wp:posOffset>
                </wp:positionV>
                <wp:extent cx="579755" cy="203200"/>
                <wp:effectExtent l="4445" t="4445" r="6350" b="20955"/>
                <wp:wrapNone/>
                <wp:docPr id="480" name="文本框 480"/>
                <wp:cNvGraphicFramePr/>
                <a:graphic xmlns:a="http://schemas.openxmlformats.org/drawingml/2006/main">
                  <a:graphicData uri="http://schemas.microsoft.com/office/word/2010/wordprocessingShape">
                    <wps:wsp>
                      <wps:cNvSpPr txBox="1">
                        <a:spLocks noChangeArrowheads="1"/>
                      </wps:cNvSpPr>
                      <wps:spPr bwMode="auto">
                        <a:xfrm>
                          <a:off x="0" y="0"/>
                          <a:ext cx="579755" cy="203200"/>
                        </a:xfrm>
                        <a:prstGeom prst="rect">
                          <a:avLst/>
                        </a:prstGeom>
                        <a:solidFill>
                          <a:srgbClr val="FFFFFF"/>
                        </a:solidFill>
                        <a:ln w="9525">
                          <a:solidFill>
                            <a:srgbClr val="000000"/>
                          </a:solidFill>
                          <a:miter lim="800000"/>
                        </a:ln>
                        <a:effectLst/>
                      </wps:spPr>
                      <wps:txbx>
                        <w:txbxContent>
                          <w:p>
                            <w:pPr>
                              <w:spacing w:line="180" w:lineRule="exact"/>
                              <w:ind w:firstLine="0" w:firstLineChars="0"/>
                              <w:jc w:val="left"/>
                              <w:rPr>
                                <w:rFonts w:ascii="方正仿宋_GBK" w:eastAsia="方正仿宋_GBK"/>
                                <w:sz w:val="18"/>
                                <w:szCs w:val="18"/>
                              </w:rPr>
                            </w:pPr>
                            <w:r>
                              <w:rPr>
                                <w:rFonts w:hint="eastAsia" w:ascii="方正仿宋_GBK" w:eastAsia="方正仿宋_GBK" w:cs="宋体"/>
                                <w:sz w:val="18"/>
                                <w:szCs w:val="18"/>
                              </w:rPr>
                              <w:t>立即报告</w:t>
                            </w:r>
                          </w:p>
                        </w:txbxContent>
                      </wps:txbx>
                      <wps:bodyPr rot="0" vert="horz" wrap="square" lIns="46800" tIns="41148" rIns="46800" bIns="41148" anchor="t" anchorCtr="0" upright="1">
                        <a:noAutofit/>
                      </wps:bodyPr>
                    </wps:wsp>
                  </a:graphicData>
                </a:graphic>
              </wp:anchor>
            </w:drawing>
          </mc:Choice>
          <mc:Fallback>
            <w:pict>
              <v:shape id="_x0000_s1026" o:spid="_x0000_s1026" o:spt="202" type="#_x0000_t202" style="position:absolute;left:0pt;margin-left:56.4pt;margin-top:7.85pt;height:16pt;width:45.65pt;z-index:251712512;mso-width-relative:page;mso-height-relative:page;" fillcolor="#FFFFFF" filled="t" stroked="t" coordsize="21600,21600" o:gfxdata="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2Vu2PUAAAACQEAAA8AAAAAAAAAAQAgAAAAIgAAAGRycy9kb3ducmV2LnhtbFBLAQIUABQA&#10;AAAIAIdO4kDN3LH2LQIAAEoEAAAOAAAAAAAAAAEAIAAAACMBAABkcnMvZTJvRG9jLnhtbFBLBQYA&#10;AAAABgAGAFkBAADCBQAAAAA=&#10;">
                <v:fill on="t" focussize="0,0"/>
                <v:stroke color="#000000" miterlimit="8" joinstyle="miter"/>
                <v:imagedata o:title=""/>
                <o:lock v:ext="edit" aspectratio="f"/>
                <v:textbox inset="1.3mm,1.143mm,1.3mm,1.143mm">
                  <w:txbxContent>
                    <w:p>
                      <w:pPr>
                        <w:spacing w:line="180" w:lineRule="exact"/>
                        <w:ind w:firstLine="0" w:firstLineChars="0"/>
                        <w:jc w:val="left"/>
                        <w:rPr>
                          <w:rFonts w:ascii="方正仿宋_GBK" w:eastAsia="方正仿宋_GBK"/>
                          <w:sz w:val="18"/>
                          <w:szCs w:val="18"/>
                        </w:rPr>
                      </w:pPr>
                      <w:r>
                        <w:rPr>
                          <w:rFonts w:hint="eastAsia" w:ascii="方正仿宋_GBK" w:eastAsia="方正仿宋_GBK" w:cs="宋体"/>
                          <w:sz w:val="18"/>
                          <w:szCs w:val="18"/>
                        </w:rPr>
                        <w:t>立即报告</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1965325</wp:posOffset>
                </wp:positionH>
                <wp:positionV relativeFrom="paragraph">
                  <wp:posOffset>927735</wp:posOffset>
                </wp:positionV>
                <wp:extent cx="0" cy="1018540"/>
                <wp:effectExtent l="38100" t="0" r="38100" b="10160"/>
                <wp:wrapNone/>
                <wp:docPr id="471" name="直接箭头连接符 471"/>
                <wp:cNvGraphicFramePr/>
                <a:graphic xmlns:a="http://schemas.openxmlformats.org/drawingml/2006/main">
                  <a:graphicData uri="http://schemas.microsoft.com/office/word/2010/wordprocessingShape">
                    <wps:wsp>
                      <wps:cNvCnPr>
                        <a:cxnSpLocks noChangeShapeType="1"/>
                      </wps:cNvCnPr>
                      <wps:spPr bwMode="auto">
                        <a:xfrm>
                          <a:off x="0" y="0"/>
                          <a:ext cx="0" cy="101854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54.75pt;margin-top:73.05pt;height:80.2pt;width:0pt;z-index:251702272;mso-width-relative:page;mso-height-relative:page;" filled="f" stroked="t" coordsize="21600,21600" o:gfxdata="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pE+5dkAAAALAQAADwAAAAAAAAABACAAAAAiAAAAZHJzL2Rvd25yZXYu&#10;eG1sUEsBAhQAFAAAAAgAh07iQNeWRLf6AQAAsAMAAA4AAAAAAAAAAQAgAAAAKA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1971675</wp:posOffset>
                </wp:positionH>
                <wp:positionV relativeFrom="paragraph">
                  <wp:posOffset>36195</wp:posOffset>
                </wp:positionV>
                <wp:extent cx="635" cy="325755"/>
                <wp:effectExtent l="37465" t="0" r="38100" b="17145"/>
                <wp:wrapNone/>
                <wp:docPr id="479" name="直接连接符 479"/>
                <wp:cNvGraphicFramePr/>
                <a:graphic xmlns:a="http://schemas.openxmlformats.org/drawingml/2006/main">
                  <a:graphicData uri="http://schemas.microsoft.com/office/word/2010/wordprocessingShape">
                    <wps:wsp>
                      <wps:cNvCnPr>
                        <a:cxnSpLocks noChangeShapeType="1"/>
                      </wps:cNvCnPr>
                      <wps:spPr bwMode="auto">
                        <a:xfrm>
                          <a:off x="0" y="0"/>
                          <a:ext cx="635" cy="325755"/>
                        </a:xfrm>
                        <a:prstGeom prst="line">
                          <a:avLst/>
                        </a:prstGeom>
                        <a:noFill/>
                        <a:ln w="9525">
                          <a:solidFill>
                            <a:srgbClr val="000000"/>
                          </a:solidFill>
                          <a:round/>
                          <a:tailEnd type="stealth" w="med" len="med"/>
                        </a:ln>
                        <a:effectLst/>
                      </wps:spPr>
                      <wps:bodyPr/>
                    </wps:wsp>
                  </a:graphicData>
                </a:graphic>
              </wp:anchor>
            </w:drawing>
          </mc:Choice>
          <mc:Fallback>
            <w:pict>
              <v:line id="_x0000_s1026" o:spid="_x0000_s1026" o:spt="20" style="position:absolute;left:0pt;margin-left:155.25pt;margin-top:2.85pt;height:25.65pt;width:0.05pt;z-index:251701248;mso-width-relative:page;mso-height-relative:page;" filled="f" stroked="t" coordsize="21600,21600" o:gfxdata="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32JejT&#10;AAAACAEAAA8AAAAAAAAAAQAgAAAAIgAAAGRycy9kb3ducmV2LnhtbFBLAQIUABQAAAAIAIdO4kDp&#10;24fk7AEAAJwDAAAOAAAAAAAAAAEAIAAAACIBAABkcnMvZTJvRG9jLnhtbFBLBQYAAAAABgAGAFkB&#10;AACABQAAAAA=&#10;">
                <v:fill on="f" focussize="0,0"/>
                <v:stroke color="#000000" joinstyle="round" endarrow="classic"/>
                <v:imagedata o:title=""/>
                <o:lock v:ext="edit" aspectratio="f"/>
              </v:lin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296545</wp:posOffset>
                </wp:positionH>
                <wp:positionV relativeFrom="paragraph">
                  <wp:posOffset>1628775</wp:posOffset>
                </wp:positionV>
                <wp:extent cx="903605" cy="300990"/>
                <wp:effectExtent l="5080" t="5080" r="5715" b="17780"/>
                <wp:wrapNone/>
                <wp:docPr id="466" name="文本框 466"/>
                <wp:cNvGraphicFramePr/>
                <a:graphic xmlns:a="http://schemas.openxmlformats.org/drawingml/2006/main">
                  <a:graphicData uri="http://schemas.microsoft.com/office/word/2010/wordprocessingShape">
                    <wps:wsp>
                      <wps:cNvSpPr txBox="1">
                        <a:spLocks noChangeArrowheads="1"/>
                      </wps:cNvSpPr>
                      <wps:spPr bwMode="auto">
                        <a:xfrm>
                          <a:off x="0" y="0"/>
                          <a:ext cx="903605" cy="300990"/>
                        </a:xfrm>
                        <a:prstGeom prst="rect">
                          <a:avLst/>
                        </a:prstGeom>
                        <a:solidFill>
                          <a:srgbClr val="FFFFFF"/>
                        </a:solidFill>
                        <a:ln w="9525">
                          <a:solidFill>
                            <a:srgbClr val="000000"/>
                          </a:solidFill>
                          <a:miter lim="800000"/>
                        </a:ln>
                        <a:effectLst/>
                      </wps:spPr>
                      <wps:txbx>
                        <w:txbxContent>
                          <w:p>
                            <w:pPr>
                              <w:spacing w:line="240" w:lineRule="auto"/>
                              <w:ind w:firstLine="0" w:firstLineChars="0"/>
                              <w:rPr>
                                <w:rFonts w:eastAsia="方正仿宋_GBK"/>
                                <w:sz w:val="18"/>
                                <w:szCs w:val="18"/>
                              </w:rPr>
                            </w:pPr>
                            <w:r>
                              <w:rPr>
                                <w:rFonts w:eastAsia="方正仿宋_GBK"/>
                                <w:sz w:val="18"/>
                                <w:szCs w:val="18"/>
                              </w:rPr>
                              <w:t>30分钟内速报</w:t>
                            </w:r>
                          </w:p>
                        </w:txbxContent>
                      </wps:txbx>
                      <wps:bodyPr rot="0" vert="horz" wrap="square" lIns="82296" tIns="41148" rIns="82296" bIns="41148" anchor="t" anchorCtr="0" upright="1">
                        <a:noAutofit/>
                      </wps:bodyPr>
                    </wps:wsp>
                  </a:graphicData>
                </a:graphic>
              </wp:anchor>
            </w:drawing>
          </mc:Choice>
          <mc:Fallback>
            <w:pict>
              <v:shape id="_x0000_s1026" o:spid="_x0000_s1026" o:spt="202" type="#_x0000_t202" style="position:absolute;left:0pt;margin-left:23.35pt;margin-top:128.25pt;height:23.7pt;width:71.15pt;z-index:251714560;mso-width-relative:page;mso-height-relative:page;" fillcolor="#FFFFFF" filled="t" stroked="t" coordsize="21600,21600" o:gfxdata="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dmuYHZAAAACgEAAA8AAAAAAAAAAQAgAAAAIgAAAGRycy9kb3ducmV2LnhtbFBL&#10;AQIUABQAAAAIAIdO4kD9jEYMLgIAAEoEAAAOAAAAAAAAAAEAIAAAACgBAABkcnMvZTJvRG9jLnht&#10;bFBLBQYAAAAABgAGAFkBAADIBQAAAAA=&#10;">
                <v:fill on="t" focussize="0,0"/>
                <v:stroke color="#000000" miterlimit="8" joinstyle="miter"/>
                <v:imagedata o:title=""/>
                <o:lock v:ext="edit" aspectratio="f"/>
                <v:textbox inset="2.286mm,1.143mm,2.286mm,1.143mm">
                  <w:txbxContent>
                    <w:p>
                      <w:pPr>
                        <w:spacing w:line="240" w:lineRule="auto"/>
                        <w:ind w:firstLine="0" w:firstLineChars="0"/>
                        <w:rPr>
                          <w:rFonts w:eastAsia="方正仿宋_GBK"/>
                          <w:sz w:val="18"/>
                          <w:szCs w:val="18"/>
                        </w:rPr>
                      </w:pPr>
                      <w:r>
                        <w:rPr>
                          <w:rFonts w:eastAsia="方正仿宋_GBK"/>
                          <w:sz w:val="18"/>
                          <w:szCs w:val="18"/>
                        </w:rPr>
                        <w:t>30分钟内速报</w:t>
                      </w:r>
                    </w:p>
                  </w:txbxContent>
                </v:textbox>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744855</wp:posOffset>
                </wp:positionH>
                <wp:positionV relativeFrom="paragraph">
                  <wp:posOffset>1946275</wp:posOffset>
                </wp:positionV>
                <wp:extent cx="0" cy="664210"/>
                <wp:effectExtent l="38100" t="0" r="38100" b="2540"/>
                <wp:wrapNone/>
                <wp:docPr id="461" name="直接箭头连接符 461"/>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58.65pt;margin-top:153.25pt;height:52.3pt;width:0pt;z-index:251713536;mso-width-relative:page;mso-height-relative:page;" filled="f" stroked="t" coordsize="21600,21600" o:gfxdata="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c7h02QAAAAsBAAAPAAAAAAAAAAEAIAAAACIAAABkcnMvZG93bnJldi54&#10;bWxQSwECFAAUAAAACACHTuJAiYG7iPkBAACvAwAADgAAAAAAAAABACAAAAAo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4400550</wp:posOffset>
                </wp:positionH>
                <wp:positionV relativeFrom="paragraph">
                  <wp:posOffset>204470</wp:posOffset>
                </wp:positionV>
                <wp:extent cx="1219200" cy="594360"/>
                <wp:effectExtent l="4445" t="4445" r="14605" b="10795"/>
                <wp:wrapNone/>
                <wp:docPr id="478" name="矩形 478"/>
                <wp:cNvGraphicFramePr/>
                <a:graphic xmlns:a="http://schemas.openxmlformats.org/drawingml/2006/main">
                  <a:graphicData uri="http://schemas.microsoft.com/office/word/2010/wordprocessingShape">
                    <wps:wsp>
                      <wps:cNvSpPr>
                        <a:spLocks noChangeArrowheads="1"/>
                      </wps:cNvSpPr>
                      <wps:spPr bwMode="auto">
                        <a:xfrm>
                          <a:off x="0" y="0"/>
                          <a:ext cx="1219200" cy="594360"/>
                        </a:xfrm>
                        <a:prstGeom prst="rect">
                          <a:avLst/>
                        </a:prstGeom>
                        <a:solidFill>
                          <a:srgbClr val="FFFFFF"/>
                        </a:solidFill>
                        <a:ln w="9525">
                          <a:solidFill>
                            <a:srgbClr val="000000"/>
                          </a:solidFill>
                          <a:miter lim="800000"/>
                        </a:ln>
                        <a:effectLst/>
                      </wps:spPr>
                      <wps:txbx>
                        <w:txbxContent>
                          <w:p>
                            <w:pPr>
                              <w:spacing w:line="500" w:lineRule="exact"/>
                              <w:ind w:firstLine="0" w:firstLineChars="0"/>
                              <w:jc w:val="center"/>
                              <w:rPr>
                                <w:rFonts w:ascii="方正仿宋_GBK" w:eastAsia="方正仿宋_GBK"/>
                              </w:rPr>
                            </w:pPr>
                            <w:r>
                              <w:rPr>
                                <w:rFonts w:hint="eastAsia" w:ascii="方正仿宋_GBK" w:eastAsia="方正仿宋_GBK"/>
                                <w:sz w:val="21"/>
                                <w:szCs w:val="21"/>
                              </w:rPr>
                              <w:t>灾情速报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6.5pt;margin-top:16.1pt;height:46.8pt;width:96pt;z-index:251718656;mso-width-relative:page;mso-height-relative:page;" fillcolor="#FFFFFF" filled="t" stroked="t" coordsize="21600,21600" o:gfxdata="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7tN62AAAAAoBAAAPAAAAAAAAAAEAIAAAACIAAABkcnMvZG93bnJldi54bWxQSwECFAAUAAAACACH&#10;TuJApfYdHiQCAAA+BAAADgAAAAAAAAABACAAAAAnAQAAZHJzL2Uyb0RvYy54bWxQSwUGAAAAAAYA&#10;BgBZAQAAvQUAAAAA&#10;">
                <v:fill on="t" focussize="0,0"/>
                <v:stroke color="#000000" miterlimit="8" joinstyle="miter"/>
                <v:imagedata o:title=""/>
                <o:lock v:ext="edit" aspectratio="f"/>
                <v:textbox>
                  <w:txbxContent>
                    <w:p>
                      <w:pPr>
                        <w:spacing w:line="500" w:lineRule="exact"/>
                        <w:ind w:firstLine="0" w:firstLineChars="0"/>
                        <w:jc w:val="center"/>
                        <w:rPr>
                          <w:rFonts w:ascii="方正仿宋_GBK" w:eastAsia="方正仿宋_GBK"/>
                        </w:rPr>
                      </w:pPr>
                      <w:r>
                        <w:rPr>
                          <w:rFonts w:hint="eastAsia" w:ascii="方正仿宋_GBK" w:eastAsia="方正仿宋_GBK"/>
                          <w:sz w:val="21"/>
                          <w:szCs w:val="21"/>
                        </w:rPr>
                        <w:t>灾情速报</w:t>
                      </w:r>
                    </w:p>
                  </w:txbxContent>
                </v:textbox>
              </v:rect>
            </w:pict>
          </mc:Fallback>
        </mc:AlternateContent>
      </w:r>
    </w:p>
    <w:p>
      <w:pPr>
        <w:tabs>
          <w:tab w:val="left" w:pos="4970"/>
        </w:tabs>
      </w:pPr>
      <w:r>
        <mc:AlternateContent>
          <mc:Choice Requires="wps">
            <w:drawing>
              <wp:anchor distT="0" distB="0" distL="114300" distR="114300" simplePos="0" relativeHeight="251709440" behindDoc="0" locked="0" layoutInCell="1" allowOverlap="1">
                <wp:simplePos x="0" y="0"/>
                <wp:positionH relativeFrom="column">
                  <wp:posOffset>1110615</wp:posOffset>
                </wp:positionH>
                <wp:positionV relativeFrom="paragraph">
                  <wp:posOffset>55245</wp:posOffset>
                </wp:positionV>
                <wp:extent cx="1822450" cy="565150"/>
                <wp:effectExtent l="4445" t="5080" r="20955" b="20320"/>
                <wp:wrapNone/>
                <wp:docPr id="476" name="文本框 476"/>
                <wp:cNvGraphicFramePr/>
                <a:graphic xmlns:a="http://schemas.openxmlformats.org/drawingml/2006/main">
                  <a:graphicData uri="http://schemas.microsoft.com/office/word/2010/wordprocessingShape">
                    <wps:wsp>
                      <wps:cNvSpPr txBox="1">
                        <a:spLocks noChangeArrowheads="1"/>
                      </wps:cNvSpPr>
                      <wps:spPr bwMode="auto">
                        <a:xfrm>
                          <a:off x="0" y="0"/>
                          <a:ext cx="1715770" cy="565150"/>
                        </a:xfrm>
                        <a:prstGeom prst="rect">
                          <a:avLst/>
                        </a:prstGeom>
                        <a:solidFill>
                          <a:srgbClr val="FFFFFF"/>
                        </a:solidFill>
                        <a:ln w="9525">
                          <a:solidFill>
                            <a:srgbClr val="000000"/>
                          </a:solidFill>
                          <a:miter lim="800000"/>
                        </a:ln>
                        <a:effectLst/>
                      </wps:spPr>
                      <wps:txbx>
                        <w:txbxContent>
                          <w:p>
                            <w:pPr>
                              <w:spacing w:line="240" w:lineRule="auto"/>
                              <w:ind w:right="-140" w:rightChars="-50" w:firstLine="0" w:firstLineChars="0"/>
                              <w:jc w:val="center"/>
                              <w:rPr>
                                <w:rFonts w:ascii="方正仿宋_GBK" w:eastAsia="方正仿宋_GBK" w:cs="仿宋_GB2312"/>
                                <w:kern w:val="0"/>
                                <w:sz w:val="21"/>
                                <w:szCs w:val="21"/>
                              </w:rPr>
                            </w:pPr>
                            <w:r>
                              <w:rPr>
                                <w:rFonts w:hint="eastAsia" w:ascii="方正仿宋_GBK" w:eastAsia="方正仿宋_GBK" w:cs="宋体"/>
                                <w:sz w:val="21"/>
                                <w:szCs w:val="21"/>
                              </w:rPr>
                              <w:t>区应急管</w:t>
                            </w:r>
                            <w:r>
                              <w:rPr>
                                <w:rFonts w:hint="eastAsia" w:ascii="方正仿宋_GBK" w:eastAsia="方正仿宋_GBK" w:cs="仿宋_GB2312"/>
                                <w:kern w:val="0"/>
                                <w:sz w:val="21"/>
                                <w:szCs w:val="21"/>
                              </w:rPr>
                              <w:t>理局、</w:t>
                            </w:r>
                          </w:p>
                          <w:p>
                            <w:pPr>
                              <w:spacing w:line="240" w:lineRule="auto"/>
                              <w:ind w:right="-140" w:rightChars="-50" w:firstLine="0" w:firstLineChars="0"/>
                              <w:jc w:val="left"/>
                              <w:rPr>
                                <w:rFonts w:ascii="方正仿宋_GBK" w:eastAsia="方正仿宋_GBK"/>
                                <w:sz w:val="21"/>
                                <w:szCs w:val="21"/>
                              </w:rPr>
                            </w:pPr>
                            <w:r>
                              <w:rPr>
                                <w:rFonts w:hint="eastAsia" w:ascii="方正仿宋_GBK" w:eastAsia="方正仿宋_GBK" w:cs="仿宋_GB2312"/>
                                <w:kern w:val="0"/>
                                <w:sz w:val="21"/>
                                <w:szCs w:val="21"/>
                              </w:rPr>
                              <w:t>自然资源和规划局天宁分局</w:t>
                            </w:r>
                          </w:p>
                        </w:txbxContent>
                      </wps:txbx>
                      <wps:bodyPr rot="0" vert="horz" wrap="square" lIns="82296" tIns="41148" rIns="82296" bIns="41148" anchor="t" anchorCtr="0" upright="1">
                        <a:noAutofit/>
                      </wps:bodyPr>
                    </wps:wsp>
                  </a:graphicData>
                </a:graphic>
              </wp:anchor>
            </w:drawing>
          </mc:Choice>
          <mc:Fallback>
            <w:pict>
              <v:shape id="_x0000_s1026" o:spid="_x0000_s1026" o:spt="202" type="#_x0000_t202" style="position:absolute;left:0pt;margin-left:87.45pt;margin-top:4.35pt;height:44.5pt;width:143.5pt;z-index:251709440;mso-width-relative:page;mso-height-relative:page;" fillcolor="#FFFFFF" filled="t" stroked="t" coordsize="21600,21600" o:gfxdata="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agvCLWAAAACAEAAA8AAAAAAAAAAQAgAAAAIgAAAGRycy9kb3ducmV2LnhtbFBLAQIU&#10;ABQAAAAIAIdO4kD3cQauLgIAAEsEAAAOAAAAAAAAAAEAIAAAACUBAABkcnMvZTJvRG9jLnhtbFBL&#10;BQYAAAAABgAGAFkBAADFBQAAAAA=&#10;">
                <v:fill on="t" focussize="0,0"/>
                <v:stroke color="#000000" miterlimit="8" joinstyle="miter"/>
                <v:imagedata o:title=""/>
                <o:lock v:ext="edit" aspectratio="f"/>
                <v:textbox inset="2.286mm,1.143mm,2.286mm,1.143mm">
                  <w:txbxContent>
                    <w:p>
                      <w:pPr>
                        <w:spacing w:line="240" w:lineRule="auto"/>
                        <w:ind w:right="-140" w:rightChars="-50" w:firstLine="0" w:firstLineChars="0"/>
                        <w:jc w:val="center"/>
                        <w:rPr>
                          <w:rFonts w:ascii="方正仿宋_GBK" w:eastAsia="方正仿宋_GBK" w:cs="仿宋_GB2312"/>
                          <w:kern w:val="0"/>
                          <w:sz w:val="21"/>
                          <w:szCs w:val="21"/>
                        </w:rPr>
                      </w:pPr>
                      <w:r>
                        <w:rPr>
                          <w:rFonts w:hint="eastAsia" w:ascii="方正仿宋_GBK" w:eastAsia="方正仿宋_GBK" w:cs="宋体"/>
                          <w:sz w:val="21"/>
                          <w:szCs w:val="21"/>
                        </w:rPr>
                        <w:t>区应急管</w:t>
                      </w:r>
                      <w:r>
                        <w:rPr>
                          <w:rFonts w:hint="eastAsia" w:ascii="方正仿宋_GBK" w:eastAsia="方正仿宋_GBK" w:cs="仿宋_GB2312"/>
                          <w:kern w:val="0"/>
                          <w:sz w:val="21"/>
                          <w:szCs w:val="21"/>
                        </w:rPr>
                        <w:t>理局、</w:t>
                      </w:r>
                    </w:p>
                    <w:p>
                      <w:pPr>
                        <w:spacing w:line="240" w:lineRule="auto"/>
                        <w:ind w:right="-140" w:rightChars="-50" w:firstLine="0" w:firstLineChars="0"/>
                        <w:jc w:val="left"/>
                        <w:rPr>
                          <w:rFonts w:ascii="方正仿宋_GBK" w:eastAsia="方正仿宋_GBK"/>
                          <w:sz w:val="21"/>
                          <w:szCs w:val="21"/>
                        </w:rPr>
                      </w:pPr>
                      <w:r>
                        <w:rPr>
                          <w:rFonts w:hint="eastAsia" w:ascii="方正仿宋_GBK" w:eastAsia="方正仿宋_GBK" w:cs="仿宋_GB2312"/>
                          <w:kern w:val="0"/>
                          <w:sz w:val="21"/>
                          <w:szCs w:val="21"/>
                        </w:rPr>
                        <w:t>自然资源和规划局天宁分局</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3486150</wp:posOffset>
                </wp:positionH>
                <wp:positionV relativeFrom="paragraph">
                  <wp:posOffset>194945</wp:posOffset>
                </wp:positionV>
                <wp:extent cx="914400" cy="0"/>
                <wp:effectExtent l="0" t="0" r="0" b="0"/>
                <wp:wrapNone/>
                <wp:docPr id="475" name="直接连接符 475"/>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74.5pt;margin-top:15.35pt;height:0pt;width:72pt;z-index:251720704;mso-width-relative:page;mso-height-relative:page;" filled="f" stroked="t" coordsize="21600,21600" o:gfxdata="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&#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3Nug1gAAAAkBAAAPAAAAAAAAAAEAIAAAACIAAABk&#10;cnMvZG93bnJldi54bWxQSwECFAAUAAAACACHTuJAa4IjPc8BAABtAwAADgAAAAAAAAABACAAAAAl&#10;AQAAZHJzL2Uyb0RvYy54bWxQSwUGAAAAAAYABgBZAQAAZgUAAAAA&#10;">
                <v:fill on="f" focussize="0,0"/>
                <v:stroke color="#000000" joinstyle="round"/>
                <v:imagedata o:title=""/>
                <o:lock v:ext="edit" aspectratio="f"/>
              </v:line>
            </w:pict>
          </mc:Fallback>
        </mc:AlternateContent>
      </w:r>
      <w:r>
        <w:tab/>
      </w:r>
    </w:p>
    <w:p>
      <w:r>
        <mc:AlternateContent>
          <mc:Choice Requires="wps">
            <w:drawing>
              <wp:anchor distT="0" distB="0" distL="114300" distR="114300" simplePos="0" relativeHeight="251719680" behindDoc="0" locked="0" layoutInCell="1" allowOverlap="1">
                <wp:simplePos x="0" y="0"/>
                <wp:positionH relativeFrom="column">
                  <wp:posOffset>5000625</wp:posOffset>
                </wp:positionH>
                <wp:positionV relativeFrom="paragraph">
                  <wp:posOffset>185420</wp:posOffset>
                </wp:positionV>
                <wp:extent cx="635" cy="470535"/>
                <wp:effectExtent l="37465" t="0" r="38100" b="5715"/>
                <wp:wrapNone/>
                <wp:docPr id="474" name="直接箭头连接符 474"/>
                <wp:cNvGraphicFramePr/>
                <a:graphic xmlns:a="http://schemas.openxmlformats.org/drawingml/2006/main">
                  <a:graphicData uri="http://schemas.microsoft.com/office/word/2010/wordprocessingShape">
                    <wps:wsp>
                      <wps:cNvCnPr>
                        <a:cxnSpLocks noChangeShapeType="1"/>
                      </wps:cNvCnPr>
                      <wps:spPr bwMode="auto">
                        <a:xfrm>
                          <a:off x="0" y="0"/>
                          <a:ext cx="635" cy="47053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93.75pt;margin-top:14.6pt;height:37.05pt;width:0.05pt;z-index:251719680;mso-width-relative:page;mso-height-relative:page;" filled="f" stroked="t" coordsize="21600,21600" o:gfxdata="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n4NutoAAAAKAQAADwAAAAAAAAABACAAAAAiAAAAZHJzL2Rvd25y&#10;ZXYueG1sUEsBAhQAFAAAAAgAh07iQA21Z1P8AQAAsQMAAA4AAAAAAAAAAQAgAAAAKQEAAGRycy9l&#10;Mm9Eb2MueG1sUEsFBgAAAAAGAAYAWQEAAJcFA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711488" behindDoc="0" locked="0" layoutInCell="1" allowOverlap="1">
                <wp:simplePos x="0" y="0"/>
                <wp:positionH relativeFrom="column">
                  <wp:posOffset>170815</wp:posOffset>
                </wp:positionH>
                <wp:positionV relativeFrom="paragraph">
                  <wp:posOffset>66675</wp:posOffset>
                </wp:positionV>
                <wp:extent cx="1362710" cy="462915"/>
                <wp:effectExtent l="4445" t="4445" r="23495" b="8890"/>
                <wp:wrapNone/>
                <wp:docPr id="473" name="矩形 473"/>
                <wp:cNvGraphicFramePr/>
                <a:graphic xmlns:a="http://schemas.openxmlformats.org/drawingml/2006/main">
                  <a:graphicData uri="http://schemas.microsoft.com/office/word/2010/wordprocessingShape">
                    <wps:wsp>
                      <wps:cNvSpPr>
                        <a:spLocks noChangeArrowheads="1"/>
                      </wps:cNvSpPr>
                      <wps:spPr bwMode="auto">
                        <a:xfrm>
                          <a:off x="0" y="0"/>
                          <a:ext cx="1362710" cy="403860"/>
                        </a:xfrm>
                        <a:prstGeom prst="rect">
                          <a:avLst/>
                        </a:prstGeom>
                        <a:solidFill>
                          <a:srgbClr val="FFFFFF"/>
                        </a:solidFill>
                        <a:ln w="9525">
                          <a:solidFill>
                            <a:srgbClr val="000000"/>
                          </a:solidFill>
                          <a:miter lim="800000"/>
                        </a:ln>
                        <a:effectLst/>
                      </wps:spPr>
                      <wps:txbx>
                        <w:txbxContent>
                          <w:p>
                            <w:pPr>
                              <w:spacing w:line="240" w:lineRule="auto"/>
                              <w:ind w:firstLine="0" w:firstLineChars="0"/>
                              <w:jc w:val="left"/>
                              <w:rPr>
                                <w:rFonts w:ascii="方正仿宋_GBK" w:eastAsia="方正仿宋_GBK" w:cs="宋体"/>
                                <w:sz w:val="18"/>
                                <w:szCs w:val="18"/>
                              </w:rPr>
                            </w:pPr>
                            <w:r>
                              <w:rPr>
                                <w:rFonts w:hint="eastAsia" w:ascii="方正仿宋_GBK" w:eastAsia="方正仿宋_GBK" w:cs="宋体"/>
                                <w:sz w:val="18"/>
                                <w:szCs w:val="18"/>
                              </w:rPr>
                              <w:t>中型及以上或有人员死亡的小型突发地质灾害</w:t>
                            </w:r>
                          </w:p>
                        </w:txbxContent>
                      </wps:txbx>
                      <wps:bodyPr rot="0" vert="horz" wrap="square" lIns="82296" tIns="41148" rIns="82296" bIns="41148" anchor="t" anchorCtr="0" upright="1">
                        <a:noAutofit/>
                      </wps:bodyPr>
                    </wps:wsp>
                  </a:graphicData>
                </a:graphic>
              </wp:anchor>
            </w:drawing>
          </mc:Choice>
          <mc:Fallback>
            <w:pict>
              <v:rect id="_x0000_s1026" o:spid="_x0000_s1026" o:spt="1" style="position:absolute;left:0pt;margin-left:13.45pt;margin-top:5.25pt;height:36.45pt;width:107.3pt;z-index:251711488;mso-width-relative:page;mso-height-relative:page;" fillcolor="#FFFFFF" filled="t" stroked="t" coordsize="21600,21600" o:gfxdata="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os&#10;5GHVAAAACAEAAA8AAAAAAAAAAQAgAAAAIgAAAGRycy9kb3ducmV2LnhtbFBLAQIUABQAAAAIAIdO&#10;4kCcL2O4JgIAAD4EAAAOAAAAAAAAAAEAIAAAACQBAABkcnMvZTJvRG9jLnhtbFBLBQYAAAAABgAG&#10;AFkBAAC8BQAAAAA=&#10;">
                <v:fill on="t" focussize="0,0"/>
                <v:stroke color="#000000" miterlimit="8" joinstyle="miter"/>
                <v:imagedata o:title=""/>
                <o:lock v:ext="edit" aspectratio="f"/>
                <v:textbox inset="2.286mm,1.143mm,2.286mm,1.143mm">
                  <w:txbxContent>
                    <w:p>
                      <w:pPr>
                        <w:spacing w:line="240" w:lineRule="auto"/>
                        <w:ind w:firstLine="0" w:firstLineChars="0"/>
                        <w:jc w:val="left"/>
                        <w:rPr>
                          <w:rFonts w:ascii="方正仿宋_GBK" w:eastAsia="方正仿宋_GBK" w:cs="宋体"/>
                          <w:sz w:val="18"/>
                          <w:szCs w:val="18"/>
                        </w:rPr>
                      </w:pPr>
                      <w:r>
                        <w:rPr>
                          <w:rFonts w:hint="eastAsia" w:ascii="方正仿宋_GBK" w:eastAsia="方正仿宋_GBK" w:cs="宋体"/>
                          <w:sz w:val="18"/>
                          <w:szCs w:val="18"/>
                        </w:rPr>
                        <w:t>中型及以上或有人员死亡的小型突发地质灾害</w:t>
                      </w:r>
                    </w:p>
                  </w:txbxContent>
                </v:textbox>
              </v:rect>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2399665</wp:posOffset>
                </wp:positionH>
                <wp:positionV relativeFrom="paragraph">
                  <wp:posOffset>66675</wp:posOffset>
                </wp:positionV>
                <wp:extent cx="1049020" cy="422910"/>
                <wp:effectExtent l="4445" t="4445" r="13335" b="10795"/>
                <wp:wrapNone/>
                <wp:docPr id="472" name="矩形 472"/>
                <wp:cNvGraphicFramePr/>
                <a:graphic xmlns:a="http://schemas.openxmlformats.org/drawingml/2006/main">
                  <a:graphicData uri="http://schemas.microsoft.com/office/word/2010/wordprocessingShape">
                    <wps:wsp>
                      <wps:cNvSpPr>
                        <a:spLocks noChangeArrowheads="1"/>
                      </wps:cNvSpPr>
                      <wps:spPr bwMode="auto">
                        <a:xfrm>
                          <a:off x="0" y="0"/>
                          <a:ext cx="1049020" cy="381000"/>
                        </a:xfrm>
                        <a:prstGeom prst="rect">
                          <a:avLst/>
                        </a:prstGeom>
                        <a:solidFill>
                          <a:srgbClr val="FFFFFF"/>
                        </a:solidFill>
                        <a:ln w="9525">
                          <a:solidFill>
                            <a:srgbClr val="000000"/>
                          </a:solidFill>
                          <a:miter lim="800000"/>
                        </a:ln>
                        <a:effectLst/>
                      </wps:spPr>
                      <wps:txbx>
                        <w:txbxContent>
                          <w:p>
                            <w:pPr>
                              <w:spacing w:line="240" w:lineRule="auto"/>
                              <w:ind w:firstLine="0" w:firstLineChars="0"/>
                              <w:jc w:val="left"/>
                              <w:rPr>
                                <w:rFonts w:ascii="方正仿宋_GBK" w:eastAsia="方正仿宋_GBK" w:cs="宋体"/>
                                <w:sz w:val="18"/>
                                <w:szCs w:val="18"/>
                              </w:rPr>
                            </w:pPr>
                            <w:r>
                              <w:rPr>
                                <w:rFonts w:hint="eastAsia" w:ascii="方正仿宋_GBK" w:eastAsia="方正仿宋_GBK" w:cs="宋体"/>
                                <w:sz w:val="18"/>
                                <w:szCs w:val="18"/>
                              </w:rPr>
                              <w:t>无人员死亡的小型突发地质灾害</w:t>
                            </w:r>
                          </w:p>
                        </w:txbxContent>
                      </wps:txbx>
                      <wps:bodyPr rot="0" vert="horz" wrap="square" lIns="82296" tIns="41148" rIns="82296" bIns="41148" anchor="t" anchorCtr="0" upright="1">
                        <a:noAutofit/>
                      </wps:bodyPr>
                    </wps:wsp>
                  </a:graphicData>
                </a:graphic>
              </wp:anchor>
            </w:drawing>
          </mc:Choice>
          <mc:Fallback>
            <w:pict>
              <v:rect id="_x0000_s1026" o:spid="_x0000_s1026" o:spt="1" style="position:absolute;left:0pt;margin-left:188.95pt;margin-top:5.25pt;height:33.3pt;width:82.6pt;z-index:251706368;mso-width-relative:page;mso-height-relative:page;" fillcolor="#FFFFFF" filled="t" stroked="t" coordsize="21600,21600" o:gfxdata="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7&#10;BFJg1gAAAAkBAAAPAAAAAAAAAAEAIAAAACIAAABkcnMvZG93bnJldi54bWxQSwECFAAUAAAACACH&#10;TuJAqoL9YyYCAAA+BAAADgAAAAAAAAABACAAAAAlAQAAZHJzL2Uyb0RvYy54bWxQSwUGAAAAAAYA&#10;BgBZAQAAvQUAAAAA&#10;">
                <v:fill on="t" focussize="0,0"/>
                <v:stroke color="#000000" miterlimit="8" joinstyle="miter"/>
                <v:imagedata o:title=""/>
                <o:lock v:ext="edit" aspectratio="f"/>
                <v:textbox inset="2.286mm,1.143mm,2.286mm,1.143mm">
                  <w:txbxContent>
                    <w:p>
                      <w:pPr>
                        <w:spacing w:line="240" w:lineRule="auto"/>
                        <w:ind w:firstLine="0" w:firstLineChars="0"/>
                        <w:jc w:val="left"/>
                        <w:rPr>
                          <w:rFonts w:ascii="方正仿宋_GBK" w:eastAsia="方正仿宋_GBK" w:cs="宋体"/>
                          <w:sz w:val="18"/>
                          <w:szCs w:val="18"/>
                        </w:rPr>
                      </w:pPr>
                      <w:r>
                        <w:rPr>
                          <w:rFonts w:hint="eastAsia" w:ascii="方正仿宋_GBK" w:eastAsia="方正仿宋_GBK" w:cs="宋体"/>
                          <w:sz w:val="18"/>
                          <w:szCs w:val="18"/>
                        </w:rPr>
                        <w:t>无人员死亡的小型突发地质灾害</w:t>
                      </w:r>
                    </w:p>
                  </w:txbxContent>
                </v:textbox>
              </v:rect>
            </w:pict>
          </mc:Fallback>
        </mc:AlternateContent>
      </w:r>
      <w:r>
        <w:rPr>
          <w:rFonts w:eastAsia="方正仿宋_GBK"/>
          <w:sz w:val="32"/>
        </w:rPr>
        <mc:AlternateContent>
          <mc:Choice Requires="wps">
            <w:drawing>
              <wp:anchor distT="0" distB="0" distL="114300" distR="114300" simplePos="0" relativeHeight="251730944" behindDoc="0" locked="0" layoutInCell="1" allowOverlap="1">
                <wp:simplePos x="0" y="0"/>
                <wp:positionH relativeFrom="column">
                  <wp:posOffset>1550670</wp:posOffset>
                </wp:positionH>
                <wp:positionV relativeFrom="paragraph">
                  <wp:posOffset>287020</wp:posOffset>
                </wp:positionV>
                <wp:extent cx="847090" cy="0"/>
                <wp:effectExtent l="0" t="0" r="0" b="0"/>
                <wp:wrapNone/>
                <wp:docPr id="470" name="直接箭头连接符 470"/>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2.1pt;margin-top:22.6pt;height:0pt;width:66.7pt;z-index:251730944;mso-width-relative:page;mso-height-relative:page;" filled="f" stroked="t" coordsize="21600,21600" o:gfxdata="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A8jZ9cAAAAJAQAADwAA&#10;AAAAAAABACAAAAAiAAAAZHJzL2Rvd25yZXYueG1sUEsBAhQAFAAAAAgAh07iQNbyopveAQAAgQMA&#10;AA4AAAAAAAAAAQAgAAAAJgEAAGRycy9lMm9Eb2MueG1sUEsFBgAAAAAGAAYAWQEAAHY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857885</wp:posOffset>
                </wp:positionH>
                <wp:positionV relativeFrom="paragraph">
                  <wp:posOffset>111760</wp:posOffset>
                </wp:positionV>
                <wp:extent cx="1025525" cy="0"/>
                <wp:effectExtent l="0" t="0" r="0" b="0"/>
                <wp:wrapNone/>
                <wp:docPr id="468" name="直接连接符 468"/>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7.55pt;margin-top:8.8pt;height:0pt;width:80.75pt;z-index:251695104;mso-width-relative:page;mso-height-relative:page;" filled="f" stroked="t" coordsize="21600,21600" o:gfxdata="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5OvlbVAAAACQEAAA8AAAAAAAAAAQAgAAAAIgAAAGRycy9k&#10;b3ducmV2LnhtbFBLAQIUABQAAAAIAIdO4kDMeKHUzAEAAG4DAAAOAAAAAAAAAAEAIAAAACQBAABk&#10;cnMvZTJvRG9jLnhtbFBLBQYAAAAABgAGAFkBAABiBQAAAAA=&#10;">
                <v:fill on="f" focussize="0,0"/>
                <v:stroke color="#000000" joinstyle="round"/>
                <v:imagedata o:title=""/>
                <o:lock v:ext="edit" aspectratio="f"/>
              </v:line>
            </w:pict>
          </mc:Fallback>
        </mc:AlternateContent>
      </w:r>
    </w:p>
    <w:p>
      <w:pPr>
        <w:ind w:firstLine="640"/>
      </w:pPr>
      <w:r>
        <w:rPr>
          <w:rFonts w:eastAsia="方正仿宋_GBK"/>
          <w:sz w:val="32"/>
        </w:rPr>
        <mc:AlternateContent>
          <mc:Choice Requires="wps">
            <w:drawing>
              <wp:anchor distT="0" distB="0" distL="114300" distR="114300" simplePos="0" relativeHeight="251793408" behindDoc="0" locked="0" layoutInCell="1" allowOverlap="1">
                <wp:simplePos x="0" y="0"/>
                <wp:positionH relativeFrom="column">
                  <wp:posOffset>657860</wp:posOffset>
                </wp:positionH>
                <wp:positionV relativeFrom="paragraph">
                  <wp:posOffset>310515</wp:posOffset>
                </wp:positionV>
                <wp:extent cx="175895" cy="635"/>
                <wp:effectExtent l="38100" t="0" r="37465" b="14605"/>
                <wp:wrapNone/>
                <wp:docPr id="45" name="自选图形 113"/>
                <wp:cNvGraphicFramePr/>
                <a:graphic xmlns:a="http://schemas.openxmlformats.org/drawingml/2006/main">
                  <a:graphicData uri="http://schemas.microsoft.com/office/word/2010/wordprocessingShape">
                    <wps:wsp>
                      <wps:cNvCnPr/>
                      <wps:spPr>
                        <a:xfrm rot="5400000">
                          <a:off x="0" y="0"/>
                          <a:ext cx="175895" cy="635"/>
                        </a:xfrm>
                        <a:prstGeom prst="bentConnector3">
                          <a:avLst>
                            <a:gd name="adj1" fmla="val 49819"/>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13" o:spid="_x0000_s1026" o:spt="34" type="#_x0000_t34" style="position:absolute;left:0pt;margin-left:51.8pt;margin-top:24.45pt;height:0.05pt;width:13.85pt;rotation:5898240f;z-index:25179340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" adj="10761">
                <v:fill on="f" focussize="0,0"/>
                <v:stroke color="#000000" joinstyle="miter" endarrow="block"/>
                <v:imagedata o:title=""/>
                <o:lock v:ext="edit" aspectratio="f"/>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3020060</wp:posOffset>
                </wp:positionH>
                <wp:positionV relativeFrom="paragraph">
                  <wp:posOffset>201930</wp:posOffset>
                </wp:positionV>
                <wp:extent cx="635" cy="215900"/>
                <wp:effectExtent l="37465" t="0" r="38100" b="12700"/>
                <wp:wrapNone/>
                <wp:docPr id="469" name="直接箭头连接符 469"/>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37.8pt;margin-top:15.9pt;height:17pt;width:0.05pt;z-index:251715584;mso-width-relative:page;mso-height-relative:page;" filled="f" stroked="t" coordsize="21600,21600" o:gfxdata="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sOJ9kAAAAJAQAADwAAAAAAAAABACAAAAAiAAAAZHJzL2Rvd25y&#10;ZXYueG1sUEsBAhQAFAAAAAgAh07iQGP+Zj/9AQAAsQMAAA4AAAAAAAAAAQAgAAAAKAEAAGRycy9l&#10;Mm9Eb2MueG1sUEsFBgAAAAAGAAYAWQEAAJ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4380865</wp:posOffset>
                </wp:positionH>
                <wp:positionV relativeFrom="paragraph">
                  <wp:posOffset>55880</wp:posOffset>
                </wp:positionV>
                <wp:extent cx="1219200" cy="545465"/>
                <wp:effectExtent l="4445" t="4445" r="14605" b="21590"/>
                <wp:wrapNone/>
                <wp:docPr id="467" name="矩形 467"/>
                <wp:cNvGraphicFramePr/>
                <a:graphic xmlns:a="http://schemas.openxmlformats.org/drawingml/2006/main">
                  <a:graphicData uri="http://schemas.microsoft.com/office/word/2010/wordprocessingShape">
                    <wps:wsp>
                      <wps:cNvSpPr>
                        <a:spLocks noChangeArrowheads="1"/>
                      </wps:cNvSpPr>
                      <wps:spPr bwMode="auto">
                        <a:xfrm>
                          <a:off x="0" y="0"/>
                          <a:ext cx="1219200" cy="545465"/>
                        </a:xfrm>
                        <a:prstGeom prst="rect">
                          <a:avLst/>
                        </a:prstGeom>
                        <a:solidFill>
                          <a:srgbClr val="FFFFFF"/>
                        </a:solidFill>
                        <a:ln w="9525">
                          <a:solidFill>
                            <a:srgbClr val="000000"/>
                          </a:solidFill>
                          <a:miter lim="800000"/>
                        </a:ln>
                        <a:effectLst/>
                      </wps:spPr>
                      <wps:txbx>
                        <w:txbxContent>
                          <w:p>
                            <w:pPr>
                              <w:spacing w:line="500" w:lineRule="exact"/>
                              <w:ind w:firstLine="0" w:firstLineChars="0"/>
                              <w:jc w:val="center"/>
                              <w:rPr>
                                <w:rFonts w:ascii="方正仿宋_GBK" w:eastAsia="方正仿宋_GBK"/>
                              </w:rPr>
                            </w:pPr>
                            <w:r>
                              <w:rPr>
                                <w:rFonts w:hint="eastAsia" w:ascii="方正仿宋_GBK" w:eastAsia="方正仿宋_GBK"/>
                                <w:sz w:val="21"/>
                                <w:szCs w:val="21"/>
                              </w:rPr>
                              <w:t>续报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4.95pt;margin-top:4.4pt;height:42.95pt;width:96pt;z-index:251716608;mso-width-relative:page;mso-height-relative:page;" fillcolor="#FFFFFF" filled="t" stroked="t" coordsize="21600,21600" o:gfxdata="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5zeenW&#10;AAAACAEAAA8AAAAAAAAAAQAgAAAAIgAAAGRycy9kb3ducmV2LnhtbFBLAQIUABQAAAAIAIdO4kD4&#10;w5qrIgIAAD4EAAAOAAAAAAAAAAEAIAAAACUBAABkcnMvZTJvRG9jLnhtbFBLBQYAAAAABgAGAFkB&#10;AAC5BQAAAAA=&#10;">
                <v:fill on="t" focussize="0,0"/>
                <v:stroke color="#000000" miterlimit="8" joinstyle="miter"/>
                <v:imagedata o:title=""/>
                <o:lock v:ext="edit" aspectratio="f"/>
                <v:textbox>
                  <w:txbxContent>
                    <w:p>
                      <w:pPr>
                        <w:spacing w:line="500" w:lineRule="exact"/>
                        <w:ind w:firstLine="0" w:firstLineChars="0"/>
                        <w:jc w:val="center"/>
                        <w:rPr>
                          <w:rFonts w:ascii="方正仿宋_GBK" w:eastAsia="方正仿宋_GBK"/>
                        </w:rPr>
                      </w:pPr>
                      <w:r>
                        <w:rPr>
                          <w:rFonts w:hint="eastAsia" w:ascii="方正仿宋_GBK" w:eastAsia="方正仿宋_GBK"/>
                          <w:sz w:val="21"/>
                          <w:szCs w:val="21"/>
                        </w:rPr>
                        <w:t>续报</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744220</wp:posOffset>
                </wp:positionH>
                <wp:positionV relativeFrom="paragraph">
                  <wp:posOffset>6985</wp:posOffset>
                </wp:positionV>
                <wp:extent cx="635" cy="215900"/>
                <wp:effectExtent l="37465" t="0" r="38100" b="12700"/>
                <wp:wrapNone/>
                <wp:docPr id="464" name="直接箭头连接符 464"/>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58.6pt;margin-top:0.55pt;height:17pt;width:0.05pt;z-index:251699200;mso-width-relative:page;mso-height-relative:page;" filled="f" stroked="t" coordsize="21600,21600" o:gfxdata="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kZAzdgAAAAIAQAADwAAAAAAAAABACAAAAAiAAAAZHJzL2Rvd25y&#10;ZXYueG1sUEsBAhQAFAAAAAgAh07iQAHH/1v+AQAAsQMAAA4AAAAAAAAAAQAgAAAAJwEAAGRycy9l&#10;Mm9Eb2MueG1sUEsFBgAAAAAGAAYAWQEAAJ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1450340</wp:posOffset>
                </wp:positionH>
                <wp:positionV relativeFrom="paragraph">
                  <wp:posOffset>182880</wp:posOffset>
                </wp:positionV>
                <wp:extent cx="635" cy="234950"/>
                <wp:effectExtent l="4445" t="0" r="13970" b="12700"/>
                <wp:wrapNone/>
                <wp:docPr id="463" name="直接箭头连接符 463"/>
                <wp:cNvGraphicFramePr/>
                <a:graphic xmlns:a="http://schemas.openxmlformats.org/drawingml/2006/main">
                  <a:graphicData uri="http://schemas.microsoft.com/office/word/2010/wordprocessingShape">
                    <wps:wsp>
                      <wps:cNvCnPr>
                        <a:cxnSpLocks noChangeShapeType="1"/>
                      </wps:cNvCnPr>
                      <wps:spPr bwMode="auto">
                        <a:xfrm>
                          <a:off x="0" y="0"/>
                          <a:ext cx="635" cy="23495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14.2pt;margin-top:14.4pt;height:18.5pt;width:0.05pt;z-index:251693056;mso-width-relative:page;mso-height-relative:page;" filled="f" stroked="t" coordsize="21600,21600" o:gfxdata="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r01vNcAAAAJ&#10;AQAADwAAAAAAAAABACAAAAAiAAAAZHJzL2Rvd25yZXYueG1sUEsBAhQAFAAAAAgAh07iQCte9zXk&#10;AQAAgwMAAA4AAAAAAAAAAQAgAAAAJgEAAGRycy9lMm9Eb2MueG1sUEsFBgAAAAAGAAYAWQEAAHwF&#10;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07392" behindDoc="0" locked="0" layoutInCell="1" allowOverlap="1">
                <wp:simplePos x="0" y="0"/>
                <wp:positionH relativeFrom="column">
                  <wp:posOffset>2625090</wp:posOffset>
                </wp:positionH>
                <wp:positionV relativeFrom="paragraph">
                  <wp:posOffset>95250</wp:posOffset>
                </wp:positionV>
                <wp:extent cx="813435" cy="260350"/>
                <wp:effectExtent l="4445" t="5080" r="20320" b="20320"/>
                <wp:wrapNone/>
                <wp:docPr id="465" name="文本框 465"/>
                <wp:cNvGraphicFramePr/>
                <a:graphic xmlns:a="http://schemas.openxmlformats.org/drawingml/2006/main">
                  <a:graphicData uri="http://schemas.microsoft.com/office/word/2010/wordprocessingShape">
                    <wps:wsp>
                      <wps:cNvSpPr txBox="1">
                        <a:spLocks noChangeArrowheads="1"/>
                      </wps:cNvSpPr>
                      <wps:spPr bwMode="auto">
                        <a:xfrm>
                          <a:off x="0" y="0"/>
                          <a:ext cx="837565" cy="300990"/>
                        </a:xfrm>
                        <a:prstGeom prst="rect">
                          <a:avLst/>
                        </a:prstGeom>
                        <a:solidFill>
                          <a:srgbClr val="FFFFFF"/>
                        </a:solidFill>
                        <a:ln w="9525">
                          <a:solidFill>
                            <a:srgbClr val="000000"/>
                          </a:solidFill>
                          <a:miter lim="800000"/>
                        </a:ln>
                        <a:effectLst/>
                      </wps:spPr>
                      <wps:txbx>
                        <w:txbxContent>
                          <w:p>
                            <w:pPr>
                              <w:spacing w:line="240" w:lineRule="auto"/>
                              <w:ind w:firstLine="0" w:firstLineChars="0"/>
                              <w:jc w:val="center"/>
                              <w:rPr>
                                <w:rFonts w:ascii="方正仿宋_GBK" w:eastAsia="方正仿宋_GBK" w:cs="宋体"/>
                                <w:sz w:val="18"/>
                                <w:szCs w:val="18"/>
                              </w:rPr>
                            </w:pPr>
                            <w:r>
                              <w:rPr>
                                <w:rFonts w:hint="eastAsia" w:ascii="方正仿宋_GBK" w:eastAsia="方正仿宋_GBK" w:cs="宋体"/>
                                <w:sz w:val="18"/>
                                <w:szCs w:val="18"/>
                              </w:rPr>
                              <w:t>及时</w:t>
                            </w:r>
                          </w:p>
                        </w:txbxContent>
                      </wps:txbx>
                      <wps:bodyPr rot="0" vert="horz" wrap="square" lIns="82296" tIns="41148" rIns="82296" bIns="41148" anchor="t" anchorCtr="0" upright="1">
                        <a:noAutofit/>
                      </wps:bodyPr>
                    </wps:wsp>
                  </a:graphicData>
                </a:graphic>
              </wp:anchor>
            </w:drawing>
          </mc:Choice>
          <mc:Fallback>
            <w:pict>
              <v:shape id="_x0000_s1026" o:spid="_x0000_s1026" o:spt="202" type="#_x0000_t202" style="position:absolute;left:0pt;margin-left:206.7pt;margin-top:7.5pt;height:20.5pt;width:64.05pt;z-index:251707392;mso-width-relative:page;mso-height-relative:page;" fillcolor="#FFFFFF" filled="t" stroked="t" coordsize="21600,21600" o:gfxdata="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xKnIe1wAAAAkBAAAPAAAAAAAAAAEAIAAAACIAAABkcnMvZG93bnJldi54bWxQSwEC&#10;FAAUAAAACACHTuJAzVBcii4CAABKBAAADgAAAAAAAAABACAAAAAmAQAAZHJzL2Uyb0RvYy54bWxQ&#10;SwUGAAAAAAYABgBZAQAAxgUAAAAA&#10;">
                <v:fill on="t" focussize="0,0"/>
                <v:stroke color="#000000" miterlimit="8" joinstyle="miter"/>
                <v:imagedata o:title=""/>
                <o:lock v:ext="edit" aspectratio="f"/>
                <v:textbox inset="2.286mm,1.143mm,2.286mm,1.143mm">
                  <w:txbxContent>
                    <w:p>
                      <w:pPr>
                        <w:spacing w:line="240" w:lineRule="auto"/>
                        <w:ind w:firstLine="0" w:firstLineChars="0"/>
                        <w:jc w:val="center"/>
                        <w:rPr>
                          <w:rFonts w:ascii="方正仿宋_GBK" w:eastAsia="方正仿宋_GBK" w:cs="宋体"/>
                          <w:sz w:val="18"/>
                          <w:szCs w:val="18"/>
                        </w:rPr>
                      </w:pPr>
                      <w:r>
                        <w:rPr>
                          <w:rFonts w:hint="eastAsia" w:ascii="方正仿宋_GBK" w:eastAsia="方正仿宋_GBK" w:cs="宋体"/>
                          <w:sz w:val="18"/>
                          <w:szCs w:val="18"/>
                        </w:rPr>
                        <w:t>及时</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5006340</wp:posOffset>
                </wp:positionH>
                <wp:positionV relativeFrom="paragraph">
                  <wp:posOffset>180340</wp:posOffset>
                </wp:positionV>
                <wp:extent cx="2540" cy="472440"/>
                <wp:effectExtent l="36195" t="0" r="37465" b="3810"/>
                <wp:wrapNone/>
                <wp:docPr id="462" name="直接连接符 462"/>
                <wp:cNvGraphicFramePr/>
                <a:graphic xmlns:a="http://schemas.openxmlformats.org/drawingml/2006/main">
                  <a:graphicData uri="http://schemas.microsoft.com/office/word/2010/wordprocessingShape">
                    <wps:wsp>
                      <wps:cNvCnPr>
                        <a:cxnSpLocks noChangeShapeType="1"/>
                      </wps:cNvCnPr>
                      <wps:spPr bwMode="auto">
                        <a:xfrm>
                          <a:off x="0" y="0"/>
                          <a:ext cx="2540" cy="472440"/>
                        </a:xfrm>
                        <a:prstGeom prst="line">
                          <a:avLst/>
                        </a:prstGeom>
                        <a:noFill/>
                        <a:ln w="9525">
                          <a:solidFill>
                            <a:srgbClr val="000000"/>
                          </a:solidFill>
                          <a:round/>
                          <a:tailEnd type="stealth" w="med" len="med"/>
                        </a:ln>
                        <a:effectLst/>
                      </wps:spPr>
                      <wps:bodyPr/>
                    </wps:wsp>
                  </a:graphicData>
                </a:graphic>
              </wp:anchor>
            </w:drawing>
          </mc:Choice>
          <mc:Fallback>
            <w:pict>
              <v:line id="_x0000_s1026" o:spid="_x0000_s1026" o:spt="20" style="position:absolute;left:0pt;margin-left:394.2pt;margin-top:14.2pt;height:37.2pt;width:0.2pt;z-index:251698176;mso-width-relative:page;mso-height-relative:page;" filled="f" stroked="t" coordsize="21600,21600" o:gfxdata="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TDY1rV&#10;AAAACgEAAA8AAAAAAAAAAQAgAAAAIgAAAGRycy9kb3ducmV2LnhtbFBLAQIUABQAAAAIAIdO4kBh&#10;N36Q6gEAAJ0DAAAOAAAAAAAAAAEAIAAAACQBAABkcnMvZTJvRG9jLnhtbFBLBQYAAAAABgAGAFkB&#10;AACABQAAAAA=&#10;">
                <v:fill on="f" focussize="0,0"/>
                <v:stroke color="#000000" joinstyle="round" endarrow="classic"/>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619760</wp:posOffset>
                </wp:positionH>
                <wp:positionV relativeFrom="paragraph">
                  <wp:posOffset>19050</wp:posOffset>
                </wp:positionV>
                <wp:extent cx="1637030" cy="0"/>
                <wp:effectExtent l="0" t="0" r="0" b="0"/>
                <wp:wrapNone/>
                <wp:docPr id="458" name="直接箭头连接符 458"/>
                <wp:cNvGraphicFramePr/>
                <a:graphic xmlns:a="http://schemas.openxmlformats.org/drawingml/2006/main">
                  <a:graphicData uri="http://schemas.microsoft.com/office/word/2010/wordprocessingShape">
                    <wps:wsp>
                      <wps:cNvCnPr>
                        <a:cxnSpLocks noChangeShapeType="1"/>
                      </wps:cNvCnPr>
                      <wps:spPr bwMode="auto">
                        <a:xfrm>
                          <a:off x="0" y="0"/>
                          <a:ext cx="163703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48.8pt;margin-top:1.5pt;height:0pt;width:128.9pt;z-index:251694080;mso-width-relative:page;mso-height-relative:page;" filled="f" stroked="t" coordsize="21600,21600" o:gfxdata="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GBdJPVAAAABgEAAA8A&#10;AAAAAAAAAQAgAAAAIgAAAGRycy9kb3ducmV2LnhtbFBLAQIUABQAAAAIAIdO4kABoE3z4QEAAIID&#10;AAAOAAAAAAAAAAEAIAAAACQBAABkcnMvZTJvRG9jLnhtbFBLBQYAAAAABgAGAFkBAAB3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03296" behindDoc="0" locked="0" layoutInCell="1" allowOverlap="1">
                <wp:simplePos x="0" y="0"/>
                <wp:positionH relativeFrom="column">
                  <wp:posOffset>993140</wp:posOffset>
                </wp:positionH>
                <wp:positionV relativeFrom="paragraph">
                  <wp:posOffset>111125</wp:posOffset>
                </wp:positionV>
                <wp:extent cx="1797050" cy="566420"/>
                <wp:effectExtent l="4445" t="5080" r="8255" b="19050"/>
                <wp:wrapNone/>
                <wp:docPr id="459" name="文本框 459"/>
                <wp:cNvGraphicFramePr/>
                <a:graphic xmlns:a="http://schemas.openxmlformats.org/drawingml/2006/main">
                  <a:graphicData uri="http://schemas.microsoft.com/office/word/2010/wordprocessingShape">
                    <wps:wsp>
                      <wps:cNvSpPr txBox="1">
                        <a:spLocks noChangeArrowheads="1"/>
                      </wps:cNvSpPr>
                      <wps:spPr bwMode="auto">
                        <a:xfrm>
                          <a:off x="0" y="0"/>
                          <a:ext cx="1543050" cy="485775"/>
                        </a:xfrm>
                        <a:prstGeom prst="rect">
                          <a:avLst/>
                        </a:prstGeom>
                        <a:solidFill>
                          <a:srgbClr val="FFFFFF"/>
                        </a:solidFill>
                        <a:ln w="9525">
                          <a:solidFill>
                            <a:srgbClr val="000000"/>
                          </a:solidFill>
                          <a:miter lim="800000"/>
                        </a:ln>
                        <a:effectLst/>
                      </wps:spPr>
                      <wps:txbx>
                        <w:txbxContent>
                          <w:p>
                            <w:pPr>
                              <w:spacing w:line="240" w:lineRule="auto"/>
                              <w:ind w:right="-140" w:rightChars="-50" w:firstLine="0" w:firstLineChars="0"/>
                              <w:jc w:val="center"/>
                              <w:rPr>
                                <w:rFonts w:ascii="方正仿宋_GBK" w:eastAsia="方正仿宋_GBK" w:cs="宋体"/>
                                <w:sz w:val="21"/>
                                <w:szCs w:val="21"/>
                              </w:rPr>
                            </w:pPr>
                            <w:r>
                              <w:rPr>
                                <w:rFonts w:hint="eastAsia" w:ascii="方正仿宋_GBK" w:eastAsia="方正仿宋_GBK" w:cs="宋体"/>
                                <w:sz w:val="21"/>
                                <w:szCs w:val="21"/>
                              </w:rPr>
                              <w:t>区政府、市应急管理局</w:t>
                            </w:r>
                          </w:p>
                          <w:p>
                            <w:pPr>
                              <w:spacing w:line="240" w:lineRule="auto"/>
                              <w:ind w:right="-140" w:rightChars="-50" w:firstLine="0" w:firstLineChars="0"/>
                              <w:jc w:val="center"/>
                              <w:rPr>
                                <w:rFonts w:ascii="方正仿宋_GBK" w:eastAsia="方正仿宋_GBK" w:cs="宋体"/>
                                <w:sz w:val="21"/>
                                <w:szCs w:val="21"/>
                              </w:rPr>
                            </w:pPr>
                            <w:r>
                              <w:rPr>
                                <w:rFonts w:hint="eastAsia" w:ascii="方正仿宋_GBK" w:eastAsia="方正仿宋_GBK" w:cs="宋体"/>
                                <w:sz w:val="21"/>
                                <w:szCs w:val="21"/>
                              </w:rPr>
                              <w:t>市自然资源和规划局</w:t>
                            </w:r>
                          </w:p>
                        </w:txbxContent>
                      </wps:txbx>
                      <wps:bodyPr rot="0" vert="horz" wrap="square" lIns="82800" tIns="41148" rIns="82800" bIns="41148" anchor="t" anchorCtr="0" upright="1">
                        <a:noAutofit/>
                      </wps:bodyPr>
                    </wps:wsp>
                  </a:graphicData>
                </a:graphic>
              </wp:anchor>
            </w:drawing>
          </mc:Choice>
          <mc:Fallback>
            <w:pict>
              <v:shape id="_x0000_s1026" o:spid="_x0000_s1026" o:spt="202" type="#_x0000_t202" style="position:absolute;left:0pt;margin-left:78.2pt;margin-top:8.75pt;height:44.6pt;width:141.5pt;z-index:251703296;mso-width-relative:page;mso-height-relative:page;" fillcolor="#FFFFFF" filled="t" stroked="t" coordsize="21600,21600" o:gfxdata="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fgJoJ2AAAAAoBAAAPAAAAAAAAAAEAIAAAACIAAABkcnMvZG93bnJldi54bWxQSwEC&#10;FAAUAAAACACHTuJADddnXi0CAABLBAAADgAAAAAAAAABACAAAAAnAQAAZHJzL2Uyb0RvYy54bWxQ&#10;SwUGAAAAAAYABgBZAQAAxgUAAAAA&#10;">
                <v:fill on="t" focussize="0,0"/>
                <v:stroke color="#000000" miterlimit="8" joinstyle="miter"/>
                <v:imagedata o:title=""/>
                <o:lock v:ext="edit" aspectratio="f"/>
                <v:textbox inset="2.3mm,1.143mm,2.3mm,1.143mm">
                  <w:txbxContent>
                    <w:p>
                      <w:pPr>
                        <w:spacing w:line="240" w:lineRule="auto"/>
                        <w:ind w:right="-140" w:rightChars="-50" w:firstLine="0" w:firstLineChars="0"/>
                        <w:jc w:val="center"/>
                        <w:rPr>
                          <w:rFonts w:ascii="方正仿宋_GBK" w:eastAsia="方正仿宋_GBK" w:cs="宋体"/>
                          <w:sz w:val="21"/>
                          <w:szCs w:val="21"/>
                        </w:rPr>
                      </w:pPr>
                      <w:r>
                        <w:rPr>
                          <w:rFonts w:hint="eastAsia" w:ascii="方正仿宋_GBK" w:eastAsia="方正仿宋_GBK" w:cs="宋体"/>
                          <w:sz w:val="21"/>
                          <w:szCs w:val="21"/>
                        </w:rPr>
                        <w:t>区政府、市应急管理局</w:t>
                      </w:r>
                    </w:p>
                    <w:p>
                      <w:pPr>
                        <w:spacing w:line="240" w:lineRule="auto"/>
                        <w:ind w:right="-140" w:rightChars="-50" w:firstLine="0" w:firstLineChars="0"/>
                        <w:jc w:val="center"/>
                        <w:rPr>
                          <w:rFonts w:ascii="方正仿宋_GBK" w:eastAsia="方正仿宋_GBK" w:cs="宋体"/>
                          <w:sz w:val="21"/>
                          <w:szCs w:val="21"/>
                        </w:rPr>
                      </w:pPr>
                      <w:r>
                        <w:rPr>
                          <w:rFonts w:hint="eastAsia" w:ascii="方正仿宋_GBK" w:eastAsia="方正仿宋_GBK" w:cs="宋体"/>
                          <w:sz w:val="21"/>
                          <w:szCs w:val="21"/>
                        </w:rPr>
                        <w:t>市自然资源和规划局</w:t>
                      </w:r>
                    </w:p>
                  </w:txbxContent>
                </v:textbox>
              </v:shape>
            </w:pict>
          </mc:Fallback>
        </mc:AlternateContent>
      </w:r>
    </w:p>
    <w:p>
      <w:pPr>
        <w:spacing w:line="570" w:lineRule="exact"/>
        <w:ind w:firstLine="641" w:firstLineChars="0"/>
        <w:rPr>
          <w:rFonts w:eastAsia="方正仿宋_GBK"/>
          <w:sz w:val="32"/>
        </w:rPr>
      </w:pPr>
      <w:r>
        <mc:AlternateContent>
          <mc:Choice Requires="wps">
            <w:drawing>
              <wp:anchor distT="0" distB="0" distL="114300" distR="114300" simplePos="0" relativeHeight="251717632" behindDoc="0" locked="0" layoutInCell="1" allowOverlap="1">
                <wp:simplePos x="0" y="0"/>
                <wp:positionH relativeFrom="column">
                  <wp:posOffset>4400550</wp:posOffset>
                </wp:positionH>
                <wp:positionV relativeFrom="paragraph">
                  <wp:posOffset>43180</wp:posOffset>
                </wp:positionV>
                <wp:extent cx="1219200" cy="562610"/>
                <wp:effectExtent l="5080" t="4445" r="13970" b="23495"/>
                <wp:wrapNone/>
                <wp:docPr id="457" name="矩形 457"/>
                <wp:cNvGraphicFramePr/>
                <a:graphic xmlns:a="http://schemas.openxmlformats.org/drawingml/2006/main">
                  <a:graphicData uri="http://schemas.microsoft.com/office/word/2010/wordprocessingShape">
                    <wps:wsp>
                      <wps:cNvSpPr>
                        <a:spLocks noChangeArrowheads="1"/>
                      </wps:cNvSpPr>
                      <wps:spPr bwMode="auto">
                        <a:xfrm>
                          <a:off x="0" y="0"/>
                          <a:ext cx="1219200" cy="562610"/>
                        </a:xfrm>
                        <a:prstGeom prst="rect">
                          <a:avLst/>
                        </a:prstGeom>
                        <a:solidFill>
                          <a:srgbClr val="FFFFFF"/>
                        </a:solidFill>
                        <a:ln w="9525">
                          <a:solidFill>
                            <a:srgbClr val="000000"/>
                          </a:solidFill>
                          <a:miter lim="800000"/>
                        </a:ln>
                        <a:effectLst/>
                      </wps:spPr>
                      <wps:txbx>
                        <w:txbxContent>
                          <w:p>
                            <w:pPr>
                              <w:spacing w:line="500" w:lineRule="exact"/>
                              <w:ind w:firstLine="0" w:firstLineChars="0"/>
                              <w:jc w:val="center"/>
                              <w:rPr>
                                <w:rFonts w:ascii="方正仿宋_GBK" w:eastAsia="方正仿宋_GBK"/>
                              </w:rPr>
                            </w:pPr>
                            <w:r>
                              <w:rPr>
                                <w:rFonts w:hint="eastAsia" w:ascii="方正仿宋_GBK" w:eastAsia="方正仿宋_GBK" w:cs="宋体"/>
                                <w:sz w:val="21"/>
                                <w:szCs w:val="21"/>
                              </w:rPr>
                              <w:t>终报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6.5pt;margin-top:3.4pt;height:44.3pt;width:96pt;z-index:251717632;mso-width-relative:page;mso-height-relative:page;" fillcolor="#FFFFFF" filled="t" stroked="t" coordsize="21600,21600" o:gfxdata="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8hyC&#10;1wAAAAgBAAAPAAAAAAAAAAEAIAAAACIAAABkcnMvZG93bnJldi54bWxQSwECFAAUAAAACACHTuJA&#10;oQ6nXyICAAA+BAAADgAAAAAAAAABACAAAAAmAQAAZHJzL2Uyb0RvYy54bWxQSwUGAAAAAAYABgBZ&#10;AQAAugUAAAAA&#10;">
                <v:fill on="t" focussize="0,0"/>
                <v:stroke color="#000000" miterlimit="8" joinstyle="miter"/>
                <v:imagedata o:title=""/>
                <o:lock v:ext="edit" aspectratio="f"/>
                <v:textbox>
                  <w:txbxContent>
                    <w:p>
                      <w:pPr>
                        <w:spacing w:line="500" w:lineRule="exact"/>
                        <w:ind w:firstLine="0" w:firstLineChars="0"/>
                        <w:jc w:val="center"/>
                        <w:rPr>
                          <w:rFonts w:ascii="方正仿宋_GBK" w:eastAsia="方正仿宋_GBK"/>
                        </w:rPr>
                      </w:pPr>
                      <w:r>
                        <w:rPr>
                          <w:rFonts w:hint="eastAsia" w:ascii="方正仿宋_GBK" w:eastAsia="方正仿宋_GBK" w:cs="宋体"/>
                          <w:sz w:val="21"/>
                          <w:szCs w:val="21"/>
                        </w:rPr>
                        <w:t>终报</w:t>
                      </w:r>
                    </w:p>
                  </w:txbxContent>
                </v:textbox>
              </v:rect>
            </w:pict>
          </mc:Fallback>
        </mc:AlternateContent>
      </w:r>
      <w:r>
        <w:rPr>
          <w:rFonts w:eastAsia="方正仿宋_GBK"/>
          <w:sz w:val="32"/>
        </w:rPr>
        <mc:AlternateContent>
          <mc:Choice Requires="wps">
            <w:drawing>
              <wp:anchor distT="0" distB="0" distL="114300" distR="114300" simplePos="0" relativeHeight="251726848" behindDoc="0" locked="0" layoutInCell="1" allowOverlap="1">
                <wp:simplePos x="0" y="0"/>
                <wp:positionH relativeFrom="column">
                  <wp:posOffset>744855</wp:posOffset>
                </wp:positionH>
                <wp:positionV relativeFrom="paragraph">
                  <wp:posOffset>605790</wp:posOffset>
                </wp:positionV>
                <wp:extent cx="0" cy="664210"/>
                <wp:effectExtent l="38100" t="0" r="38100" b="2540"/>
                <wp:wrapNone/>
                <wp:docPr id="453" name="直接箭头连接符 453"/>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58.65pt;margin-top:47.7pt;height:52.3pt;width:0pt;z-index:251726848;mso-width-relative:page;mso-height-relative:page;" filled="f" stroked="t" coordsize="21600,21600" o:gfxdata="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9nnF7XAAAACgEAAA8AAAAAAAAAAQAgAAAAIgAAAGRycy9kb3ducmV2Lnht&#10;bFBLAQIUABQAAAAIAIdO4kAbEEhM+gEAAK8DAAAOAAAAAAAAAAEAIAAAACYBAABkcnMvZTJvRG9j&#10;LnhtbFBLBQYAAAAABgAGAFkBAACSBQAAAAA=&#10;">
                <v:fill on="f" focussize="0,0"/>
                <v:stroke color="#000000" joinstyle="round" endarrow="block"/>
                <v:imagedata o:title=""/>
                <o:lock v:ext="edit" aspectratio="f"/>
              </v:shape>
            </w:pict>
          </mc:Fallback>
        </mc:AlternateContent>
      </w:r>
    </w:p>
    <w:p>
      <w:pPr>
        <w:spacing w:line="570" w:lineRule="exact"/>
        <w:ind w:firstLine="641" w:firstLineChars="0"/>
        <w:rPr>
          <w:rFonts w:eastAsia="方正仿宋_GBK"/>
          <w:sz w:val="32"/>
        </w:rPr>
      </w:pPr>
      <w:r>
        <w:rPr>
          <w:rFonts w:eastAsia="方正仿宋_GBK"/>
          <w:sz w:val="32"/>
        </w:rPr>
        <mc:AlternateContent>
          <mc:Choice Requires="wps">
            <w:drawing>
              <wp:anchor distT="0" distB="0" distL="114300" distR="114300" simplePos="0" relativeHeight="251729920" behindDoc="0" locked="0" layoutInCell="1" allowOverlap="1">
                <wp:simplePos x="0" y="0"/>
                <wp:positionH relativeFrom="column">
                  <wp:posOffset>1933575</wp:posOffset>
                </wp:positionH>
                <wp:positionV relativeFrom="paragraph">
                  <wp:posOffset>12700</wp:posOffset>
                </wp:positionV>
                <wp:extent cx="635" cy="565785"/>
                <wp:effectExtent l="37465" t="0" r="38100" b="5715"/>
                <wp:wrapNone/>
                <wp:docPr id="456" name="直接箭头连接符 456"/>
                <wp:cNvGraphicFramePr/>
                <a:graphic xmlns:a="http://schemas.openxmlformats.org/drawingml/2006/main">
                  <a:graphicData uri="http://schemas.microsoft.com/office/word/2010/wordprocessingShape">
                    <wps:wsp>
                      <wps:cNvCnPr>
                        <a:cxnSpLocks noChangeShapeType="1"/>
                      </wps:cNvCnPr>
                      <wps:spPr bwMode="auto">
                        <a:xfrm>
                          <a:off x="0" y="0"/>
                          <a:ext cx="635" cy="56578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52.25pt;margin-top:1pt;height:44.55pt;width:0.05pt;z-index:251729920;mso-width-relative:page;mso-height-relative:page;" filled="f" stroked="t" coordsize="21600,21600" o:gfxdata="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tyi32AAAAAgBAAAPAAAAAAAAAAEAIAAAACIAAABkcnMvZG93bnJl&#10;di54bWxQSwECFAAUAAAACACHTuJAG+bSwv0BAACxAwAADgAAAAAAAAABACAAAAAnAQAAZHJzL2Uy&#10;b0RvYy54bWxQSwUGAAAAAAYABgBZAQAAlgUAAAAA&#10;">
                <v:fill on="f" focussize="0,0"/>
                <v:stroke color="#000000" joinstyle="round" endarrow="block"/>
                <v:imagedata o:title=""/>
                <o:lock v:ext="edit" aspectratio="f"/>
              </v:shape>
            </w:pict>
          </mc:Fallback>
        </mc:AlternateContent>
      </w:r>
    </w:p>
    <w:p>
      <w:pPr>
        <w:spacing w:line="570" w:lineRule="exact"/>
        <w:ind w:firstLine="641" w:firstLineChars="0"/>
        <w:rPr>
          <w:rFonts w:eastAsia="方正仿宋_GBK"/>
          <w:sz w:val="32"/>
        </w:rPr>
      </w:pPr>
      <w:r>
        <w:rPr>
          <w:rFonts w:eastAsia="方正仿宋_GBK"/>
          <w:sz w:val="32"/>
        </w:rPr>
        <mc:AlternateContent>
          <mc:Choice Requires="wps">
            <w:drawing>
              <wp:anchor distT="0" distB="0" distL="114300" distR="114300" simplePos="0" relativeHeight="251723776" behindDoc="0" locked="0" layoutInCell="1" allowOverlap="1">
                <wp:simplePos x="0" y="0"/>
                <wp:positionH relativeFrom="column">
                  <wp:posOffset>1238885</wp:posOffset>
                </wp:positionH>
                <wp:positionV relativeFrom="paragraph">
                  <wp:posOffset>216535</wp:posOffset>
                </wp:positionV>
                <wp:extent cx="1362075" cy="774700"/>
                <wp:effectExtent l="4445" t="4445" r="5080" b="20955"/>
                <wp:wrapNone/>
                <wp:docPr id="451" name="文本框 451"/>
                <wp:cNvGraphicFramePr/>
                <a:graphic xmlns:a="http://schemas.openxmlformats.org/drawingml/2006/main">
                  <a:graphicData uri="http://schemas.microsoft.com/office/word/2010/wordprocessingShape">
                    <wps:wsp>
                      <wps:cNvSpPr txBox="1">
                        <a:spLocks noChangeArrowheads="1"/>
                      </wps:cNvSpPr>
                      <wps:spPr bwMode="auto">
                        <a:xfrm>
                          <a:off x="0" y="0"/>
                          <a:ext cx="1362075" cy="590550"/>
                        </a:xfrm>
                        <a:prstGeom prst="rect">
                          <a:avLst/>
                        </a:prstGeom>
                        <a:solidFill>
                          <a:srgbClr val="FFFFFF"/>
                        </a:solidFill>
                        <a:ln w="9525">
                          <a:solidFill>
                            <a:srgbClr val="000000"/>
                          </a:solidFill>
                          <a:miter lim="800000"/>
                        </a:ln>
                        <a:effectLst/>
                      </wps:spPr>
                      <wps:txbx>
                        <w:txbxContent>
                          <w:p>
                            <w:pPr>
                              <w:spacing w:line="240" w:lineRule="auto"/>
                              <w:ind w:right="-140" w:rightChars="-50" w:firstLine="0" w:firstLineChars="0"/>
                              <w:jc w:val="center"/>
                              <w:rPr>
                                <w:rFonts w:eastAsia="方正仿宋_GBK"/>
                                <w:sz w:val="21"/>
                                <w:szCs w:val="21"/>
                              </w:rPr>
                            </w:pPr>
                            <w:r>
                              <w:rPr>
                                <w:rFonts w:eastAsia="方正仿宋_GBK"/>
                                <w:sz w:val="21"/>
                                <w:szCs w:val="21"/>
                              </w:rPr>
                              <w:t>常州市人民政府</w:t>
                            </w:r>
                            <w:r>
                              <w:rPr>
                                <w:rFonts w:hint="eastAsia" w:eastAsia="方正仿宋_GBK"/>
                                <w:sz w:val="21"/>
                                <w:szCs w:val="21"/>
                              </w:rPr>
                              <w:t>、</w:t>
                            </w:r>
                          </w:p>
                          <w:p>
                            <w:pPr>
                              <w:spacing w:line="240" w:lineRule="auto"/>
                              <w:ind w:right="-140" w:rightChars="-50" w:firstLine="0" w:firstLineChars="0"/>
                              <w:jc w:val="center"/>
                              <w:rPr>
                                <w:rFonts w:eastAsia="方正仿宋_GBK"/>
                                <w:sz w:val="21"/>
                                <w:szCs w:val="21"/>
                              </w:rPr>
                            </w:pPr>
                            <w:r>
                              <w:rPr>
                                <w:rFonts w:eastAsia="方正仿宋_GBK"/>
                                <w:sz w:val="21"/>
                                <w:szCs w:val="21"/>
                              </w:rPr>
                              <w:t>省应急管理厅</w:t>
                            </w:r>
                            <w:r>
                              <w:rPr>
                                <w:rFonts w:hint="eastAsia" w:eastAsia="方正仿宋_GBK"/>
                                <w:sz w:val="21"/>
                                <w:szCs w:val="21"/>
                              </w:rPr>
                              <w:t>、</w:t>
                            </w:r>
                          </w:p>
                          <w:p>
                            <w:pPr>
                              <w:spacing w:line="240" w:lineRule="auto"/>
                              <w:ind w:right="-140" w:rightChars="-50" w:firstLine="0" w:firstLineChars="0"/>
                              <w:jc w:val="center"/>
                              <w:rPr>
                                <w:rFonts w:eastAsia="方正仿宋_GBK"/>
                                <w:szCs w:val="18"/>
                              </w:rPr>
                            </w:pPr>
                            <w:r>
                              <w:rPr>
                                <w:rFonts w:eastAsia="方正仿宋_GBK"/>
                                <w:sz w:val="21"/>
                                <w:szCs w:val="21"/>
                              </w:rPr>
                              <w:t>省自然资源厅</w:t>
                            </w:r>
                          </w:p>
                        </w:txbxContent>
                      </wps:txbx>
                      <wps:bodyPr rot="0" vert="horz" wrap="square" lIns="82800" tIns="41148" rIns="82800" bIns="41148" anchor="t" anchorCtr="0" upright="1">
                        <a:noAutofit/>
                      </wps:bodyPr>
                    </wps:wsp>
                  </a:graphicData>
                </a:graphic>
              </wp:anchor>
            </w:drawing>
          </mc:Choice>
          <mc:Fallback>
            <w:pict>
              <v:shape id="_x0000_s1026" o:spid="_x0000_s1026" o:spt="202" type="#_x0000_t202" style="position:absolute;left:0pt;margin-left:97.55pt;margin-top:17.05pt;height:61pt;width:107.25pt;z-index:251723776;mso-width-relative:page;mso-height-relative:page;" fillcolor="#FFFFFF" filled="t" stroked="t" coordsize="21600,21600" o:gfxdata="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MG+o9kAAAAKAQAADwAAAAAAAAABACAAAAAiAAAAZHJzL2Rvd25yZXYueG1s&#10;UEsBAhQAFAAAAAgAh07iQMVrS3UwAgAASwQAAA4AAAAAAAAAAQAgAAAAKAEAAGRycy9lMm9Eb2Mu&#10;eG1sUEsFBgAAAAAGAAYAWQEAAMoFAAAAAA==&#10;">
                <v:fill on="t" focussize="0,0"/>
                <v:stroke color="#000000" miterlimit="8" joinstyle="miter"/>
                <v:imagedata o:title=""/>
                <o:lock v:ext="edit" aspectratio="f"/>
                <v:textbox inset="2.3mm,1.143mm,2.3mm,1.143mm">
                  <w:txbxContent>
                    <w:p>
                      <w:pPr>
                        <w:spacing w:line="240" w:lineRule="auto"/>
                        <w:ind w:right="-140" w:rightChars="-50" w:firstLine="0" w:firstLineChars="0"/>
                        <w:jc w:val="center"/>
                        <w:rPr>
                          <w:rFonts w:eastAsia="方正仿宋_GBK"/>
                          <w:sz w:val="21"/>
                          <w:szCs w:val="21"/>
                        </w:rPr>
                      </w:pPr>
                      <w:r>
                        <w:rPr>
                          <w:rFonts w:eastAsia="方正仿宋_GBK"/>
                          <w:sz w:val="21"/>
                          <w:szCs w:val="21"/>
                        </w:rPr>
                        <w:t>常州市人民政府</w:t>
                      </w:r>
                      <w:r>
                        <w:rPr>
                          <w:rFonts w:hint="eastAsia" w:eastAsia="方正仿宋_GBK"/>
                          <w:sz w:val="21"/>
                          <w:szCs w:val="21"/>
                        </w:rPr>
                        <w:t>、</w:t>
                      </w:r>
                    </w:p>
                    <w:p>
                      <w:pPr>
                        <w:spacing w:line="240" w:lineRule="auto"/>
                        <w:ind w:right="-140" w:rightChars="-50" w:firstLine="0" w:firstLineChars="0"/>
                        <w:jc w:val="center"/>
                        <w:rPr>
                          <w:rFonts w:eastAsia="方正仿宋_GBK"/>
                          <w:sz w:val="21"/>
                          <w:szCs w:val="21"/>
                        </w:rPr>
                      </w:pPr>
                      <w:r>
                        <w:rPr>
                          <w:rFonts w:eastAsia="方正仿宋_GBK"/>
                          <w:sz w:val="21"/>
                          <w:szCs w:val="21"/>
                        </w:rPr>
                        <w:t>省应急管理厅</w:t>
                      </w:r>
                      <w:r>
                        <w:rPr>
                          <w:rFonts w:hint="eastAsia" w:eastAsia="方正仿宋_GBK"/>
                          <w:sz w:val="21"/>
                          <w:szCs w:val="21"/>
                        </w:rPr>
                        <w:t>、</w:t>
                      </w:r>
                    </w:p>
                    <w:p>
                      <w:pPr>
                        <w:spacing w:line="240" w:lineRule="auto"/>
                        <w:ind w:right="-140" w:rightChars="-50" w:firstLine="0" w:firstLineChars="0"/>
                        <w:jc w:val="center"/>
                        <w:rPr>
                          <w:rFonts w:eastAsia="方正仿宋_GBK"/>
                          <w:szCs w:val="18"/>
                        </w:rPr>
                      </w:pPr>
                      <w:r>
                        <w:rPr>
                          <w:rFonts w:eastAsia="方正仿宋_GBK"/>
                          <w:sz w:val="21"/>
                          <w:szCs w:val="21"/>
                        </w:rPr>
                        <w:t>省自然资源厅</w:t>
                      </w:r>
                    </w:p>
                  </w:txbxContent>
                </v:textbox>
              </v:shape>
            </w:pict>
          </mc:Fallback>
        </mc:AlternateContent>
      </w:r>
    </w:p>
    <w:p>
      <w:pPr>
        <w:spacing w:line="570" w:lineRule="exact"/>
        <w:ind w:firstLine="641" w:firstLineChars="0"/>
        <w:rPr>
          <w:rFonts w:eastAsia="方正仿宋_GBK"/>
          <w:sz w:val="32"/>
        </w:rPr>
      </w:pPr>
      <w:r>
        <w:rPr>
          <w:rFonts w:eastAsia="方正仿宋_GBK"/>
          <w:sz w:val="32"/>
        </w:rPr>
        <mc:AlternateContent>
          <mc:Choice Requires="wps">
            <w:drawing>
              <wp:anchor distT="0" distB="0" distL="114300" distR="114300" simplePos="0" relativeHeight="251728896" behindDoc="0" locked="0" layoutInCell="1" allowOverlap="1">
                <wp:simplePos x="0" y="0"/>
                <wp:positionH relativeFrom="column">
                  <wp:posOffset>273050</wp:posOffset>
                </wp:positionH>
                <wp:positionV relativeFrom="paragraph">
                  <wp:posOffset>184150</wp:posOffset>
                </wp:positionV>
                <wp:extent cx="837565" cy="300990"/>
                <wp:effectExtent l="5080" t="5080" r="14605" b="17780"/>
                <wp:wrapNone/>
                <wp:docPr id="455" name="文本框 455"/>
                <wp:cNvGraphicFramePr/>
                <a:graphic xmlns:a="http://schemas.openxmlformats.org/drawingml/2006/main">
                  <a:graphicData uri="http://schemas.microsoft.com/office/word/2010/wordprocessingShape">
                    <wps:wsp>
                      <wps:cNvSpPr txBox="1">
                        <a:spLocks noChangeArrowheads="1"/>
                      </wps:cNvSpPr>
                      <wps:spPr bwMode="auto">
                        <a:xfrm>
                          <a:off x="0" y="0"/>
                          <a:ext cx="837565" cy="300990"/>
                        </a:xfrm>
                        <a:prstGeom prst="rect">
                          <a:avLst/>
                        </a:prstGeom>
                        <a:solidFill>
                          <a:srgbClr val="FFFFFF"/>
                        </a:solidFill>
                        <a:ln w="9525">
                          <a:solidFill>
                            <a:srgbClr val="000000"/>
                          </a:solidFill>
                          <a:miter lim="800000"/>
                        </a:ln>
                        <a:effectLst/>
                      </wps:spPr>
                      <wps:txbx>
                        <w:txbxContent>
                          <w:p>
                            <w:pPr>
                              <w:spacing w:line="240" w:lineRule="auto"/>
                              <w:ind w:firstLine="0" w:firstLineChars="0"/>
                              <w:jc w:val="center"/>
                              <w:rPr>
                                <w:rFonts w:ascii="方正仿宋_GBK" w:eastAsia="方正仿宋_GBK" w:cs="宋体"/>
                                <w:sz w:val="18"/>
                                <w:szCs w:val="18"/>
                              </w:rPr>
                            </w:pPr>
                            <w:r>
                              <w:rPr>
                                <w:rFonts w:hint="eastAsia" w:ascii="方正仿宋_GBK" w:eastAsia="方正仿宋_GBK" w:cs="宋体"/>
                                <w:sz w:val="18"/>
                                <w:szCs w:val="18"/>
                              </w:rPr>
                              <w:t>规定时间</w:t>
                            </w:r>
                          </w:p>
                        </w:txbxContent>
                      </wps:txbx>
                      <wps:bodyPr rot="0" vert="horz" wrap="square" lIns="82296" tIns="41148" rIns="82296" bIns="41148" anchor="t" anchorCtr="0" upright="1">
                        <a:noAutofit/>
                      </wps:bodyPr>
                    </wps:wsp>
                  </a:graphicData>
                </a:graphic>
              </wp:anchor>
            </w:drawing>
          </mc:Choice>
          <mc:Fallback>
            <w:pict>
              <v:shape id="_x0000_s1026" o:spid="_x0000_s1026" o:spt="202" type="#_x0000_t202" style="position:absolute;left:0pt;margin-left:21.5pt;margin-top:14.5pt;height:23.7pt;width:65.95pt;z-index:251728896;mso-width-relative:page;mso-height-relative:page;" fillcolor="#FFFFFF" filled="t" stroked="t" coordsize="21600,21600" o:gfxdata="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FP8hzYAAAACAEAAA8AAAAAAAAAAQAgAAAAIgAAAGRycy9kb3ducmV2LnhtbFBL&#10;AQIUABQAAAAIAIdO4kAnB7VALwIAAEoEAAAOAAAAAAAAAAEAIAAAACcBAABkcnMvZTJvRG9jLnht&#10;bFBLBQYAAAAABgAGAFkBAADIBQAAAAA=&#10;">
                <v:fill on="t" focussize="0,0"/>
                <v:stroke color="#000000" miterlimit="8" joinstyle="miter"/>
                <v:imagedata o:title=""/>
                <o:lock v:ext="edit" aspectratio="f"/>
                <v:textbox inset="2.286mm,1.143mm,2.286mm,1.143mm">
                  <w:txbxContent>
                    <w:p>
                      <w:pPr>
                        <w:spacing w:line="240" w:lineRule="auto"/>
                        <w:ind w:firstLine="0" w:firstLineChars="0"/>
                        <w:jc w:val="center"/>
                        <w:rPr>
                          <w:rFonts w:ascii="方正仿宋_GBK" w:eastAsia="方正仿宋_GBK" w:cs="宋体"/>
                          <w:sz w:val="18"/>
                          <w:szCs w:val="18"/>
                        </w:rPr>
                      </w:pPr>
                      <w:r>
                        <w:rPr>
                          <w:rFonts w:hint="eastAsia" w:ascii="方正仿宋_GBK" w:eastAsia="方正仿宋_GBK" w:cs="宋体"/>
                          <w:sz w:val="18"/>
                          <w:szCs w:val="18"/>
                        </w:rPr>
                        <w:t>规定时间</w:t>
                      </w:r>
                    </w:p>
                  </w:txbxContent>
                </v:textbox>
              </v:shape>
            </w:pict>
          </mc:Fallback>
        </mc:AlternateContent>
      </w:r>
    </w:p>
    <w:p>
      <w:pPr>
        <w:spacing w:line="570" w:lineRule="exact"/>
        <w:ind w:firstLine="641" w:firstLineChars="0"/>
        <w:rPr>
          <w:rFonts w:eastAsia="方正仿宋_GBK"/>
          <w:sz w:val="32"/>
        </w:rPr>
      </w:pPr>
    </w:p>
    <w:p>
      <w:pPr>
        <w:spacing w:line="570" w:lineRule="exact"/>
        <w:ind w:firstLine="641" w:firstLineChars="0"/>
        <w:rPr>
          <w:rFonts w:eastAsia="方正仿宋_GBK"/>
          <w:sz w:val="32"/>
        </w:rPr>
      </w:pPr>
    </w:p>
    <w:p>
      <w:r>
        <w:br w:type="page"/>
      </w:r>
    </w:p>
    <w:p>
      <w:pPr>
        <w:spacing w:line="570" w:lineRule="exact"/>
        <w:ind w:firstLine="0" w:firstLineChars="0"/>
        <w:jc w:val="center"/>
        <w:rPr>
          <w:rFonts w:eastAsia="方正楷体_GBK"/>
          <w:b/>
          <w:sz w:val="36"/>
          <w:szCs w:val="36"/>
        </w:rPr>
      </w:pPr>
      <w:r>
        <w:rPr>
          <w:rFonts w:eastAsia="方正楷体_GBK"/>
          <w:b/>
          <w:sz w:val="36"/>
          <w:szCs w:val="36"/>
        </w:rPr>
        <w:t>7.3天宁区突发地质灾害应急响应流程图</w:t>
      </w:r>
    </w:p>
    <w:p>
      <w:r>
        <mc:AlternateContent>
          <mc:Choice Requires="wps">
            <w:drawing>
              <wp:anchor distT="0" distB="0" distL="114300" distR="114300" simplePos="0" relativeHeight="251778048" behindDoc="0" locked="0" layoutInCell="1" allowOverlap="1">
                <wp:simplePos x="0" y="0"/>
                <wp:positionH relativeFrom="column">
                  <wp:posOffset>2885440</wp:posOffset>
                </wp:positionH>
                <wp:positionV relativeFrom="paragraph">
                  <wp:posOffset>334010</wp:posOffset>
                </wp:positionV>
                <wp:extent cx="1219200" cy="434975"/>
                <wp:effectExtent l="4445" t="4445" r="14605" b="17780"/>
                <wp:wrapNone/>
                <wp:docPr id="33" name="矩形 31"/>
                <wp:cNvGraphicFramePr/>
                <a:graphic xmlns:a="http://schemas.openxmlformats.org/drawingml/2006/main">
                  <a:graphicData uri="http://schemas.microsoft.com/office/word/2010/wordprocessingShape">
                    <wps:wsp>
                      <wps:cNvSpPr>
                        <a:spLocks noChangeArrowheads="1"/>
                      </wps:cNvSpPr>
                      <wps:spPr bwMode="auto">
                        <a:xfrm>
                          <a:off x="0" y="0"/>
                          <a:ext cx="1219200" cy="434975"/>
                        </a:xfrm>
                        <a:prstGeom prst="rect">
                          <a:avLst/>
                        </a:prstGeom>
                        <a:solidFill>
                          <a:srgbClr val="FFFFFF"/>
                        </a:solidFill>
                        <a:ln w="9525">
                          <a:solidFill>
                            <a:srgbClr val="000000"/>
                          </a:solidFill>
                          <a:miter lim="800000"/>
                        </a:ln>
                        <a:effectLst/>
                      </wps:spPr>
                      <wps:txbx>
                        <w:txbxContent>
                          <w:p>
                            <w:pPr>
                              <w:spacing w:line="240" w:lineRule="exact"/>
                              <w:ind w:firstLine="0" w:firstLineChars="0"/>
                              <w:jc w:val="center"/>
                              <w:rPr>
                                <w:rFonts w:ascii="方正仿宋_GBK" w:eastAsia="方正仿宋_GBK" w:cs="宋体"/>
                                <w:b/>
                                <w:sz w:val="21"/>
                                <w:szCs w:val="21"/>
                              </w:rPr>
                            </w:pPr>
                            <w:r>
                              <w:rPr>
                                <w:rFonts w:hint="eastAsia" w:ascii="方正仿宋_GBK" w:eastAsia="方正仿宋_GBK" w:cs="宋体"/>
                                <w:b/>
                                <w:sz w:val="21"/>
                                <w:szCs w:val="21"/>
                              </w:rPr>
                              <w:t>突发地质灾害</w:t>
                            </w:r>
                          </w:p>
                          <w:p>
                            <w:pPr>
                              <w:spacing w:line="240" w:lineRule="exact"/>
                              <w:ind w:firstLine="0" w:firstLineChars="0"/>
                              <w:jc w:val="center"/>
                              <w:rPr>
                                <w:rFonts w:ascii="方正仿宋_GBK" w:eastAsia="方正仿宋_GBK"/>
                                <w:b/>
                                <w:sz w:val="21"/>
                                <w:szCs w:val="21"/>
                              </w:rPr>
                            </w:pPr>
                            <w:r>
                              <w:rPr>
                                <w:rFonts w:hint="eastAsia" w:ascii="方正仿宋_GBK" w:eastAsia="方正仿宋_GBK" w:cs="宋体"/>
                                <w:b/>
                                <w:sz w:val="21"/>
                                <w:szCs w:val="21"/>
                              </w:rPr>
                              <w:t>发生</w:t>
                            </w:r>
                          </w:p>
                          <w:p>
                            <w:pPr>
                              <w:rPr>
                                <w:rFonts w:ascii="方正仿宋_GBK" w:eastAsia="方正仿宋_GBK"/>
                              </w:rPr>
                            </w:pPr>
                          </w:p>
                        </w:txbxContent>
                      </wps:txbx>
                      <wps:bodyPr rot="0" vert="horz" wrap="square" lIns="91440" tIns="45720" rIns="91440" bIns="45720" anchor="t" anchorCtr="0" upright="1">
                        <a:noAutofit/>
                      </wps:bodyPr>
                    </wps:wsp>
                  </a:graphicData>
                </a:graphic>
              </wp:anchor>
            </w:drawing>
          </mc:Choice>
          <mc:Fallback>
            <w:pict>
              <v:rect id="矩形 31" o:spid="_x0000_s1026" o:spt="1" style="position:absolute;left:0pt;margin-left:227.2pt;margin-top:26.3pt;height:34.25pt;width:96pt;z-index:251778048;mso-width-relative:page;mso-height-relative:page;" fillcolor="#FFFFFF" filled="t" stroked="t" coordsize="21600,21600" o:gfxdata="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I2&#10;fNgAAAAKAQAADwAAAAAAAAABACAAAAAiAAAAZHJzL2Rvd25yZXYueG1sUEsBAhQAFAAAAAgAh07i&#10;QORb0o8iAgAAPAQAAA4AAAAAAAAAAQAgAAAAJwEAAGRycy9lMm9Eb2MueG1sUEsFBgAAAAAGAAYA&#10;WQEAALsFAAAAAA==&#10;">
                <v:fill on="t" focussize="0,0"/>
                <v:stroke color="#000000" miterlimit="8" joinstyle="miter"/>
                <v:imagedata o:title=""/>
                <o:lock v:ext="edit" aspectratio="f"/>
                <v:textbox>
                  <w:txbxContent>
                    <w:p>
                      <w:pPr>
                        <w:spacing w:line="240" w:lineRule="exact"/>
                        <w:ind w:firstLine="0" w:firstLineChars="0"/>
                        <w:jc w:val="center"/>
                        <w:rPr>
                          <w:rFonts w:ascii="方正仿宋_GBK" w:eastAsia="方正仿宋_GBK" w:cs="宋体"/>
                          <w:b/>
                          <w:sz w:val="21"/>
                          <w:szCs w:val="21"/>
                        </w:rPr>
                      </w:pPr>
                      <w:r>
                        <w:rPr>
                          <w:rFonts w:hint="eastAsia" w:ascii="方正仿宋_GBK" w:eastAsia="方正仿宋_GBK" w:cs="宋体"/>
                          <w:b/>
                          <w:sz w:val="21"/>
                          <w:szCs w:val="21"/>
                        </w:rPr>
                        <w:t>突发地质灾害</w:t>
                      </w:r>
                    </w:p>
                    <w:p>
                      <w:pPr>
                        <w:spacing w:line="240" w:lineRule="exact"/>
                        <w:ind w:firstLine="0" w:firstLineChars="0"/>
                        <w:jc w:val="center"/>
                        <w:rPr>
                          <w:rFonts w:ascii="方正仿宋_GBK" w:eastAsia="方正仿宋_GBK"/>
                          <w:b/>
                          <w:sz w:val="21"/>
                          <w:szCs w:val="21"/>
                        </w:rPr>
                      </w:pPr>
                      <w:r>
                        <w:rPr>
                          <w:rFonts w:hint="eastAsia" w:ascii="方正仿宋_GBK" w:eastAsia="方正仿宋_GBK" w:cs="宋体"/>
                          <w:b/>
                          <w:sz w:val="21"/>
                          <w:szCs w:val="21"/>
                        </w:rPr>
                        <w:t>发生</w:t>
                      </w:r>
                    </w:p>
                    <w:p>
                      <w:pPr>
                        <w:rPr>
                          <w:rFonts w:ascii="方正仿宋_GBK" w:eastAsia="方正仿宋_GBK"/>
                        </w:rPr>
                      </w:pPr>
                    </w:p>
                  </w:txbxContent>
                </v:textbox>
              </v:rect>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1085850</wp:posOffset>
                </wp:positionH>
                <wp:positionV relativeFrom="paragraph">
                  <wp:posOffset>334010</wp:posOffset>
                </wp:positionV>
                <wp:extent cx="1219200" cy="434975"/>
                <wp:effectExtent l="4445" t="4445" r="14605" b="17780"/>
                <wp:wrapNone/>
                <wp:docPr id="34" name="矩形 30"/>
                <wp:cNvGraphicFramePr/>
                <a:graphic xmlns:a="http://schemas.openxmlformats.org/drawingml/2006/main">
                  <a:graphicData uri="http://schemas.microsoft.com/office/word/2010/wordprocessingShape">
                    <wps:wsp>
                      <wps:cNvSpPr>
                        <a:spLocks noChangeArrowheads="1"/>
                      </wps:cNvSpPr>
                      <wps:spPr bwMode="auto">
                        <a:xfrm>
                          <a:off x="0" y="0"/>
                          <a:ext cx="1219200" cy="434975"/>
                        </a:xfrm>
                        <a:prstGeom prst="rect">
                          <a:avLst/>
                        </a:prstGeom>
                        <a:solidFill>
                          <a:srgbClr val="FFFFFF"/>
                        </a:solidFill>
                        <a:ln w="9525">
                          <a:solidFill>
                            <a:srgbClr val="000000"/>
                          </a:solidFill>
                          <a:miter lim="800000"/>
                        </a:ln>
                        <a:effectLst/>
                      </wps:spPr>
                      <wps:txbx>
                        <w:txbxContent>
                          <w:p>
                            <w:pPr>
                              <w:spacing w:line="240" w:lineRule="exact"/>
                              <w:ind w:firstLine="0" w:firstLineChars="0"/>
                              <w:jc w:val="center"/>
                              <w:rPr>
                                <w:rFonts w:ascii="方正仿宋_GBK" w:eastAsia="方正仿宋_GBK"/>
                                <w:b/>
                                <w:sz w:val="21"/>
                                <w:szCs w:val="21"/>
                              </w:rPr>
                            </w:pPr>
                            <w:r>
                              <w:rPr>
                                <w:rFonts w:hint="eastAsia" w:ascii="方正仿宋_GBK" w:eastAsia="方正仿宋_GBK" w:cs="宋体"/>
                                <w:b/>
                                <w:sz w:val="21"/>
                                <w:szCs w:val="21"/>
                              </w:rPr>
                              <w:t>地质灾害预防与预警监测</w:t>
                            </w:r>
                          </w:p>
                          <w:p>
                            <w:pPr>
                              <w:rPr>
                                <w:rFonts w:ascii="方正仿宋_GBK" w:eastAsia="方正仿宋_GBK"/>
                              </w:rPr>
                            </w:pPr>
                          </w:p>
                        </w:txbxContent>
                      </wps:txbx>
                      <wps:bodyPr rot="0" vert="horz" wrap="square" lIns="91440" tIns="45720" rIns="91440" bIns="45720" anchor="t" anchorCtr="0" upright="1">
                        <a:noAutofit/>
                      </wps:bodyPr>
                    </wps:wsp>
                  </a:graphicData>
                </a:graphic>
              </wp:anchor>
            </w:drawing>
          </mc:Choice>
          <mc:Fallback>
            <w:pict>
              <v:rect id="矩形 30" o:spid="_x0000_s1026" o:spt="1" style="position:absolute;left:0pt;margin-left:85.5pt;margin-top:26.3pt;height:34.25pt;width:96pt;z-index:251779072;mso-width-relative:page;mso-height-relative:page;" fillcolor="#FFFFFF" filled="t" stroked="t" coordsize="21600,21600" o:gfxdata="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fR4KLW&#10;AAAACgEAAA8AAAAAAAAAAQAgAAAAIgAAAGRycy9kb3ducmV2LnhtbFBLAQIUABQAAAAIAIdO4kBR&#10;ciqpIgIAADwEAAAOAAAAAAAAAAEAIAAAACUBAABkcnMvZTJvRG9jLnhtbFBLBQYAAAAABgAGAFkB&#10;AAC5BQAAAAA=&#10;">
                <v:fill on="t" focussize="0,0"/>
                <v:stroke color="#000000" miterlimit="8" joinstyle="miter"/>
                <v:imagedata o:title=""/>
                <o:lock v:ext="edit" aspectratio="f"/>
                <v:textbox>
                  <w:txbxContent>
                    <w:p>
                      <w:pPr>
                        <w:spacing w:line="240" w:lineRule="exact"/>
                        <w:ind w:firstLine="0" w:firstLineChars="0"/>
                        <w:jc w:val="center"/>
                        <w:rPr>
                          <w:rFonts w:ascii="方正仿宋_GBK" w:eastAsia="方正仿宋_GBK"/>
                          <w:b/>
                          <w:sz w:val="21"/>
                          <w:szCs w:val="21"/>
                        </w:rPr>
                      </w:pPr>
                      <w:r>
                        <w:rPr>
                          <w:rFonts w:hint="eastAsia" w:ascii="方正仿宋_GBK" w:eastAsia="方正仿宋_GBK" w:cs="宋体"/>
                          <w:b/>
                          <w:sz w:val="21"/>
                          <w:szCs w:val="21"/>
                        </w:rPr>
                        <w:t>地质灾害预防与预警监测</w:t>
                      </w:r>
                    </w:p>
                    <w:p>
                      <w:pPr>
                        <w:rPr>
                          <w:rFonts w:ascii="方正仿宋_GBK" w:eastAsia="方正仿宋_GBK"/>
                        </w:rPr>
                      </w:pPr>
                    </w:p>
                  </w:txbxContent>
                </v:textbox>
              </v:rect>
            </w:pict>
          </mc:Fallback>
        </mc:AlternateContent>
      </w:r>
    </w:p>
    <w:p/>
    <w:p>
      <w:pPr>
        <w:widowControl/>
        <w:spacing w:line="240" w:lineRule="auto"/>
        <w:ind w:firstLine="0" w:firstLineChars="0"/>
        <w:jc w:val="left"/>
      </w:pPr>
      <w:r>
        <mc:AlternateContent>
          <mc:Choice Requires="wps">
            <w:drawing>
              <wp:anchor distT="0" distB="0" distL="114300" distR="114300" simplePos="0" relativeHeight="251737088" behindDoc="0" locked="0" layoutInCell="1" allowOverlap="1">
                <wp:simplePos x="0" y="0"/>
                <wp:positionH relativeFrom="column">
                  <wp:posOffset>1723390</wp:posOffset>
                </wp:positionH>
                <wp:positionV relativeFrom="paragraph">
                  <wp:posOffset>386080</wp:posOffset>
                </wp:positionV>
                <wp:extent cx="1781175" cy="0"/>
                <wp:effectExtent l="0" t="0" r="0" b="0"/>
                <wp:wrapNone/>
                <wp:docPr id="29" name="直接箭头连接符 29"/>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35.7pt;margin-top:30.4pt;height:0pt;width:140.25pt;z-index:251737088;mso-width-relative:page;mso-height-relative:page;" filled="f" stroked="t" coordsize="21600,21600" o:gfxdata="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2hzWAAAACQEAAA8A&#10;AAAAAAAAAQAgAAAAIgAAAGRycy9kb3ducmV2LnhtbFBLAQIUABQAAAAIAIdO4kD6qTvl4AEAAIAD&#10;AAAOAAAAAAAAAAEAIAAAACUBAABkcnMvZTJvRG9jLnhtbFBLBQYAAAAABgAGAFkBAAB3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3495040</wp:posOffset>
                </wp:positionH>
                <wp:positionV relativeFrom="paragraph">
                  <wp:posOffset>116205</wp:posOffset>
                </wp:positionV>
                <wp:extent cx="10160" cy="269875"/>
                <wp:effectExtent l="4445" t="0" r="23495" b="15875"/>
                <wp:wrapNone/>
                <wp:docPr id="28" name="直接箭头连接符 28"/>
                <wp:cNvGraphicFramePr/>
                <a:graphic xmlns:a="http://schemas.openxmlformats.org/drawingml/2006/main">
                  <a:graphicData uri="http://schemas.microsoft.com/office/word/2010/wordprocessingShape">
                    <wps:wsp>
                      <wps:cNvCnPr>
                        <a:cxnSpLocks noChangeShapeType="1"/>
                      </wps:cNvCnPr>
                      <wps:spPr bwMode="auto">
                        <a:xfrm>
                          <a:off x="0" y="0"/>
                          <a:ext cx="10160" cy="26987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75.2pt;margin-top:9.15pt;height:21.25pt;width:0.8pt;z-index:251736064;mso-width-relative:page;mso-height-relative:page;" filled="f" stroked="t" coordsize="21600,21600" o:gfxdata="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TGr/XXAAAACQEA&#10;AA8AAAAAAAAAAQAgAAAAIgAAAGRycy9kb3ducmV2LnhtbFBLAQIUABQAAAAIAIdO4kBGHCS/4gEA&#10;AIMDAAAOAAAAAAAAAAEAIAAAACYBAABkcnMvZTJvRG9jLnhtbFBLBQYAAAAABgAGAFkBAAB6BQAA&#10;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1723390</wp:posOffset>
                </wp:positionH>
                <wp:positionV relativeFrom="paragraph">
                  <wp:posOffset>116205</wp:posOffset>
                </wp:positionV>
                <wp:extent cx="0" cy="269875"/>
                <wp:effectExtent l="4445" t="0" r="14605" b="15875"/>
                <wp:wrapNone/>
                <wp:docPr id="27" name="直接箭头连接符 27"/>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35.7pt;margin-top:9.15pt;height:21.25pt;width:0pt;z-index:251735040;mso-width-relative:page;mso-height-relative:page;" filled="f" stroked="t" coordsize="21600,21600" o:gfxdata="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mmAZ81gAAAAkBAAAPAAAA&#10;AAAAAAEAIAAAACIAAABkcnMvZG93bnJldi54bWxQSwECFAAUAAAACACHTuJAxjp5nt4BAAB/AwAA&#10;DgAAAAAAAAABACAAAAAlAQAAZHJzL2Uyb0RvYy54bWxQSwUGAAAAAAYABgBZAQAAdQ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47328" behindDoc="0" locked="0" layoutInCell="1" allowOverlap="1">
                <wp:simplePos x="0" y="0"/>
                <wp:positionH relativeFrom="column">
                  <wp:posOffset>-219710</wp:posOffset>
                </wp:positionH>
                <wp:positionV relativeFrom="paragraph">
                  <wp:posOffset>212090</wp:posOffset>
                </wp:positionV>
                <wp:extent cx="1563370" cy="434975"/>
                <wp:effectExtent l="5080" t="263525" r="12700" b="6350"/>
                <wp:wrapNone/>
                <wp:docPr id="4" name="矩形标注 25"/>
                <wp:cNvGraphicFramePr/>
                <a:graphic xmlns:a="http://schemas.openxmlformats.org/drawingml/2006/main">
                  <a:graphicData uri="http://schemas.microsoft.com/office/word/2010/wordprocessingShape">
                    <wps:wsp>
                      <wps:cNvSpPr/>
                      <wps:spPr>
                        <a:xfrm>
                          <a:off x="0" y="0"/>
                          <a:ext cx="1563370" cy="434975"/>
                        </a:xfrm>
                        <a:prstGeom prst="wedgeRectCallout">
                          <a:avLst>
                            <a:gd name="adj1" fmla="val 44843"/>
                            <a:gd name="adj2" fmla="val -107958"/>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rPr>
                                <w:rFonts w:ascii="方正仿宋_GBK" w:eastAsia="方正仿宋_GBK"/>
                              </w:rPr>
                            </w:pPr>
                            <w:r>
                              <w:rPr>
                                <w:rFonts w:hint="eastAsia" w:ascii="方正仿宋_GBK" w:eastAsia="方正仿宋_GBK" w:cs="宋体"/>
                                <w:sz w:val="21"/>
                                <w:szCs w:val="21"/>
                              </w:rPr>
                              <w:t>自然资源和规划局天宁分局等</w:t>
                            </w:r>
                          </w:p>
                        </w:txbxContent>
                      </wps:txbx>
                      <wps:bodyPr upright="1"/>
                    </wps:wsp>
                  </a:graphicData>
                </a:graphic>
              </wp:anchor>
            </w:drawing>
          </mc:Choice>
          <mc:Fallback>
            <w:pict>
              <v:shape id="矩形标注 25" o:spid="_x0000_s1026" o:spt="61" type="#_x0000_t61" style="position:absolute;left:0pt;margin-left:-17.3pt;margin-top:16.7pt;height:34.25pt;width:123.1pt;z-index:25174732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" adj="20486,-12519">
                <v:fill on="t" focussize="0,0"/>
                <v:stroke color="#000000" joinstyle="miter"/>
                <v:imagedata o:title=""/>
                <o:lock v:ext="edit" aspectratio="f"/>
                <v:textbox>
                  <w:txbxContent>
                    <w:p>
                      <w:pPr>
                        <w:spacing w:line="240" w:lineRule="exact"/>
                        <w:ind w:firstLine="0" w:firstLineChars="0"/>
                        <w:rPr>
                          <w:rFonts w:ascii="方正仿宋_GBK" w:eastAsia="方正仿宋_GBK"/>
                        </w:rPr>
                      </w:pPr>
                      <w:r>
                        <w:rPr>
                          <w:rFonts w:hint="eastAsia" w:ascii="方正仿宋_GBK" w:eastAsia="方正仿宋_GBK" w:cs="宋体"/>
                          <w:sz w:val="21"/>
                          <w:szCs w:val="21"/>
                        </w:rPr>
                        <w:t>自然资源和规划局天宁分局等</w:t>
                      </w:r>
                    </w:p>
                  </w:txbxContent>
                </v:textbox>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2619375</wp:posOffset>
                </wp:positionH>
                <wp:positionV relativeFrom="paragraph">
                  <wp:posOffset>181610</wp:posOffset>
                </wp:positionV>
                <wp:extent cx="0" cy="610235"/>
                <wp:effectExtent l="38100" t="0" r="38100" b="18415"/>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0" cy="610235"/>
                        </a:xfrm>
                        <a:prstGeom prst="line">
                          <a:avLst/>
                        </a:prstGeom>
                        <a:noFill/>
                        <a:ln w="9525">
                          <a:solidFill>
                            <a:srgbClr val="000000"/>
                          </a:solidFill>
                          <a:round/>
                          <a:tailEnd type="stealth" w="med" len="med"/>
                        </a:ln>
                        <a:effectLst/>
                      </wps:spPr>
                      <wps:bodyPr/>
                    </wps:wsp>
                  </a:graphicData>
                </a:graphic>
              </wp:anchor>
            </w:drawing>
          </mc:Choice>
          <mc:Fallback>
            <w:pict>
              <v:line id="_x0000_s1026" o:spid="_x0000_s1026" o:spt="20" style="position:absolute;left:0pt;margin-left:206.25pt;margin-top:14.3pt;height:48.05pt;width:0pt;z-index:251751424;mso-width-relative:page;mso-height-relative:page;" filled="f" stroked="t" coordsize="21600,21600" o:gfxdata="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nFYAQ1QAAAAoB&#10;AAAPAAAAAAAAAAEAIAAAACIAAABkcnMvZG93bnJldi54bWxQSwECFAAUAAAACACHTuJAqLZCbuUB&#10;AACYAwAADgAAAAAAAAABACAAAAAkAQAAZHJzL2Uyb0RvYy54bWxQSwUGAAAAAAYABgBZAQAAewUA&#10;AAAA&#10;">
                <v:fill on="f" focussize="0,0"/>
                <v:stroke color="#000000" joinstyle="round" endarrow="classic"/>
                <v:imagedata o:title=""/>
                <o:lock v:ext="edit" aspectratio="f"/>
              </v:line>
            </w:pict>
          </mc:Fallback>
        </mc:AlternateContent>
      </w:r>
    </w:p>
    <w:p>
      <w:r>
        <mc:AlternateContent>
          <mc:Choice Requires="wps">
            <w:drawing>
              <wp:anchor distT="0" distB="0" distL="114300" distR="114300" simplePos="0" relativeHeight="251739136" behindDoc="0" locked="0" layoutInCell="1" allowOverlap="1">
                <wp:simplePos x="0" y="0"/>
                <wp:positionH relativeFrom="column">
                  <wp:posOffset>3246755</wp:posOffset>
                </wp:positionH>
                <wp:positionV relativeFrom="paragraph">
                  <wp:posOffset>34290</wp:posOffset>
                </wp:positionV>
                <wp:extent cx="1104900" cy="306070"/>
                <wp:effectExtent l="5080" t="4445" r="13970" b="13335"/>
                <wp:wrapNone/>
                <wp:docPr id="24" name="矩形 24"/>
                <wp:cNvGraphicFramePr/>
                <a:graphic xmlns:a="http://schemas.openxmlformats.org/drawingml/2006/main">
                  <a:graphicData uri="http://schemas.microsoft.com/office/word/2010/wordprocessingShape">
                    <wps:wsp>
                      <wps:cNvSpPr>
                        <a:spLocks noChangeArrowheads="1"/>
                      </wps:cNvSpPr>
                      <wps:spPr bwMode="auto">
                        <a:xfrm>
                          <a:off x="0" y="0"/>
                          <a:ext cx="1104900" cy="306070"/>
                        </a:xfrm>
                        <a:prstGeom prst="rect">
                          <a:avLst/>
                        </a:prstGeom>
                        <a:solidFill>
                          <a:srgbClr val="FFFFFF"/>
                        </a:solidFill>
                        <a:ln w="9525">
                          <a:solidFill>
                            <a:srgbClr val="000000"/>
                          </a:solidFill>
                          <a:miter lim="800000"/>
                        </a:ln>
                        <a:effectLst/>
                      </wps:spPr>
                      <wps:txbx>
                        <w:txbxContent>
                          <w:p>
                            <w:pPr>
                              <w:spacing w:line="240" w:lineRule="auto"/>
                              <w:ind w:firstLine="0" w:firstLineChars="0"/>
                              <w:jc w:val="center"/>
                              <w:rPr>
                                <w:rFonts w:ascii="方正仿宋_GBK" w:eastAsia="方正仿宋_GBK" w:cs="宋体"/>
                                <w:b/>
                                <w:sz w:val="21"/>
                                <w:szCs w:val="21"/>
                              </w:rPr>
                            </w:pPr>
                            <w:r>
                              <w:rPr>
                                <w:rFonts w:hint="eastAsia" w:ascii="方正仿宋_GBK" w:eastAsia="方正仿宋_GBK" w:cs="宋体"/>
                                <w:b/>
                                <w:sz w:val="21"/>
                                <w:szCs w:val="21"/>
                              </w:rPr>
                              <w:t>先期处置</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5.65pt;margin-top:2.7pt;height:24.1pt;width:87pt;z-index:251739136;mso-width-relative:page;mso-height-relative:page;" fillcolor="#FFFFFF" filled="t" stroked="t" coordsize="21600,21600" o:gfxdata="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wXWlU&#10;1gAAAAgBAAAPAAAAAAAAAAEAIAAAACIAAABkcnMvZG93bnJldi54bWxQSwECFAAUAAAACACHTuJA&#10;xzmZ2iMCAAA8BAAADgAAAAAAAAABACAAAAAlAQAAZHJzL2Uyb0RvYy54bWxQSwUGAAAAAAYABgBZ&#10;AQAAugUAAAAA&#10;">
                <v:fill on="t" focussize="0,0"/>
                <v:stroke color="#000000" miterlimit="8" joinstyle="miter"/>
                <v:imagedata o:title=""/>
                <o:lock v:ext="edit" aspectratio="f"/>
                <v:textbox>
                  <w:txbxContent>
                    <w:p>
                      <w:pPr>
                        <w:spacing w:line="240" w:lineRule="auto"/>
                        <w:ind w:firstLine="0" w:firstLineChars="0"/>
                        <w:jc w:val="center"/>
                        <w:rPr>
                          <w:rFonts w:ascii="方正仿宋_GBK" w:eastAsia="方正仿宋_GBK" w:cs="宋体"/>
                          <w:b/>
                          <w:sz w:val="21"/>
                          <w:szCs w:val="21"/>
                        </w:rPr>
                      </w:pPr>
                      <w:r>
                        <w:rPr>
                          <w:rFonts w:hint="eastAsia" w:ascii="方正仿宋_GBK" w:eastAsia="方正仿宋_GBK" w:cs="宋体"/>
                          <w:b/>
                          <w:sz w:val="21"/>
                          <w:szCs w:val="21"/>
                        </w:rPr>
                        <w:t>先期处置</w:t>
                      </w:r>
                    </w:p>
                  </w:txbxContent>
                </v:textbox>
              </v:rect>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2639695</wp:posOffset>
                </wp:positionH>
                <wp:positionV relativeFrom="paragraph">
                  <wp:posOffset>179070</wp:posOffset>
                </wp:positionV>
                <wp:extent cx="598170" cy="0"/>
                <wp:effectExtent l="0" t="38100" r="11430" b="38100"/>
                <wp:wrapNone/>
                <wp:docPr id="23" name="直接箭头连接符 23"/>
                <wp:cNvGraphicFramePr/>
                <a:graphic xmlns:a="http://schemas.openxmlformats.org/drawingml/2006/main">
                  <a:graphicData uri="http://schemas.microsoft.com/office/word/2010/wordprocessingShape">
                    <wps:wsp>
                      <wps:cNvCnPr>
                        <a:cxnSpLocks noChangeShapeType="1"/>
                      </wps:cNvCnPr>
                      <wps:spPr bwMode="auto">
                        <a:xfrm>
                          <a:off x="0" y="0"/>
                          <a:ext cx="59817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07.85pt;margin-top:14.1pt;height:0pt;width:47.1pt;z-index:251738112;mso-width-relative:page;mso-height-relative:page;" filled="f" stroked="t" coordsize="21600,21600" o:gfxdata="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0QRTk2QAAAAkBAAAPAAAAAAAAAAEAIAAAACIAAABkcnMvZG93bnJldi54&#10;bWxQSwECFAAUAAAACACHTuJAB8G7C/kBAACtAwAADgAAAAAAAAABACAAAAAoAQAAZHJzL2Uyb0Rv&#10;Yy54bWxQSwUGAAAAAAYABgBZAQAAkwU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741184" behindDoc="0" locked="0" layoutInCell="1" allowOverlap="1">
                <wp:simplePos x="0" y="0"/>
                <wp:positionH relativeFrom="column">
                  <wp:posOffset>2063750</wp:posOffset>
                </wp:positionH>
                <wp:positionV relativeFrom="paragraph">
                  <wp:posOffset>178435</wp:posOffset>
                </wp:positionV>
                <wp:extent cx="1104900" cy="306070"/>
                <wp:effectExtent l="5080" t="4445" r="13970" b="13335"/>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1104900" cy="306070"/>
                        </a:xfrm>
                        <a:prstGeom prst="rect">
                          <a:avLst/>
                        </a:prstGeom>
                        <a:solidFill>
                          <a:srgbClr val="FFFFFF"/>
                        </a:solidFill>
                        <a:ln w="9525">
                          <a:solidFill>
                            <a:srgbClr val="000000"/>
                          </a:solidFill>
                          <a:miter lim="800000"/>
                        </a:ln>
                        <a:effectLst/>
                      </wps:spPr>
                      <wps:txbx>
                        <w:txbxContent>
                          <w:p>
                            <w:pPr>
                              <w:spacing w:line="240" w:lineRule="auto"/>
                              <w:ind w:firstLine="0" w:firstLineChars="0"/>
                              <w:jc w:val="center"/>
                              <w:rPr>
                                <w:rFonts w:ascii="方正仿宋_GBK" w:eastAsia="方正仿宋_GBK"/>
                                <w:b/>
                              </w:rPr>
                            </w:pPr>
                            <w:r>
                              <w:rPr>
                                <w:rFonts w:hint="eastAsia" w:ascii="方正仿宋_GBK" w:eastAsia="方正仿宋_GBK" w:cs="宋体"/>
                                <w:b/>
                                <w:sz w:val="21"/>
                                <w:szCs w:val="21"/>
                              </w:rPr>
                              <w:t>信息上报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2.5pt;margin-top:14.05pt;height:24.1pt;width:87pt;z-index:251741184;mso-width-relative:page;mso-height-relative:page;" fillcolor="#FFFFFF" filled="t" stroked="t" coordsize="21600,21600" o:gfxdata="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1M&#10;B43YAAAACQEAAA8AAAAAAAAAAQAgAAAAIgAAAGRycy9kb3ducmV2LnhtbFBLAQIUABQAAAAIAIdO&#10;4kCHatdRIwIAADwEAAAOAAAAAAAAAAEAIAAAACcBAABkcnMvZTJvRG9jLnhtbFBLBQYAAAAABgAG&#10;AFkBAAC8BQAAAAA=&#10;">
                <v:fill on="t" focussize="0,0"/>
                <v:stroke color="#000000" miterlimit="8" joinstyle="miter"/>
                <v:imagedata o:title=""/>
                <o:lock v:ext="edit" aspectratio="f"/>
                <v:textbox>
                  <w:txbxContent>
                    <w:p>
                      <w:pPr>
                        <w:spacing w:line="240" w:lineRule="auto"/>
                        <w:ind w:firstLine="0" w:firstLineChars="0"/>
                        <w:jc w:val="center"/>
                        <w:rPr>
                          <w:rFonts w:ascii="方正仿宋_GBK" w:eastAsia="方正仿宋_GBK"/>
                          <w:b/>
                        </w:rPr>
                      </w:pPr>
                      <w:r>
                        <w:rPr>
                          <w:rFonts w:hint="eastAsia" w:ascii="方正仿宋_GBK" w:eastAsia="方正仿宋_GBK" w:cs="宋体"/>
                          <w:b/>
                          <w:sz w:val="21"/>
                          <w:szCs w:val="21"/>
                        </w:rPr>
                        <w:t>信息上报</w:t>
                      </w:r>
                    </w:p>
                  </w:txbxContent>
                </v:textbox>
              </v:rect>
            </w:pict>
          </mc:Fallback>
        </mc:AlternateContent>
      </w:r>
    </w:p>
    <w:p>
      <w:r>
        <mc:AlternateContent>
          <mc:Choice Requires="wps">
            <w:drawing>
              <wp:anchor distT="0" distB="0" distL="114300" distR="114300" simplePos="0" relativeHeight="251750400" behindDoc="0" locked="0" layoutInCell="1" allowOverlap="1">
                <wp:simplePos x="0" y="0"/>
                <wp:positionH relativeFrom="column">
                  <wp:posOffset>2617470</wp:posOffset>
                </wp:positionH>
                <wp:positionV relativeFrom="paragraph">
                  <wp:posOffset>180340</wp:posOffset>
                </wp:positionV>
                <wp:extent cx="2540" cy="310515"/>
                <wp:effectExtent l="36195" t="0" r="37465" b="13335"/>
                <wp:wrapNone/>
                <wp:docPr id="6" name="直接连接符 20"/>
                <wp:cNvGraphicFramePr/>
                <a:graphic xmlns:a="http://schemas.openxmlformats.org/drawingml/2006/main">
                  <a:graphicData uri="http://schemas.microsoft.com/office/word/2010/wordprocessingShape">
                    <wps:wsp>
                      <wps:cNvSpPr/>
                      <wps:spPr>
                        <a:xfrm>
                          <a:off x="0" y="0"/>
                          <a:ext cx="2540" cy="310515"/>
                        </a:xfrm>
                        <a:custGeom>
                          <a:avLst/>
                          <a:gdLst/>
                          <a:ahLst/>
                          <a:cxnLst/>
                          <a:pathLst>
                            <a:path w="4" h="489">
                              <a:moveTo>
                                <a:pt x="0" y="0"/>
                              </a:moveTo>
                              <a:lnTo>
                                <a:pt x="4" y="489"/>
                              </a:lnTo>
                            </a:path>
                          </a:pathLst>
                        </a:custGeom>
                        <a:solidFill>
                          <a:srgbClr val="FFFFFF"/>
                        </a:solidFill>
                        <a:ln w="9525" cap="flat" cmpd="sng">
                          <a:solidFill>
                            <a:srgbClr val="000000"/>
                          </a:solidFill>
                          <a:prstDash val="solid"/>
                          <a:headEnd type="none" w="med" len="med"/>
                          <a:tailEnd type="stealth" w="med" len="med"/>
                        </a:ln>
                      </wps:spPr>
                      <wps:bodyPr upright="1"/>
                    </wps:wsp>
                  </a:graphicData>
                </a:graphic>
              </wp:anchor>
            </w:drawing>
          </mc:Choice>
          <mc:Fallback>
            <w:pict>
              <v:shape id="直接连接符 20" o:spid="_x0000_s1026" o:spt="100" style="position:absolute;left:0pt;margin-left:206.1pt;margin-top:14.2pt;height:24.45pt;width:0.2pt;z-index:251750400;mso-width-relative:page;mso-height-relative:page;" fillcolor="#FFFFFF" filled="t" stroked="t" coordsize="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YqRAIAAFU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" path="m0,0l4,489e">
                <v:fill on="t" focussize="0,0"/>
                <v:stroke color="#000000" joinstyle="round" endarrow="classic"/>
                <v:imagedata o:title=""/>
                <o:lock v:ext="edit" aspectratio="f"/>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3866515</wp:posOffset>
                </wp:positionH>
                <wp:positionV relativeFrom="paragraph">
                  <wp:posOffset>34290</wp:posOffset>
                </wp:positionV>
                <wp:extent cx="1711960" cy="405765"/>
                <wp:effectExtent l="4445" t="309245" r="17145" b="8890"/>
                <wp:wrapNone/>
                <wp:docPr id="5" name="矩形标注 21"/>
                <wp:cNvGraphicFramePr/>
                <a:graphic xmlns:a="http://schemas.openxmlformats.org/drawingml/2006/main">
                  <a:graphicData uri="http://schemas.microsoft.com/office/word/2010/wordprocessingShape">
                    <wps:wsp>
                      <wps:cNvSpPr/>
                      <wps:spPr>
                        <a:xfrm>
                          <a:off x="0" y="0"/>
                          <a:ext cx="1711960" cy="405765"/>
                        </a:xfrm>
                        <a:prstGeom prst="wedgeRectCallout">
                          <a:avLst>
                            <a:gd name="adj1" fmla="val -29486"/>
                            <a:gd name="adj2" fmla="val -124023"/>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rPr>
                                <w:rFonts w:ascii="方正仿宋_GBK" w:eastAsia="方正仿宋_GBK"/>
                              </w:rPr>
                            </w:pPr>
                            <w:r>
                              <w:rPr>
                                <w:rFonts w:hint="eastAsia" w:ascii="方正仿宋_GBK" w:eastAsia="方正仿宋_GBK" w:cs="宋体"/>
                                <w:sz w:val="21"/>
                                <w:szCs w:val="21"/>
                              </w:rPr>
                              <w:t>开发区、镇、街道、村、社区等</w:t>
                            </w:r>
                          </w:p>
                        </w:txbxContent>
                      </wps:txbx>
                      <wps:bodyPr upright="1"/>
                    </wps:wsp>
                  </a:graphicData>
                </a:graphic>
              </wp:anchor>
            </w:drawing>
          </mc:Choice>
          <mc:Fallback>
            <w:pict>
              <v:shape id="矩形标注 21" o:spid="_x0000_s1026" o:spt="61" type="#_x0000_t61" style="position:absolute;left:0pt;margin-left:304.45pt;margin-top:2.7pt;height:31.95pt;width:134.8pt;z-index:251748352;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" adj="4431,-15989">
                <v:fill on="t" focussize="0,0"/>
                <v:stroke color="#000000" joinstyle="miter"/>
                <v:imagedata o:title=""/>
                <o:lock v:ext="edit" aspectratio="f"/>
                <v:textbox>
                  <w:txbxContent>
                    <w:p>
                      <w:pPr>
                        <w:spacing w:line="240" w:lineRule="exact"/>
                        <w:ind w:firstLine="0" w:firstLineChars="0"/>
                        <w:rPr>
                          <w:rFonts w:ascii="方正仿宋_GBK" w:eastAsia="方正仿宋_GBK"/>
                        </w:rPr>
                      </w:pPr>
                      <w:r>
                        <w:rPr>
                          <w:rFonts w:hint="eastAsia" w:ascii="方正仿宋_GBK" w:eastAsia="方正仿宋_GBK" w:cs="宋体"/>
                          <w:sz w:val="21"/>
                          <w:szCs w:val="21"/>
                        </w:rPr>
                        <w:t>开发区、镇、街道、村、社区等</w:t>
                      </w:r>
                    </w:p>
                  </w:txbxContent>
                </v:textbox>
              </v:shape>
            </w:pict>
          </mc:Fallback>
        </mc:AlternateContent>
      </w:r>
    </w:p>
    <w:p>
      <w:r>
        <mc:AlternateContent>
          <mc:Choice Requires="wps">
            <w:drawing>
              <wp:anchor distT="0" distB="0" distL="114300" distR="114300" simplePos="0" relativeHeight="251742208" behindDoc="0" locked="0" layoutInCell="1" allowOverlap="1">
                <wp:simplePos x="0" y="0"/>
                <wp:positionH relativeFrom="column">
                  <wp:posOffset>-219710</wp:posOffset>
                </wp:positionH>
                <wp:positionV relativeFrom="paragraph">
                  <wp:posOffset>58420</wp:posOffset>
                </wp:positionV>
                <wp:extent cx="1610995" cy="430530"/>
                <wp:effectExtent l="5080" t="4445" r="384175" b="22225"/>
                <wp:wrapNone/>
                <wp:docPr id="2" name="矩形标注 18"/>
                <wp:cNvGraphicFramePr/>
                <a:graphic xmlns:a="http://schemas.openxmlformats.org/drawingml/2006/main">
                  <a:graphicData uri="http://schemas.microsoft.com/office/word/2010/wordprocessingShape">
                    <wps:wsp>
                      <wps:cNvSpPr/>
                      <wps:spPr>
                        <a:xfrm>
                          <a:off x="0" y="0"/>
                          <a:ext cx="1610995" cy="430530"/>
                        </a:xfrm>
                        <a:prstGeom prst="wedgeRectCallout">
                          <a:avLst>
                            <a:gd name="adj1" fmla="val 71523"/>
                            <a:gd name="adj2" fmla="val 41889"/>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rPr>
                                <w:rFonts w:ascii="方正仿宋_GBK" w:eastAsia="方正仿宋_GBK"/>
                              </w:rPr>
                            </w:pPr>
                            <w:r>
                              <w:rPr>
                                <w:rFonts w:hint="eastAsia" w:ascii="方正仿宋_GBK" w:eastAsia="方正仿宋_GBK" w:cs="宋体"/>
                                <w:sz w:val="21"/>
                                <w:szCs w:val="21"/>
                              </w:rPr>
                              <w:t>区应急管</w:t>
                            </w:r>
                            <w:r>
                              <w:rPr>
                                <w:rFonts w:hint="eastAsia" w:ascii="方正仿宋_GBK" w:eastAsia="方正仿宋_GBK" w:cs="仿宋_GB2312"/>
                                <w:kern w:val="0"/>
                                <w:sz w:val="21"/>
                                <w:szCs w:val="21"/>
                              </w:rPr>
                              <w:t>理局、自然资源和规划局天宁分局</w:t>
                            </w:r>
                          </w:p>
                        </w:txbxContent>
                      </wps:txbx>
                      <wps:bodyPr upright="1"/>
                    </wps:wsp>
                  </a:graphicData>
                </a:graphic>
              </wp:anchor>
            </w:drawing>
          </mc:Choice>
          <mc:Fallback>
            <w:pict>
              <v:shape id="矩形标注 18" o:spid="_x0000_s1026" o:spt="61" type="#_x0000_t61" style="position:absolute;left:0pt;margin-left:-17.3pt;margin-top:4.6pt;height:33.9pt;width:126.85pt;z-index:25174220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" adj="26249,19848">
                <v:fill on="t" focussize="0,0"/>
                <v:stroke color="#000000" joinstyle="miter"/>
                <v:imagedata o:title=""/>
                <o:lock v:ext="edit" aspectratio="f"/>
                <v:textbox>
                  <w:txbxContent>
                    <w:p>
                      <w:pPr>
                        <w:spacing w:line="240" w:lineRule="exact"/>
                        <w:ind w:firstLine="0" w:firstLineChars="0"/>
                        <w:rPr>
                          <w:rFonts w:ascii="方正仿宋_GBK" w:eastAsia="方正仿宋_GBK"/>
                        </w:rPr>
                      </w:pPr>
                      <w:r>
                        <w:rPr>
                          <w:rFonts w:hint="eastAsia" w:ascii="方正仿宋_GBK" w:eastAsia="方正仿宋_GBK" w:cs="宋体"/>
                          <w:sz w:val="21"/>
                          <w:szCs w:val="21"/>
                        </w:rPr>
                        <w:t>区应急管</w:t>
                      </w:r>
                      <w:r>
                        <w:rPr>
                          <w:rFonts w:hint="eastAsia" w:ascii="方正仿宋_GBK" w:eastAsia="方正仿宋_GBK" w:cs="仿宋_GB2312"/>
                          <w:kern w:val="0"/>
                          <w:sz w:val="21"/>
                          <w:szCs w:val="21"/>
                        </w:rPr>
                        <w:t>理局、自然资源和规划局天宁分局</w:t>
                      </w:r>
                    </w:p>
                  </w:txbxContent>
                </v:textbox>
              </v:shape>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1723390</wp:posOffset>
                </wp:positionH>
                <wp:positionV relativeFrom="paragraph">
                  <wp:posOffset>185420</wp:posOffset>
                </wp:positionV>
                <wp:extent cx="1771650" cy="571500"/>
                <wp:effectExtent l="15240" t="5080" r="22860" b="13970"/>
                <wp:wrapNone/>
                <wp:docPr id="44" name="菱形 19"/>
                <wp:cNvGraphicFramePr/>
                <a:graphic xmlns:a="http://schemas.openxmlformats.org/drawingml/2006/main">
                  <a:graphicData uri="http://schemas.microsoft.com/office/word/2010/wordprocessingShape">
                    <wps:wsp>
                      <wps:cNvSpPr>
                        <a:spLocks noChangeArrowheads="1"/>
                      </wps:cNvSpPr>
                      <wps:spPr bwMode="auto">
                        <a:xfrm>
                          <a:off x="0" y="0"/>
                          <a:ext cx="1771650" cy="571500"/>
                        </a:xfrm>
                        <a:prstGeom prst="diamond">
                          <a:avLst/>
                        </a:prstGeom>
                        <a:solidFill>
                          <a:srgbClr val="FFFFFF"/>
                        </a:solidFill>
                        <a:ln w="9525">
                          <a:solidFill>
                            <a:srgbClr val="000000"/>
                          </a:solidFill>
                          <a:miter lim="800000"/>
                        </a:ln>
                        <a:effectLst/>
                      </wps:spPr>
                      <wps:txbx>
                        <w:txbxContent>
                          <w:p>
                            <w:pPr>
                              <w:spacing w:line="240" w:lineRule="auto"/>
                              <w:ind w:firstLine="0" w:firstLineChars="0"/>
                              <w:jc w:val="center"/>
                              <w:rPr>
                                <w:rFonts w:ascii="方正仿宋_GBK" w:eastAsia="方正仿宋_GBK" w:cs="宋体"/>
                                <w:b/>
                                <w:sz w:val="21"/>
                                <w:szCs w:val="21"/>
                              </w:rPr>
                            </w:pPr>
                            <w:r>
                              <w:rPr>
                                <w:rFonts w:hint="eastAsia" w:ascii="方正仿宋_GBK" w:eastAsia="方正仿宋_GBK" w:cs="宋体"/>
                                <w:b/>
                                <w:sz w:val="21"/>
                                <w:szCs w:val="21"/>
                              </w:rPr>
                              <w:t>等级研判</w:t>
                            </w:r>
                          </w:p>
                        </w:txbxContent>
                      </wps:txbx>
                      <wps:bodyPr rot="0" vert="horz" wrap="square" lIns="91440" tIns="45720" rIns="91440" bIns="45720" anchor="t" anchorCtr="0" upright="1">
                        <a:noAutofit/>
                      </wps:bodyPr>
                    </wps:wsp>
                  </a:graphicData>
                </a:graphic>
              </wp:anchor>
            </w:drawing>
          </mc:Choice>
          <mc:Fallback>
            <w:pict>
              <v:shape id="菱形 19" o:spid="_x0000_s1026" o:spt="4" type="#_x0000_t4" style="position:absolute;left:0pt;margin-left:135.7pt;margin-top:14.6pt;height:45pt;width:139.5pt;z-index:251792384;mso-width-relative:page;mso-height-relative:page;" fillcolor="#FFFFFF" filled="t" stroked="t" coordsize="21600,21600" o:gfxdata="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69WDbXAAAACgEAAA8AAAAAAAAAAQAgAAAAIgAAAGRycy9kb3ducmV2LnhtbFBLAQIUABQAAAAI&#10;AIdO4kBwkJ6QJwIAAD8EAAAOAAAAAAAAAAEAIAAAACYBAABkcnMvZTJvRG9jLnhtbFBLBQYAAAAA&#10;BgAGAFkBAAC/BQAAAAA=&#10;">
                <v:fill on="t" focussize="0,0"/>
                <v:stroke color="#000000" miterlimit="8" joinstyle="miter"/>
                <v:imagedata o:title=""/>
                <o:lock v:ext="edit" aspectratio="f"/>
                <v:textbox>
                  <w:txbxContent>
                    <w:p>
                      <w:pPr>
                        <w:spacing w:line="240" w:lineRule="auto"/>
                        <w:ind w:firstLine="0" w:firstLineChars="0"/>
                        <w:jc w:val="center"/>
                        <w:rPr>
                          <w:rFonts w:ascii="方正仿宋_GBK" w:eastAsia="方正仿宋_GBK" w:cs="宋体"/>
                          <w:b/>
                          <w:sz w:val="21"/>
                          <w:szCs w:val="21"/>
                        </w:rPr>
                      </w:pPr>
                      <w:r>
                        <w:rPr>
                          <w:rFonts w:hint="eastAsia" w:ascii="方正仿宋_GBK" w:eastAsia="方正仿宋_GBK" w:cs="宋体"/>
                          <w:b/>
                          <w:sz w:val="21"/>
                          <w:szCs w:val="21"/>
                        </w:rPr>
                        <w:t>等级研判</w:t>
                      </w:r>
                    </w:p>
                  </w:txbxContent>
                </v:textbox>
              </v:shape>
            </w:pict>
          </mc:Fallback>
        </mc:AlternateContent>
      </w:r>
    </w:p>
    <w:p/>
    <w:p>
      <w:r>
        <mc:AlternateContent>
          <mc:Choice Requires="wps">
            <w:drawing>
              <wp:anchor distT="0" distB="0" distL="114300" distR="114300" simplePos="0" relativeHeight="251755520" behindDoc="0" locked="0" layoutInCell="1" allowOverlap="1">
                <wp:simplePos x="0" y="0"/>
                <wp:positionH relativeFrom="column">
                  <wp:posOffset>214630</wp:posOffset>
                </wp:positionH>
                <wp:positionV relativeFrom="paragraph">
                  <wp:posOffset>80645</wp:posOffset>
                </wp:positionV>
                <wp:extent cx="1018540" cy="517525"/>
                <wp:effectExtent l="5080" t="4445" r="5080" b="11430"/>
                <wp:wrapNone/>
                <wp:docPr id="7" name="矩形 74"/>
                <wp:cNvGraphicFramePr/>
                <a:graphic xmlns:a="http://schemas.openxmlformats.org/drawingml/2006/main">
                  <a:graphicData uri="http://schemas.microsoft.com/office/word/2010/wordprocessingShape">
                    <wps:wsp>
                      <wps:cNvSpPr/>
                      <wps:spPr>
                        <a:xfrm>
                          <a:off x="0" y="0"/>
                          <a:ext cx="1018540" cy="517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方正仿宋_GBK" w:eastAsia="方正仿宋_GBK"/>
                                <w:b/>
                              </w:rPr>
                            </w:pPr>
                            <w:r>
                              <w:rPr>
                                <w:rFonts w:hint="eastAsia" w:ascii="方正仿宋_GBK" w:eastAsia="方正仿宋_GBK" w:cs="宋体"/>
                                <w:b/>
                                <w:sz w:val="21"/>
                                <w:szCs w:val="21"/>
                              </w:rPr>
                              <w:t>启动一、二、三级响应</w:t>
                            </w:r>
                          </w:p>
                        </w:txbxContent>
                      </wps:txbx>
                      <wps:bodyPr upright="1"/>
                    </wps:wsp>
                  </a:graphicData>
                </a:graphic>
              </wp:anchor>
            </w:drawing>
          </mc:Choice>
          <mc:Fallback>
            <w:pict>
              <v:rect id="矩形 74" o:spid="_x0000_s1026" o:spt="1" style="position:absolute;left:0pt;margin-left:16.9pt;margin-top:6.35pt;height:40.75pt;width:80.2pt;z-index:251755520;mso-width-relative:page;mso-height-relative:page;" fillcolor="#FFFFFF" filled="t" stroked="t" coordsize="21600,21600" o:gfxdata="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i3Qb3WAAAA&#10;CAEAAA8AAAAAAAAAAQAgAAAAIgAAAGRycy9kb3ducmV2LnhtbFBLAQIUABQAAAAIAIdO4kBd+m0/&#10;5gEAANwDAAAOAAAAAAAAAAEAIAAAACUBAABkcnMvZTJvRG9jLnhtbFBLBQYAAAAABgAGAFkBAAB9&#10;BQAAAAA=&#10;">
                <v:fill on="t" focussize="0,0"/>
                <v:stroke color="#000000" joinstyle="miter"/>
                <v:imagedata o:title=""/>
                <o:lock v:ext="edit" aspectratio="f"/>
                <v:textbox>
                  <w:txbxContent>
                    <w:p>
                      <w:pPr>
                        <w:spacing w:line="240" w:lineRule="auto"/>
                        <w:ind w:firstLine="0" w:firstLineChars="0"/>
                        <w:jc w:val="center"/>
                        <w:rPr>
                          <w:rFonts w:ascii="方正仿宋_GBK" w:eastAsia="方正仿宋_GBK"/>
                          <w:b/>
                        </w:rPr>
                      </w:pPr>
                      <w:r>
                        <w:rPr>
                          <w:rFonts w:hint="eastAsia" w:ascii="方正仿宋_GBK" w:eastAsia="方正仿宋_GBK" w:cs="宋体"/>
                          <w:b/>
                          <w:sz w:val="21"/>
                          <w:szCs w:val="21"/>
                        </w:rPr>
                        <w:t>启动一、二、三级响应</w:t>
                      </w:r>
                    </w:p>
                  </w:txbxContent>
                </v:textbox>
              </v:rect>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1652270</wp:posOffset>
                </wp:positionH>
                <wp:positionV relativeFrom="paragraph">
                  <wp:posOffset>83185</wp:posOffset>
                </wp:positionV>
                <wp:extent cx="755650" cy="277495"/>
                <wp:effectExtent l="4445" t="4445" r="20955" b="22860"/>
                <wp:wrapNone/>
                <wp:docPr id="8" name="矩形 75"/>
                <wp:cNvGraphicFramePr/>
                <a:graphic xmlns:a="http://schemas.openxmlformats.org/drawingml/2006/main">
                  <a:graphicData uri="http://schemas.microsoft.com/office/word/2010/wordprocessingShape">
                    <wps:wsp>
                      <wps:cNvSpPr/>
                      <wps:spPr>
                        <a:xfrm>
                          <a:off x="0" y="0"/>
                          <a:ext cx="755650" cy="27749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line="240" w:lineRule="auto"/>
                              <w:ind w:firstLine="0" w:firstLineChars="0"/>
                              <w:jc w:val="center"/>
                              <w:rPr>
                                <w:rFonts w:ascii="方正仿宋_GBK" w:eastAsia="方正仿宋_GBK"/>
                                <w:b/>
                              </w:rPr>
                            </w:pPr>
                            <w:r>
                              <w:rPr>
                                <w:rFonts w:hint="eastAsia" w:ascii="方正仿宋_GBK" w:eastAsia="方正仿宋_GBK" w:cs="宋体"/>
                                <w:sz w:val="17"/>
                                <w:szCs w:val="17"/>
                              </w:rPr>
                              <w:t>中型以上</w:t>
                            </w:r>
                          </w:p>
                        </w:txbxContent>
                      </wps:txbx>
                      <wps:bodyPr upright="1"/>
                    </wps:wsp>
                  </a:graphicData>
                </a:graphic>
              </wp:anchor>
            </w:drawing>
          </mc:Choice>
          <mc:Fallback>
            <w:pict>
              <v:rect id="矩形 75" o:spid="_x0000_s1026" o:spt="1" style="position:absolute;left:0pt;margin-left:130.1pt;margin-top:6.55pt;height:21.85pt;width:59.5pt;z-index:251756544;mso-width-relative:page;mso-height-relative:page;" fillcolor="#FFFFFF" filled="t" stroked="t" coordsize="21600,21600" o:gfxdata="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cn2BdQAAAAJAQAADwAAAAAAAAABACAAAAAiAAAAZHJzL2Rvd25yZXYueG1sUEsBAhQAFAAA&#10;AAgAh07iQMr+A6fzAQAA+AMAAA4AAAAAAAAAAQAgAAAAIwEAAGRycy9lMm9Eb2MueG1sUEsFBgAA&#10;AAAGAAYAWQEAAIgFAAAAAA==&#10;">
                <v:fill on="t" opacity="0f" focussize="0,0"/>
                <v:stroke color="#FFFFFF" joinstyle="miter"/>
                <v:imagedata o:title=""/>
                <o:lock v:ext="edit" aspectratio="f"/>
                <v:textbox>
                  <w:txbxContent>
                    <w:p>
                      <w:pPr>
                        <w:spacing w:line="240" w:lineRule="auto"/>
                        <w:ind w:firstLine="0" w:firstLineChars="0"/>
                        <w:jc w:val="center"/>
                        <w:rPr>
                          <w:rFonts w:ascii="方正仿宋_GBK" w:eastAsia="方正仿宋_GBK"/>
                          <w:b/>
                        </w:rPr>
                      </w:pPr>
                      <w:r>
                        <w:rPr>
                          <w:rFonts w:hint="eastAsia" w:ascii="方正仿宋_GBK" w:eastAsia="方正仿宋_GBK" w:cs="宋体"/>
                          <w:sz w:val="17"/>
                          <w:szCs w:val="17"/>
                        </w:rPr>
                        <w:t>中型以上</w:t>
                      </w:r>
                    </w:p>
                  </w:txbxContent>
                </v:textbox>
              </v:rect>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2610485</wp:posOffset>
                </wp:positionH>
                <wp:positionV relativeFrom="paragraph">
                  <wp:posOffset>127000</wp:posOffset>
                </wp:positionV>
                <wp:extent cx="3175" cy="380365"/>
                <wp:effectExtent l="35560" t="0" r="37465" b="635"/>
                <wp:wrapNone/>
                <wp:docPr id="32" name="任意多边形 98"/>
                <wp:cNvGraphicFramePr/>
                <a:graphic xmlns:a="http://schemas.openxmlformats.org/drawingml/2006/main">
                  <a:graphicData uri="http://schemas.microsoft.com/office/word/2010/wordprocessingShape">
                    <wps:wsp>
                      <wps:cNvSpPr/>
                      <wps:spPr>
                        <a:xfrm>
                          <a:off x="0" y="0"/>
                          <a:ext cx="3175" cy="380365"/>
                        </a:xfrm>
                        <a:custGeom>
                          <a:avLst/>
                          <a:gdLst/>
                          <a:ahLst/>
                          <a:cxnLst/>
                          <a:pathLst>
                            <a:path w="5" h="599">
                              <a:moveTo>
                                <a:pt x="0" y="0"/>
                              </a:moveTo>
                              <a:lnTo>
                                <a:pt x="5" y="599"/>
                              </a:lnTo>
                            </a:path>
                          </a:pathLst>
                        </a:custGeom>
                        <a:solidFill>
                          <a:srgbClr val="FFFFFF"/>
                        </a:solidFill>
                        <a:ln w="9525" cap="flat" cmpd="sng">
                          <a:solidFill>
                            <a:srgbClr val="000000"/>
                          </a:solidFill>
                          <a:prstDash val="solid"/>
                          <a:headEnd type="none" w="med" len="med"/>
                          <a:tailEnd type="stealth" w="med" len="med"/>
                        </a:ln>
                      </wps:spPr>
                      <wps:bodyPr upright="1"/>
                    </wps:wsp>
                  </a:graphicData>
                </a:graphic>
              </wp:anchor>
            </w:drawing>
          </mc:Choice>
          <mc:Fallback>
            <w:pict>
              <v:shape id="任意多边形 98" o:spid="_x0000_s1026" o:spt="100" style="position:absolute;left:0pt;margin-left:205.55pt;margin-top:10pt;height:29.95pt;width:0.25pt;z-index:251777024;mso-width-relative:page;mso-height-relative:page;" fillcolor="#FFFFFF" filled="t" stroked="t" coordsize="5,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YqRAIAAFU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" path="m0,0l5,599e">
                <v:fill on="t" focussize="0,0"/>
                <v:stroke color="#000000" joinstyle="round" endarrow="classic"/>
                <v:imagedata o:title=""/>
                <o:lock v:ext="edit" aspectratio="f"/>
              </v:shap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1243965</wp:posOffset>
                </wp:positionH>
                <wp:positionV relativeFrom="paragraph">
                  <wp:posOffset>295910</wp:posOffset>
                </wp:positionV>
                <wp:extent cx="1367155" cy="0"/>
                <wp:effectExtent l="0" t="38100" r="4445" b="38100"/>
                <wp:wrapNone/>
                <wp:docPr id="9" name="自选图形 76"/>
                <wp:cNvGraphicFramePr/>
                <a:graphic xmlns:a="http://schemas.openxmlformats.org/drawingml/2006/main">
                  <a:graphicData uri="http://schemas.microsoft.com/office/word/2010/wordprocessingShape">
                    <wps:wsp>
                      <wps:cNvCnPr/>
                      <wps:spPr>
                        <a:xfrm flipH="1">
                          <a:off x="0" y="0"/>
                          <a:ext cx="13671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6" o:spid="_x0000_s1026" o:spt="32" type="#_x0000_t32" style="position:absolute;left:0pt;flip:x;margin-left:97.95pt;margin-top:23.3pt;height:0pt;width:107.65pt;z-index:251757568;mso-width-relative:page;mso-height-relative:page;" filled="f" stroked="t" coordsize="21600,21600" o:gfxdata="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5Pw83X&#10;AAAACQEAAA8AAAAAAAAAAQAgAAAAIgAAAGRycy9kb3ducmV2LnhtbFBLAQIUABQAAAAIAIdO4kDr&#10;xM0V6AEAAKQDAAAOAAAAAAAAAAEAIAAAACYBAABkcnMvZTJvRG9jLnhtbFBLBQYAAAAABgAGAFkB&#10;AACA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2466975</wp:posOffset>
                </wp:positionH>
                <wp:positionV relativeFrom="paragraph">
                  <wp:posOffset>250825</wp:posOffset>
                </wp:positionV>
                <wp:extent cx="590550" cy="306070"/>
                <wp:effectExtent l="4445" t="4445" r="14605" b="13335"/>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590550" cy="306070"/>
                        </a:xfrm>
                        <a:prstGeom prst="rect">
                          <a:avLst/>
                        </a:prstGeom>
                        <a:solidFill>
                          <a:srgbClr val="FFFFFF">
                            <a:alpha val="0"/>
                          </a:srgbClr>
                        </a:solidFill>
                        <a:ln w="9525">
                          <a:solidFill>
                            <a:srgbClr val="FFFFFF"/>
                          </a:solidFill>
                          <a:miter lim="800000"/>
                        </a:ln>
                        <a:effectLst/>
                      </wps:spPr>
                      <wps:txbx>
                        <w:txbxContent>
                          <w:p>
                            <w:pPr>
                              <w:spacing w:line="240" w:lineRule="auto"/>
                              <w:ind w:firstLine="0" w:firstLineChars="0"/>
                              <w:jc w:val="center"/>
                              <w:rPr>
                                <w:rFonts w:ascii="方正仿宋_GBK" w:eastAsia="方正仿宋_GBK"/>
                                <w:b/>
                              </w:rPr>
                            </w:pPr>
                            <w:r>
                              <w:rPr>
                                <w:rFonts w:hint="eastAsia" w:ascii="方正仿宋_GBK" w:eastAsia="方正仿宋_GBK" w:cs="宋体"/>
                                <w:sz w:val="17"/>
                                <w:szCs w:val="17"/>
                              </w:rPr>
                              <w:t>小型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4.25pt;margin-top:19.75pt;height:24.1pt;width:46.5pt;z-index:251743232;mso-width-relative:page;mso-height-relative:page;" fillcolor="#FFFFFF" filled="t" stroked="t" coordsize="21600,21600" o:gfxdata="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X0Xc9QAAAAJAQAADwAAAAAAAAABACAAAAAiAAAAZHJzL2Rvd25yZXYueG1sUEsBAhQA&#10;FAAAAAgAh07iQH2MgjgvAgAAWAQAAA4AAAAAAAAAAQAgAAAAIwEAAGRycy9lMm9Eb2MueG1sUEsF&#10;BgAAAAAGAAYAWQEAAMQFAAAAAA==&#10;">
                <v:fill on="t" opacity="0f" focussize="0,0"/>
                <v:stroke color="#FFFFFF" miterlimit="8" joinstyle="miter"/>
                <v:imagedata o:title=""/>
                <o:lock v:ext="edit" aspectratio="f"/>
                <v:textbox>
                  <w:txbxContent>
                    <w:p>
                      <w:pPr>
                        <w:spacing w:line="240" w:lineRule="auto"/>
                        <w:ind w:firstLine="0" w:firstLineChars="0"/>
                        <w:jc w:val="center"/>
                        <w:rPr>
                          <w:rFonts w:ascii="方正仿宋_GBK" w:eastAsia="方正仿宋_GBK"/>
                          <w:b/>
                        </w:rPr>
                      </w:pPr>
                      <w:r>
                        <w:rPr>
                          <w:rFonts w:hint="eastAsia" w:ascii="方正仿宋_GBK" w:eastAsia="方正仿宋_GBK" w:cs="宋体"/>
                          <w:sz w:val="17"/>
                          <w:szCs w:val="17"/>
                        </w:rPr>
                        <w:t>小型</w:t>
                      </w:r>
                    </w:p>
                  </w:txbxContent>
                </v:textbox>
              </v:rect>
            </w:pict>
          </mc:Fallback>
        </mc:AlternateContent>
      </w:r>
    </w:p>
    <w:p>
      <w:r>
        <mc:AlternateContent>
          <mc:Choice Requires="wps">
            <w:drawing>
              <wp:anchor distT="0" distB="0" distL="114300" distR="114300" simplePos="0" relativeHeight="251745280" behindDoc="0" locked="0" layoutInCell="1" allowOverlap="1">
                <wp:simplePos x="0" y="0"/>
                <wp:positionH relativeFrom="column">
                  <wp:posOffset>4104640</wp:posOffset>
                </wp:positionH>
                <wp:positionV relativeFrom="paragraph">
                  <wp:posOffset>132080</wp:posOffset>
                </wp:positionV>
                <wp:extent cx="1818640" cy="304800"/>
                <wp:effectExtent l="987425" t="4445" r="13335" b="14605"/>
                <wp:wrapNone/>
                <wp:docPr id="3" name="矩形标注 11"/>
                <wp:cNvGraphicFramePr/>
                <a:graphic xmlns:a="http://schemas.openxmlformats.org/drawingml/2006/main">
                  <a:graphicData uri="http://schemas.microsoft.com/office/word/2010/wordprocessingShape">
                    <wps:wsp>
                      <wps:cNvSpPr/>
                      <wps:spPr>
                        <a:xfrm>
                          <a:off x="0" y="0"/>
                          <a:ext cx="1818640" cy="304800"/>
                        </a:xfrm>
                        <a:prstGeom prst="wedgeRectCallout">
                          <a:avLst>
                            <a:gd name="adj1" fmla="val -102199"/>
                            <a:gd name="adj2" fmla="val 33958"/>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rPr>
                                <w:rFonts w:ascii="方正仿宋_GBK" w:eastAsia="方正仿宋_GBK"/>
                              </w:rPr>
                            </w:pPr>
                            <w:r>
                              <w:rPr>
                                <w:rFonts w:hint="eastAsia" w:ascii="方正仿宋_GBK" w:eastAsia="方正仿宋_GBK" w:cs="宋体"/>
                                <w:sz w:val="21"/>
                                <w:szCs w:val="21"/>
                              </w:rPr>
                              <w:t>区突发地质灾害应急指挥部</w:t>
                            </w:r>
                          </w:p>
                        </w:txbxContent>
                      </wps:txbx>
                      <wps:bodyPr upright="1"/>
                    </wps:wsp>
                  </a:graphicData>
                </a:graphic>
              </wp:anchor>
            </w:drawing>
          </mc:Choice>
          <mc:Fallback>
            <w:pict>
              <v:shape id="矩形标注 11" o:spid="_x0000_s1026" o:spt="61" type="#_x0000_t61" style="position:absolute;left:0pt;margin-left:323.2pt;margin-top:10.4pt;height:24pt;width:143.2pt;z-index:251745280;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" adj="-11275,18135">
                <v:fill on="t" focussize="0,0"/>
                <v:stroke color="#000000" joinstyle="miter"/>
                <v:imagedata o:title=""/>
                <o:lock v:ext="edit" aspectratio="f"/>
                <v:textbox>
                  <w:txbxContent>
                    <w:p>
                      <w:pPr>
                        <w:spacing w:line="240" w:lineRule="exact"/>
                        <w:ind w:firstLine="0" w:firstLineChars="0"/>
                        <w:rPr>
                          <w:rFonts w:ascii="方正仿宋_GBK" w:eastAsia="方正仿宋_GBK"/>
                        </w:rPr>
                      </w:pPr>
                      <w:r>
                        <w:rPr>
                          <w:rFonts w:hint="eastAsia" w:ascii="方正仿宋_GBK" w:eastAsia="方正仿宋_GBK" w:cs="宋体"/>
                          <w:sz w:val="21"/>
                          <w:szCs w:val="21"/>
                        </w:rPr>
                        <w:t>区突发地质灾害应急指挥部</w:t>
                      </w:r>
                    </w:p>
                  </w:txbxContent>
                </v:textbox>
              </v:shap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983615</wp:posOffset>
                </wp:positionH>
                <wp:positionV relativeFrom="paragraph">
                  <wp:posOffset>291465</wp:posOffset>
                </wp:positionV>
                <wp:extent cx="9525" cy="2060575"/>
                <wp:effectExtent l="37465" t="0" r="29210" b="15875"/>
                <wp:wrapNone/>
                <wp:docPr id="16" name="任意多边形 84"/>
                <wp:cNvGraphicFramePr/>
                <a:graphic xmlns:a="http://schemas.openxmlformats.org/drawingml/2006/main">
                  <a:graphicData uri="http://schemas.microsoft.com/office/word/2010/wordprocessingShape">
                    <wps:wsp>
                      <wps:cNvSpPr/>
                      <wps:spPr>
                        <a:xfrm>
                          <a:off x="0" y="0"/>
                          <a:ext cx="9525" cy="2060575"/>
                        </a:xfrm>
                        <a:custGeom>
                          <a:avLst/>
                          <a:gdLst/>
                          <a:ahLst/>
                          <a:cxnLst/>
                          <a:pathLst>
                            <a:path w="15" h="3245">
                              <a:moveTo>
                                <a:pt x="15" y="3245"/>
                              </a:moveTo>
                              <a:lnTo>
                                <a:pt x="0" y="0"/>
                              </a:lnTo>
                            </a:path>
                          </a:pathLst>
                        </a:custGeom>
                        <a:solidFill>
                          <a:srgbClr val="FFFFFF"/>
                        </a:solidFill>
                        <a:ln w="9525" cap="flat" cmpd="sng">
                          <a:solidFill>
                            <a:srgbClr val="000000"/>
                          </a:solidFill>
                          <a:prstDash val="solid"/>
                          <a:headEnd type="none" w="med" len="med"/>
                          <a:tailEnd type="triangle" w="med" len="med"/>
                        </a:ln>
                      </wps:spPr>
                      <wps:bodyPr upright="1"/>
                    </wps:wsp>
                  </a:graphicData>
                </a:graphic>
              </wp:anchor>
            </w:drawing>
          </mc:Choice>
          <mc:Fallback>
            <w:pict>
              <v:shape id="任意多边形 84" o:spid="_x0000_s1026" o:spt="100" style="position:absolute;left:0pt;margin-left:77.45pt;margin-top:22.95pt;height:162.25pt;width:0.75pt;z-index:251765760;mso-width-relative:page;mso-height-relative:page;" fillcolor="#FFFFFF" filled="t" stroked="t" coordsize="15,3245" o:gfxdata="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5s2E2gAAAAoBAAAPAAAAAAAAAAEAIAAAACIAAABkcnMvZG93bnJldi54bWxQSwECFAAU&#10;AAAACACHTuJAGgZm1SgCAABuBAAADgAAAAAAAAABACAAAAApAQAAZHJzL2Uyb0RvYy54bWxQSwUG&#10;AAAAAAYABgBZAQAAwwUAAAAA&#10;" path="m15,3245l0,0e">
                <v:fill on="t"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2084070</wp:posOffset>
                </wp:positionH>
                <wp:positionV relativeFrom="paragraph">
                  <wp:posOffset>200660</wp:posOffset>
                </wp:positionV>
                <wp:extent cx="1076325" cy="290830"/>
                <wp:effectExtent l="4445" t="5080" r="5080" b="889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076325" cy="428625"/>
                        </a:xfrm>
                        <a:prstGeom prst="rect">
                          <a:avLst/>
                        </a:prstGeom>
                        <a:solidFill>
                          <a:srgbClr val="FFFFFF"/>
                        </a:solidFill>
                        <a:ln w="9525">
                          <a:solidFill>
                            <a:srgbClr val="000000"/>
                          </a:solidFill>
                          <a:miter lim="800000"/>
                        </a:ln>
                        <a:effectLst/>
                      </wps:spPr>
                      <wps:txbx>
                        <w:txbxContent>
                          <w:p>
                            <w:pPr>
                              <w:spacing w:line="240" w:lineRule="auto"/>
                              <w:ind w:firstLine="0" w:firstLineChars="0"/>
                              <w:jc w:val="center"/>
                              <w:rPr>
                                <w:rFonts w:ascii="方正仿宋_GBK" w:eastAsia="方正仿宋_GBK" w:cs="宋体"/>
                                <w:b/>
                                <w:sz w:val="21"/>
                                <w:szCs w:val="21"/>
                              </w:rPr>
                            </w:pPr>
                            <w:r>
                              <w:rPr>
                                <w:rFonts w:hint="eastAsia" w:ascii="方正仿宋_GBK" w:eastAsia="方正仿宋_GBK" w:cs="宋体"/>
                                <w:b/>
                                <w:sz w:val="21"/>
                                <w:szCs w:val="21"/>
                              </w:rPr>
                              <w:t>启动四级响应</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4.1pt;margin-top:15.8pt;height:22.9pt;width:84.75pt;z-index:251744256;mso-width-relative:page;mso-height-relative:page;" fillcolor="#FFFFFF" filled="t" stroked="t" coordsize="21600,21600" o:gfxdata="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aHf3YAAAA&#10;CQEAAA8AAAAAAAAAAQAgAAAAIgAAAGRycy9kb3ducmV2LnhtbFBLAQIUABQAAAAIAIdO4kCxJf5M&#10;HQIAADwEAAAOAAAAAAAAAAEAIAAAACcBAABkcnMvZTJvRG9jLnhtbFBLBQYAAAAABgAGAFkBAAC2&#10;BQAAAAA=&#10;">
                <v:fill on="t" focussize="0,0"/>
                <v:stroke color="#000000" miterlimit="8" joinstyle="miter"/>
                <v:imagedata o:title=""/>
                <o:lock v:ext="edit" aspectratio="f"/>
                <v:textbox>
                  <w:txbxContent>
                    <w:p>
                      <w:pPr>
                        <w:spacing w:line="240" w:lineRule="auto"/>
                        <w:ind w:firstLine="0" w:firstLineChars="0"/>
                        <w:jc w:val="center"/>
                        <w:rPr>
                          <w:rFonts w:ascii="方正仿宋_GBK" w:eastAsia="方正仿宋_GBK" w:cs="宋体"/>
                          <w:b/>
                          <w:sz w:val="21"/>
                          <w:szCs w:val="21"/>
                        </w:rPr>
                      </w:pPr>
                      <w:r>
                        <w:rPr>
                          <w:rFonts w:hint="eastAsia" w:ascii="方正仿宋_GBK" w:eastAsia="方正仿宋_GBK" w:cs="宋体"/>
                          <w:b/>
                          <w:sz w:val="21"/>
                          <w:szCs w:val="21"/>
                        </w:rPr>
                        <w:t>启动四级响应</w:t>
                      </w:r>
                    </w:p>
                  </w:txbxContent>
                </v:textbox>
              </v:rect>
            </w:pict>
          </mc:Fallback>
        </mc:AlternateContent>
      </w:r>
    </w:p>
    <w:p>
      <w:r>
        <mc:AlternateContent>
          <mc:Choice Requires="wps">
            <w:drawing>
              <wp:anchor distT="0" distB="0" distL="114300" distR="114300" simplePos="0" relativeHeight="251776000" behindDoc="0" locked="0" layoutInCell="1" allowOverlap="1">
                <wp:simplePos x="0" y="0"/>
                <wp:positionH relativeFrom="column">
                  <wp:posOffset>2613660</wp:posOffset>
                </wp:positionH>
                <wp:positionV relativeFrom="paragraph">
                  <wp:posOffset>191770</wp:posOffset>
                </wp:positionV>
                <wp:extent cx="2540" cy="310515"/>
                <wp:effectExtent l="36195" t="0" r="37465" b="13335"/>
                <wp:wrapNone/>
                <wp:docPr id="31" name="任意多边形 97"/>
                <wp:cNvGraphicFramePr/>
                <a:graphic xmlns:a="http://schemas.openxmlformats.org/drawingml/2006/main">
                  <a:graphicData uri="http://schemas.microsoft.com/office/word/2010/wordprocessingShape">
                    <wps:wsp>
                      <wps:cNvSpPr/>
                      <wps:spPr>
                        <a:xfrm>
                          <a:off x="0" y="0"/>
                          <a:ext cx="2540" cy="310515"/>
                        </a:xfrm>
                        <a:custGeom>
                          <a:avLst/>
                          <a:gdLst/>
                          <a:ahLst/>
                          <a:cxnLst/>
                          <a:pathLst>
                            <a:path w="4" h="489">
                              <a:moveTo>
                                <a:pt x="0" y="0"/>
                              </a:moveTo>
                              <a:lnTo>
                                <a:pt x="4" y="489"/>
                              </a:lnTo>
                            </a:path>
                          </a:pathLst>
                        </a:custGeom>
                        <a:solidFill>
                          <a:srgbClr val="FFFFFF"/>
                        </a:solidFill>
                        <a:ln w="9525" cap="flat" cmpd="sng">
                          <a:solidFill>
                            <a:srgbClr val="000000"/>
                          </a:solidFill>
                          <a:prstDash val="solid"/>
                          <a:headEnd type="none" w="med" len="med"/>
                          <a:tailEnd type="stealth" w="med" len="med"/>
                        </a:ln>
                      </wps:spPr>
                      <wps:bodyPr upright="1"/>
                    </wps:wsp>
                  </a:graphicData>
                </a:graphic>
              </wp:anchor>
            </w:drawing>
          </mc:Choice>
          <mc:Fallback>
            <w:pict>
              <v:shape id="任意多边形 97" o:spid="_x0000_s1026" o:spt="100" style="position:absolute;left:0pt;margin-left:205.8pt;margin-top:15.1pt;height:24.45pt;width:0.2pt;z-index:251776000;mso-width-relative:page;mso-height-relative:page;" fillcolor="#FFFFFF" filled="t" stroked="t" coordsize="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YqRAIAAFU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" path="m0,0l4,489e">
                <v:fill on="t" focussize="0,0"/>
                <v:stroke color="#000000" joinstyle="round" endarrow="classic"/>
                <v:imagedata o:title=""/>
                <o:lock v:ext="edit" aspectratio="f"/>
              </v:shape>
            </w:pict>
          </mc:Fallback>
        </mc:AlternateContent>
      </w:r>
    </w:p>
    <w:p>
      <w:r>
        <mc:AlternateContent>
          <mc:Choice Requires="wps">
            <w:drawing>
              <wp:anchor distT="0" distB="0" distL="114300" distR="114300" simplePos="0" relativeHeight="251758592" behindDoc="0" locked="0" layoutInCell="1" allowOverlap="1">
                <wp:simplePos x="0" y="0"/>
                <wp:positionH relativeFrom="column">
                  <wp:posOffset>-321310</wp:posOffset>
                </wp:positionH>
                <wp:positionV relativeFrom="paragraph">
                  <wp:posOffset>61595</wp:posOffset>
                </wp:positionV>
                <wp:extent cx="1217930" cy="1199515"/>
                <wp:effectExtent l="4445" t="278765" r="15875" b="7620"/>
                <wp:wrapNone/>
                <wp:docPr id="10" name="自选图形 77"/>
                <wp:cNvGraphicFramePr/>
                <a:graphic xmlns:a="http://schemas.openxmlformats.org/drawingml/2006/main">
                  <a:graphicData uri="http://schemas.microsoft.com/office/word/2010/wordprocessingShape">
                    <wps:wsp>
                      <wps:cNvSpPr/>
                      <wps:spPr>
                        <a:xfrm>
                          <a:off x="0" y="0"/>
                          <a:ext cx="1217930" cy="1199515"/>
                        </a:xfrm>
                        <a:prstGeom prst="wedgeRectCallout">
                          <a:avLst>
                            <a:gd name="adj1" fmla="val 39208"/>
                            <a:gd name="adj2" fmla="val -7228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rPr>
                                <w:rFonts w:ascii="方正仿宋_GBK" w:eastAsia="方正仿宋_GBK" w:cs="宋体"/>
                                <w:sz w:val="21"/>
                                <w:szCs w:val="21"/>
                              </w:rPr>
                            </w:pPr>
                            <w:r>
                              <w:rPr>
                                <w:rFonts w:hint="eastAsia" w:ascii="方正仿宋_GBK" w:eastAsia="方正仿宋_GBK" w:cs="宋体"/>
                                <w:sz w:val="21"/>
                                <w:szCs w:val="21"/>
                              </w:rPr>
                              <w:t>区突发地质灾害应急指挥部。</w:t>
                            </w:r>
                          </w:p>
                          <w:p>
                            <w:pPr>
                              <w:spacing w:line="240" w:lineRule="exact"/>
                              <w:ind w:firstLine="0" w:firstLineChars="0"/>
                              <w:rPr>
                                <w:rFonts w:ascii="方正仿宋_GBK" w:eastAsia="方正仿宋_GBK" w:cs="宋体"/>
                                <w:sz w:val="21"/>
                                <w:szCs w:val="21"/>
                              </w:rPr>
                            </w:pPr>
                            <w:r>
                              <w:rPr>
                                <w:rFonts w:hint="eastAsia" w:ascii="方正仿宋_GBK" w:eastAsia="方正仿宋_GBK" w:cs="宋体"/>
                                <w:sz w:val="21"/>
                                <w:szCs w:val="21"/>
                              </w:rPr>
                              <w:t>待市、省突发地质灾害应急指挥机构逐级启动响应后，移交指挥权，并服从指挥。</w:t>
                            </w:r>
                          </w:p>
                        </w:txbxContent>
                      </wps:txbx>
                      <wps:bodyPr upright="1"/>
                    </wps:wsp>
                  </a:graphicData>
                </a:graphic>
              </wp:anchor>
            </w:drawing>
          </mc:Choice>
          <mc:Fallback>
            <w:pict>
              <v:shape id="自选图形 77" o:spid="_x0000_s1026" o:spt="61" type="#_x0000_t61" style="position:absolute;left:0pt;margin-left:-25.3pt;margin-top:4.85pt;height:94.45pt;width:95.9pt;z-index:251758592;mso-width-relative:page;mso-height-relative:page;" fillcolor="#FFFFFF" filled="t" stroked="t" coordsize="21600,21600" o:gfxdata="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F617rXAAAA&#10;CQEAAA8AAAAAAAAAAQAgAAAAIgAAAGRycy9kb3ducmV2LnhtbFBLAQIUABQAAAAIAIdO4kAWHYSC&#10;HgIAAEIEAAAOAAAAAAAAAAEAIAAAACYBAABkcnMvZTJvRG9jLnhtbFBLBQYAAAAABgAGAFkBAAC2&#10;BQAAAAA=&#10;" adj="19269,-4814">
                <v:fill on="t" focussize="0,0"/>
                <v:stroke color="#000000" joinstyle="miter"/>
                <v:imagedata o:title=""/>
                <o:lock v:ext="edit" aspectratio="f"/>
                <v:textbox>
                  <w:txbxContent>
                    <w:p>
                      <w:pPr>
                        <w:spacing w:line="240" w:lineRule="exact"/>
                        <w:ind w:firstLine="0" w:firstLineChars="0"/>
                        <w:rPr>
                          <w:rFonts w:ascii="方正仿宋_GBK" w:eastAsia="方正仿宋_GBK" w:cs="宋体"/>
                          <w:sz w:val="21"/>
                          <w:szCs w:val="21"/>
                        </w:rPr>
                      </w:pPr>
                      <w:r>
                        <w:rPr>
                          <w:rFonts w:hint="eastAsia" w:ascii="方正仿宋_GBK" w:eastAsia="方正仿宋_GBK" w:cs="宋体"/>
                          <w:sz w:val="21"/>
                          <w:szCs w:val="21"/>
                        </w:rPr>
                        <w:t>区突发地质灾害应急指挥部。</w:t>
                      </w:r>
                    </w:p>
                    <w:p>
                      <w:pPr>
                        <w:spacing w:line="240" w:lineRule="exact"/>
                        <w:ind w:firstLine="0" w:firstLineChars="0"/>
                        <w:rPr>
                          <w:rFonts w:ascii="方正仿宋_GBK" w:eastAsia="方正仿宋_GBK" w:cs="宋体"/>
                          <w:sz w:val="21"/>
                          <w:szCs w:val="21"/>
                        </w:rPr>
                      </w:pPr>
                      <w:r>
                        <w:rPr>
                          <w:rFonts w:hint="eastAsia" w:ascii="方正仿宋_GBK" w:eastAsia="方正仿宋_GBK" w:cs="宋体"/>
                          <w:sz w:val="21"/>
                          <w:szCs w:val="21"/>
                        </w:rPr>
                        <w:t>待市、省突发地质灾害应急指挥机构逐级启动响应后，移交指挥权，并服从指挥。</w:t>
                      </w:r>
                    </w:p>
                  </w:txbxContent>
                </v:textbox>
              </v:shap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4104640</wp:posOffset>
                </wp:positionH>
                <wp:positionV relativeFrom="paragraph">
                  <wp:posOffset>53975</wp:posOffset>
                </wp:positionV>
                <wp:extent cx="1818640" cy="515620"/>
                <wp:effectExtent l="842645" t="4445" r="5715" b="13335"/>
                <wp:wrapNone/>
                <wp:docPr id="20" name="自选图形 88"/>
                <wp:cNvGraphicFramePr/>
                <a:graphic xmlns:a="http://schemas.openxmlformats.org/drawingml/2006/main">
                  <a:graphicData uri="http://schemas.microsoft.com/office/word/2010/wordprocessingShape">
                    <wps:wsp>
                      <wps:cNvSpPr/>
                      <wps:spPr>
                        <a:xfrm>
                          <a:off x="0" y="0"/>
                          <a:ext cx="1818640" cy="515620"/>
                        </a:xfrm>
                        <a:prstGeom prst="wedgeRectCallout">
                          <a:avLst>
                            <a:gd name="adj1" fmla="val -94241"/>
                            <a:gd name="adj2" fmla="val 6032"/>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rPr>
                                <w:rFonts w:ascii="方正仿宋_GBK" w:eastAsia="方正仿宋_GBK"/>
                                <w:sz w:val="21"/>
                                <w:szCs w:val="21"/>
                              </w:rPr>
                            </w:pPr>
                            <w:r>
                              <w:rPr>
                                <w:rFonts w:hint="eastAsia" w:ascii="方正仿宋_GBK" w:hAnsi="宋体" w:eastAsia="方正仿宋_GBK"/>
                                <w:color w:val="000000"/>
                                <w:sz w:val="21"/>
                                <w:szCs w:val="21"/>
                              </w:rPr>
                              <w:t>区人民政府分管领导或指定的负责人担任指挥长</w:t>
                            </w:r>
                          </w:p>
                        </w:txbxContent>
                      </wps:txbx>
                      <wps:bodyPr upright="1"/>
                    </wps:wsp>
                  </a:graphicData>
                </a:graphic>
              </wp:anchor>
            </w:drawing>
          </mc:Choice>
          <mc:Fallback>
            <w:pict>
              <v:shape id="自选图形 88" o:spid="_x0000_s1026" o:spt="61" type="#_x0000_t61" style="position:absolute;left:0pt;margin-left:323.2pt;margin-top:4.25pt;height:40.6pt;width:143.2pt;z-index:251769856;mso-width-relative:page;mso-height-relative:page;" fillcolor="#FFFFFF" filled="t" stroked="t" coordsize="21600,21600" o:gfxdata="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7i60LVAAAACAEA&#10;AA8AAAAAAAAAAQAgAAAAIgAAAGRycy9kb3ducmV2LnhtbFBLAQIUABQAAAAIAIdO4kAiUo/sHQIA&#10;AEAEAAAOAAAAAAAAAAEAIAAAACQBAABkcnMvZTJvRG9jLnhtbFBLBQYAAAAABgAGAFkBAACzBQAA&#10;AAA=&#10;" adj="-9556,12103">
                <v:fill on="t" focussize="0,0"/>
                <v:stroke color="#000000" joinstyle="miter"/>
                <v:imagedata o:title=""/>
                <o:lock v:ext="edit" aspectratio="f"/>
                <v:textbox>
                  <w:txbxContent>
                    <w:p>
                      <w:pPr>
                        <w:spacing w:line="240" w:lineRule="auto"/>
                        <w:ind w:firstLine="0" w:firstLineChars="0"/>
                        <w:rPr>
                          <w:rFonts w:ascii="方正仿宋_GBK" w:eastAsia="方正仿宋_GBK"/>
                          <w:sz w:val="21"/>
                          <w:szCs w:val="21"/>
                        </w:rPr>
                      </w:pPr>
                      <w:r>
                        <w:rPr>
                          <w:rFonts w:hint="eastAsia" w:ascii="方正仿宋_GBK" w:hAnsi="宋体" w:eastAsia="方正仿宋_GBK"/>
                          <w:color w:val="000000"/>
                          <w:sz w:val="21"/>
                          <w:szCs w:val="21"/>
                        </w:rPr>
                        <w:t>区人民政府分管领导或指定的负责人担任指挥长</w:t>
                      </w:r>
                    </w:p>
                  </w:txbxContent>
                </v:textbox>
              </v:shape>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1962785</wp:posOffset>
                </wp:positionH>
                <wp:positionV relativeFrom="paragraph">
                  <wp:posOffset>205105</wp:posOffset>
                </wp:positionV>
                <wp:extent cx="1322705" cy="306070"/>
                <wp:effectExtent l="4445" t="4445" r="6350" b="13335"/>
                <wp:wrapNone/>
                <wp:docPr id="11" name="矩形 78"/>
                <wp:cNvGraphicFramePr/>
                <a:graphic xmlns:a="http://schemas.openxmlformats.org/drawingml/2006/main">
                  <a:graphicData uri="http://schemas.microsoft.com/office/word/2010/wordprocessingShape">
                    <wps:wsp>
                      <wps:cNvSpPr/>
                      <wps:spPr>
                        <a:xfrm>
                          <a:off x="0" y="0"/>
                          <a:ext cx="1322705" cy="306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方正仿宋_GBK" w:eastAsia="方正仿宋_GBK"/>
                                <w:b/>
                              </w:rPr>
                            </w:pPr>
                            <w:r>
                              <w:rPr>
                                <w:rFonts w:hint="eastAsia" w:ascii="方正仿宋_GBK" w:eastAsia="方正仿宋_GBK" w:cs="宋体"/>
                                <w:b/>
                                <w:sz w:val="21"/>
                                <w:szCs w:val="21"/>
                              </w:rPr>
                              <w:t>成立现场指挥部</w:t>
                            </w:r>
                          </w:p>
                        </w:txbxContent>
                      </wps:txbx>
                      <wps:bodyPr upright="1"/>
                    </wps:wsp>
                  </a:graphicData>
                </a:graphic>
              </wp:anchor>
            </w:drawing>
          </mc:Choice>
          <mc:Fallback>
            <w:pict>
              <v:rect id="矩形 78" o:spid="_x0000_s1026" o:spt="1" style="position:absolute;left:0pt;margin-left:154.55pt;margin-top:16.15pt;height:24.1pt;width:104.15pt;z-index:251759616;mso-width-relative:page;mso-height-relative:page;" fillcolor="#FFFFFF" filled="t" stroked="t" coordsize="21600,21600" o:gfxdata="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Tc&#10;unPYAAAACQEAAA8AAAAAAAAAAQAgAAAAIgAAAGRycy9kb3ducmV2LnhtbFBLAQIUABQAAAAIAIdO&#10;4kBEkZyP6gEAAN0DAAAOAAAAAAAAAAEAIAAAACcBAABkcnMvZTJvRG9jLnhtbFBLBQYAAAAABgAG&#10;AFkBAACDBQAAAAA=&#10;">
                <v:fill on="t" focussize="0,0"/>
                <v:stroke color="#000000" joinstyle="miter"/>
                <v:imagedata o:title=""/>
                <o:lock v:ext="edit" aspectratio="f"/>
                <v:textbox>
                  <w:txbxContent>
                    <w:p>
                      <w:pPr>
                        <w:spacing w:line="240" w:lineRule="auto"/>
                        <w:ind w:firstLine="0" w:firstLineChars="0"/>
                        <w:jc w:val="center"/>
                        <w:rPr>
                          <w:rFonts w:ascii="方正仿宋_GBK" w:eastAsia="方正仿宋_GBK"/>
                          <w:b/>
                        </w:rPr>
                      </w:pPr>
                      <w:r>
                        <w:rPr>
                          <w:rFonts w:hint="eastAsia" w:ascii="方正仿宋_GBK" w:eastAsia="方正仿宋_GBK" w:cs="宋体"/>
                          <w:b/>
                          <w:sz w:val="21"/>
                          <w:szCs w:val="21"/>
                        </w:rPr>
                        <w:t>成立现场指挥部</w:t>
                      </w:r>
                    </w:p>
                  </w:txbxContent>
                </v:textbox>
              </v:rect>
            </w:pict>
          </mc:Fallback>
        </mc:AlternateContent>
      </w:r>
    </w:p>
    <w:p>
      <w:r>
        <mc:AlternateContent>
          <mc:Choice Requires="wps">
            <w:drawing>
              <wp:anchor distT="0" distB="0" distL="114300" distR="114300" simplePos="0" relativeHeight="251774976" behindDoc="0" locked="0" layoutInCell="1" allowOverlap="1">
                <wp:simplePos x="0" y="0"/>
                <wp:positionH relativeFrom="column">
                  <wp:posOffset>2620010</wp:posOffset>
                </wp:positionH>
                <wp:positionV relativeFrom="paragraph">
                  <wp:posOffset>205105</wp:posOffset>
                </wp:positionV>
                <wp:extent cx="2540" cy="310515"/>
                <wp:effectExtent l="36195" t="0" r="37465" b="13335"/>
                <wp:wrapNone/>
                <wp:docPr id="30" name="任意多边形 96"/>
                <wp:cNvGraphicFramePr/>
                <a:graphic xmlns:a="http://schemas.openxmlformats.org/drawingml/2006/main">
                  <a:graphicData uri="http://schemas.microsoft.com/office/word/2010/wordprocessingShape">
                    <wps:wsp>
                      <wps:cNvSpPr/>
                      <wps:spPr>
                        <a:xfrm>
                          <a:off x="0" y="0"/>
                          <a:ext cx="2540" cy="310515"/>
                        </a:xfrm>
                        <a:custGeom>
                          <a:avLst/>
                          <a:gdLst/>
                          <a:ahLst/>
                          <a:cxnLst/>
                          <a:pathLst>
                            <a:path w="4" h="489">
                              <a:moveTo>
                                <a:pt x="0" y="0"/>
                              </a:moveTo>
                              <a:lnTo>
                                <a:pt x="4" y="489"/>
                              </a:lnTo>
                            </a:path>
                          </a:pathLst>
                        </a:custGeom>
                        <a:solidFill>
                          <a:srgbClr val="FFFFFF"/>
                        </a:solidFill>
                        <a:ln w="9525" cap="flat" cmpd="sng">
                          <a:solidFill>
                            <a:srgbClr val="000000"/>
                          </a:solidFill>
                          <a:prstDash val="solid"/>
                          <a:headEnd type="none" w="med" len="med"/>
                          <a:tailEnd type="stealth" w="med" len="med"/>
                        </a:ln>
                      </wps:spPr>
                      <wps:bodyPr upright="1"/>
                    </wps:wsp>
                  </a:graphicData>
                </a:graphic>
              </wp:anchor>
            </w:drawing>
          </mc:Choice>
          <mc:Fallback>
            <w:pict>
              <v:shape id="任意多边形 96" o:spid="_x0000_s1026" o:spt="100" style="position:absolute;left:0pt;margin-left:206.3pt;margin-top:16.15pt;height:24.45pt;width:0.2pt;z-index:251774976;mso-width-relative:page;mso-height-relative:page;" fillcolor="#FFFFFF" filled="t" stroked="t" coordsize="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YqRAIAAFU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" path="m0,0l4,489e">
                <v:fill on="t" focussize="0,0"/>
                <v:stroke color="#000000" joinstyle="round" endarrow="classic"/>
                <v:imagedata o:title=""/>
                <o:lock v:ext="edit" aspectratio="f"/>
              </v:shape>
            </w:pict>
          </mc:Fallback>
        </mc:AlternateContent>
      </w:r>
    </w:p>
    <w:p>
      <w:r>
        <mc:AlternateContent>
          <mc:Choice Requires="wps">
            <w:drawing>
              <wp:anchor distT="0" distB="0" distL="114300" distR="114300" simplePos="0" relativeHeight="251768832" behindDoc="0" locked="0" layoutInCell="1" allowOverlap="1">
                <wp:simplePos x="0" y="0"/>
                <wp:positionH relativeFrom="column">
                  <wp:posOffset>4138930</wp:posOffset>
                </wp:positionH>
                <wp:positionV relativeFrom="paragraph">
                  <wp:posOffset>122555</wp:posOffset>
                </wp:positionV>
                <wp:extent cx="1784350" cy="977900"/>
                <wp:effectExtent l="970915" t="4445" r="6985" b="8255"/>
                <wp:wrapNone/>
                <wp:docPr id="19" name="自选图形 87"/>
                <wp:cNvGraphicFramePr/>
                <a:graphic xmlns:a="http://schemas.openxmlformats.org/drawingml/2006/main">
                  <a:graphicData uri="http://schemas.microsoft.com/office/word/2010/wordprocessingShape">
                    <wps:wsp>
                      <wps:cNvSpPr/>
                      <wps:spPr>
                        <a:xfrm>
                          <a:off x="0" y="0"/>
                          <a:ext cx="1784350" cy="977900"/>
                        </a:xfrm>
                        <a:prstGeom prst="wedgeRectCallout">
                          <a:avLst>
                            <a:gd name="adj1" fmla="val -102347"/>
                            <a:gd name="adj2" fmla="val -17792"/>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rPr>
                                <w:rFonts w:ascii="方正仿宋_GBK" w:eastAsia="方正仿宋_GBK"/>
                              </w:rPr>
                            </w:pPr>
                            <w:r>
                              <w:rPr>
                                <w:rFonts w:hint="eastAsia" w:ascii="方正仿宋_GBK" w:eastAsia="方正仿宋_GBK" w:cs="宋体"/>
                                <w:sz w:val="21"/>
                                <w:szCs w:val="21"/>
                              </w:rPr>
                              <w:t>综合协调组、调查监测组、抢险救援组、医疗卫生组、社会治安组、处置保障组、信息发布组</w:t>
                            </w:r>
                          </w:p>
                        </w:txbxContent>
                      </wps:txbx>
                      <wps:bodyPr upright="1"/>
                    </wps:wsp>
                  </a:graphicData>
                </a:graphic>
              </wp:anchor>
            </w:drawing>
          </mc:Choice>
          <mc:Fallback>
            <w:pict>
              <v:shape id="自选图形 87" o:spid="_x0000_s1026" o:spt="61" type="#_x0000_t61" style="position:absolute;left:0pt;margin-left:325.9pt;margin-top:9.65pt;height:77pt;width:140.5pt;z-index:251768832;mso-width-relative:page;mso-height-relative:page;" fillcolor="#FFFFFF" filled="t" stroked="t" coordsize="21600,21600" o:gfxdata="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bo&#10;5+vaAAAACgEAAA8AAAAAAAAAAQAgAAAAIgAAAGRycy9kb3ducmV2LnhtbFBLAQIUABQAAAAIAIdO&#10;4kA1flOpIQIAAEMEAAAOAAAAAAAAAAEAIAAAACkBAABkcnMvZTJvRG9jLnhtbFBLBQYAAAAABgAG&#10;AFkBAAC8BQAAAAA=&#10;" adj="-11307,6957">
                <v:fill on="t" focussize="0,0"/>
                <v:stroke color="#000000" joinstyle="miter"/>
                <v:imagedata o:title=""/>
                <o:lock v:ext="edit" aspectratio="f"/>
                <v:textbox>
                  <w:txbxContent>
                    <w:p>
                      <w:pPr>
                        <w:spacing w:line="240" w:lineRule="auto"/>
                        <w:ind w:firstLine="0" w:firstLineChars="0"/>
                        <w:rPr>
                          <w:rFonts w:ascii="方正仿宋_GBK" w:eastAsia="方正仿宋_GBK"/>
                        </w:rPr>
                      </w:pPr>
                      <w:r>
                        <w:rPr>
                          <w:rFonts w:hint="eastAsia" w:ascii="方正仿宋_GBK" w:eastAsia="方正仿宋_GBK" w:cs="宋体"/>
                          <w:sz w:val="21"/>
                          <w:szCs w:val="21"/>
                        </w:rPr>
                        <w:t>综合协调组、调查监测组、抢险救援组、医疗卫生组、社会治安组、处置保障组、信息发布组</w:t>
                      </w:r>
                    </w:p>
                  </w:txbxContent>
                </v:textbox>
              </v:shap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2037715</wp:posOffset>
                </wp:positionH>
                <wp:positionV relativeFrom="paragraph">
                  <wp:posOffset>208915</wp:posOffset>
                </wp:positionV>
                <wp:extent cx="1171575" cy="306070"/>
                <wp:effectExtent l="5080" t="5080" r="4445" b="1270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171575" cy="306070"/>
                        </a:xfrm>
                        <a:prstGeom prst="rect">
                          <a:avLst/>
                        </a:prstGeom>
                        <a:solidFill>
                          <a:srgbClr val="FFFFFF"/>
                        </a:solidFill>
                        <a:ln w="9525">
                          <a:solidFill>
                            <a:srgbClr val="000000"/>
                          </a:solidFill>
                          <a:miter lim="800000"/>
                        </a:ln>
                        <a:effectLst/>
                      </wps:spPr>
                      <wps:txbx>
                        <w:txbxContent>
                          <w:p>
                            <w:pPr>
                              <w:spacing w:line="240" w:lineRule="auto"/>
                              <w:ind w:firstLine="0" w:firstLineChars="0"/>
                              <w:jc w:val="center"/>
                              <w:rPr>
                                <w:rFonts w:ascii="方正仿宋_GBK" w:eastAsia="方正仿宋_GBK"/>
                                <w:b/>
                              </w:rPr>
                            </w:pPr>
                            <w:r>
                              <w:rPr>
                                <w:rFonts w:hint="eastAsia" w:ascii="方正仿宋_GBK" w:eastAsia="方正仿宋_GBK" w:cs="宋体"/>
                                <w:b/>
                                <w:sz w:val="21"/>
                                <w:szCs w:val="21"/>
                              </w:rPr>
                              <w:t>应急处置</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0.45pt;margin-top:16.45pt;height:24.1pt;width:92.25pt;z-index:251746304;mso-width-relative:page;mso-height-relative:page;" fillcolor="#FFFFFF" filled="t" stroked="t" coordsize="21600,21600" o:gfxdata="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3XDrU&#10;1wAAAAkBAAAPAAAAAAAAAAEAIAAAACIAAABkcnMvZG93bnJldi54bWxQSwECFAAUAAAACACHTuJA&#10;sQ3mviICAAA8BAAADgAAAAAAAAABACAAAAAmAQAAZHJzL2Uyb0RvYy54bWxQSwUGAAAAAAYABgBZ&#10;AQAAugUAAAAA&#10;">
                <v:fill on="t" focussize="0,0"/>
                <v:stroke color="#000000" miterlimit="8" joinstyle="miter"/>
                <v:imagedata o:title=""/>
                <o:lock v:ext="edit" aspectratio="f"/>
                <v:textbox>
                  <w:txbxContent>
                    <w:p>
                      <w:pPr>
                        <w:spacing w:line="240" w:lineRule="auto"/>
                        <w:ind w:firstLine="0" w:firstLineChars="0"/>
                        <w:jc w:val="center"/>
                        <w:rPr>
                          <w:rFonts w:ascii="方正仿宋_GBK" w:eastAsia="方正仿宋_GBK"/>
                          <w:b/>
                        </w:rPr>
                      </w:pPr>
                      <w:r>
                        <w:rPr>
                          <w:rFonts w:hint="eastAsia" w:ascii="方正仿宋_GBK" w:eastAsia="方正仿宋_GBK" w:cs="宋体"/>
                          <w:b/>
                          <w:sz w:val="21"/>
                          <w:szCs w:val="21"/>
                        </w:rPr>
                        <w:t>应急处置</w:t>
                      </w:r>
                    </w:p>
                  </w:txbxContent>
                </v:textbox>
              </v:rect>
            </w:pict>
          </mc:Fallback>
        </mc:AlternateContent>
      </w:r>
    </w:p>
    <w:p>
      <w:r>
        <mc:AlternateContent>
          <mc:Choice Requires="wps">
            <w:drawing>
              <wp:anchor distT="0" distB="0" distL="114300" distR="114300" simplePos="0" relativeHeight="251773952" behindDoc="0" locked="0" layoutInCell="1" allowOverlap="1">
                <wp:simplePos x="0" y="0"/>
                <wp:positionH relativeFrom="column">
                  <wp:posOffset>2643505</wp:posOffset>
                </wp:positionH>
                <wp:positionV relativeFrom="paragraph">
                  <wp:posOffset>223520</wp:posOffset>
                </wp:positionV>
                <wp:extent cx="2540" cy="310515"/>
                <wp:effectExtent l="36195" t="0" r="37465" b="13335"/>
                <wp:wrapNone/>
                <wp:docPr id="25" name="任意多边形 95"/>
                <wp:cNvGraphicFramePr/>
                <a:graphic xmlns:a="http://schemas.openxmlformats.org/drawingml/2006/main">
                  <a:graphicData uri="http://schemas.microsoft.com/office/word/2010/wordprocessingShape">
                    <wps:wsp>
                      <wps:cNvSpPr/>
                      <wps:spPr>
                        <a:xfrm>
                          <a:off x="0" y="0"/>
                          <a:ext cx="2540" cy="310515"/>
                        </a:xfrm>
                        <a:custGeom>
                          <a:avLst/>
                          <a:gdLst/>
                          <a:ahLst/>
                          <a:cxnLst/>
                          <a:pathLst>
                            <a:path w="4" h="489">
                              <a:moveTo>
                                <a:pt x="0" y="0"/>
                              </a:moveTo>
                              <a:lnTo>
                                <a:pt x="4" y="489"/>
                              </a:lnTo>
                            </a:path>
                          </a:pathLst>
                        </a:custGeom>
                        <a:solidFill>
                          <a:srgbClr val="FFFFFF"/>
                        </a:solidFill>
                        <a:ln w="9525" cap="flat" cmpd="sng">
                          <a:solidFill>
                            <a:srgbClr val="000000"/>
                          </a:solidFill>
                          <a:prstDash val="solid"/>
                          <a:headEnd type="none" w="med" len="med"/>
                          <a:tailEnd type="stealth" w="med" len="med"/>
                        </a:ln>
                      </wps:spPr>
                      <wps:bodyPr upright="1"/>
                    </wps:wsp>
                  </a:graphicData>
                </a:graphic>
              </wp:anchor>
            </w:drawing>
          </mc:Choice>
          <mc:Fallback>
            <w:pict>
              <v:shape id="任意多边形 95" o:spid="_x0000_s1026" o:spt="100" style="position:absolute;left:0pt;margin-left:208.15pt;margin-top:17.6pt;height:24.45pt;width:0.2pt;z-index:251773952;mso-width-relative:page;mso-height-relative:page;" fillcolor="#FFFFFF" filled="t" stroked="t" coordsize="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YqRAIAAFU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" path="m0,0l4,489e">
                <v:fill on="t" focussize="0,0"/>
                <v:stroke color="#000000" joinstyle="round" endarrow="classic"/>
                <v:imagedata o:title=""/>
                <o:lock v:ext="edit" aspectratio="f"/>
              </v:shape>
            </w:pict>
          </mc:Fallback>
        </mc:AlternateContent>
      </w:r>
    </w:p>
    <w:p>
      <w:r>
        <mc:AlternateContent>
          <mc:Choice Requires="wps">
            <w:drawing>
              <wp:anchor distT="0" distB="0" distL="114300" distR="114300" simplePos="0" relativeHeight="251766784" behindDoc="0" locked="0" layoutInCell="1" allowOverlap="1">
                <wp:simplePos x="0" y="0"/>
                <wp:positionH relativeFrom="column">
                  <wp:posOffset>896620</wp:posOffset>
                </wp:positionH>
                <wp:positionV relativeFrom="paragraph">
                  <wp:posOffset>227330</wp:posOffset>
                </wp:positionV>
                <wp:extent cx="755650" cy="259715"/>
                <wp:effectExtent l="5080" t="4445" r="20320" b="21590"/>
                <wp:wrapNone/>
                <wp:docPr id="18" name="矩形 85"/>
                <wp:cNvGraphicFramePr/>
                <a:graphic xmlns:a="http://schemas.openxmlformats.org/drawingml/2006/main">
                  <a:graphicData uri="http://schemas.microsoft.com/office/word/2010/wordprocessingShape">
                    <wps:wsp>
                      <wps:cNvSpPr/>
                      <wps:spPr>
                        <a:xfrm>
                          <a:off x="0" y="0"/>
                          <a:ext cx="755650" cy="25971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line="240" w:lineRule="auto"/>
                              <w:ind w:firstLine="0" w:firstLineChars="0"/>
                              <w:jc w:val="center"/>
                              <w:rPr>
                                <w:rFonts w:ascii="方正仿宋_GBK" w:eastAsia="方正仿宋_GBK"/>
                                <w:b/>
                              </w:rPr>
                            </w:pPr>
                            <w:r>
                              <w:rPr>
                                <w:rFonts w:hint="eastAsia" w:ascii="方正仿宋_GBK" w:eastAsia="方正仿宋_GBK" w:cs="宋体"/>
                                <w:sz w:val="17"/>
                                <w:szCs w:val="17"/>
                              </w:rPr>
                              <w:t>否</w:t>
                            </w:r>
                          </w:p>
                        </w:txbxContent>
                      </wps:txbx>
                      <wps:bodyPr upright="1"/>
                    </wps:wsp>
                  </a:graphicData>
                </a:graphic>
              </wp:anchor>
            </w:drawing>
          </mc:Choice>
          <mc:Fallback>
            <w:pict>
              <v:rect id="矩形 85" o:spid="_x0000_s1026" o:spt="1" style="position:absolute;left:0pt;margin-left:70.6pt;margin-top:17.9pt;height:20.45pt;width:59.5pt;z-index:251766784;mso-width-relative:page;mso-height-relative:page;" fillcolor="#FFFFFF" filled="t" stroked="t" coordsize="21600,21600" o:gfxdata="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lSyH0wAAAAkBAAAPAAAAAAAAAAEAIAAAACIAAABkcnMvZG93bnJldi54bWxQSwECFAAUAAAA&#10;CACHTuJAoN1S2/MBAAD5AwAADgAAAAAAAAABACAAAAAiAQAAZHJzL2Uyb0RvYy54bWxQSwUGAAAA&#10;AAYABgBZAQAAhwUAAAAA&#10;">
                <v:fill on="t" opacity="0f" focussize="0,0"/>
                <v:stroke color="#FFFFFF" joinstyle="miter"/>
                <v:imagedata o:title=""/>
                <o:lock v:ext="edit" aspectratio="f"/>
                <v:textbox>
                  <w:txbxContent>
                    <w:p>
                      <w:pPr>
                        <w:spacing w:line="240" w:lineRule="auto"/>
                        <w:ind w:firstLine="0" w:firstLineChars="0"/>
                        <w:jc w:val="center"/>
                        <w:rPr>
                          <w:rFonts w:ascii="方正仿宋_GBK" w:eastAsia="方正仿宋_GBK"/>
                          <w:b/>
                        </w:rPr>
                      </w:pPr>
                      <w:r>
                        <w:rPr>
                          <w:rFonts w:hint="eastAsia" w:ascii="方正仿宋_GBK" w:eastAsia="方正仿宋_GBK" w:cs="宋体"/>
                          <w:sz w:val="17"/>
                          <w:szCs w:val="17"/>
                        </w:rPr>
                        <w:t>否</w:t>
                      </w:r>
                    </w:p>
                  </w:txbxContent>
                </v:textbox>
              </v:rect>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1754505</wp:posOffset>
                </wp:positionH>
                <wp:positionV relativeFrom="paragraph">
                  <wp:posOffset>227330</wp:posOffset>
                </wp:positionV>
                <wp:extent cx="1771650" cy="571500"/>
                <wp:effectExtent l="15240" t="5080" r="22860" b="13970"/>
                <wp:wrapNone/>
                <wp:docPr id="12" name="自选图形 82"/>
                <wp:cNvGraphicFramePr/>
                <a:graphic xmlns:a="http://schemas.openxmlformats.org/drawingml/2006/main">
                  <a:graphicData uri="http://schemas.microsoft.com/office/word/2010/wordprocessingShape">
                    <wps:wsp>
                      <wps:cNvSpPr/>
                      <wps:spPr>
                        <a:xfrm>
                          <a:off x="0" y="0"/>
                          <a:ext cx="1771650" cy="57150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方正仿宋_GBK" w:eastAsia="方正仿宋_GBK" w:cs="宋体"/>
                                <w:b/>
                                <w:sz w:val="21"/>
                                <w:szCs w:val="21"/>
                              </w:rPr>
                            </w:pPr>
                            <w:r>
                              <w:rPr>
                                <w:rFonts w:hint="eastAsia" w:ascii="方正仿宋_GBK" w:eastAsia="方正仿宋_GBK" w:cs="宋体"/>
                                <w:b/>
                                <w:sz w:val="21"/>
                                <w:szCs w:val="21"/>
                              </w:rPr>
                              <w:t>事态控制</w:t>
                            </w:r>
                          </w:p>
                        </w:txbxContent>
                      </wps:txbx>
                      <wps:bodyPr upright="1"/>
                    </wps:wsp>
                  </a:graphicData>
                </a:graphic>
              </wp:anchor>
            </w:drawing>
          </mc:Choice>
          <mc:Fallback>
            <w:pict>
              <v:shape id="自选图形 82" o:spid="_x0000_s1026" o:spt="4" type="#_x0000_t4" style="position:absolute;left:0pt;margin-left:138.15pt;margin-top:17.9pt;height:45pt;width:139.5pt;z-index:251763712;mso-width-relative:page;mso-height-relative:page;" fillcolor="#FFFFFF" filled="t" stroked="t" coordsize="21600,21600" o:gfxdata="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yWcP1wAAAAoBAAAPAAAAAAAAAAEAIAAAACIAAABkcnMvZG93bnJldi54bWxQ&#10;SwECFAAUAAAACACHTuJA1bcu0vgBAADmAwAADgAAAAAAAAABACAAAAAmAQAAZHJzL2Uyb0RvYy54&#10;bWxQSwUGAAAAAAYABgBZAQAAkAUAAAAA&#10;">
                <v:fill on="t" focussize="0,0"/>
                <v:stroke color="#000000" joinstyle="miter"/>
                <v:imagedata o:title=""/>
                <o:lock v:ext="edit" aspectratio="f"/>
                <v:textbox>
                  <w:txbxContent>
                    <w:p>
                      <w:pPr>
                        <w:spacing w:line="240" w:lineRule="auto"/>
                        <w:ind w:firstLine="0" w:firstLineChars="0"/>
                        <w:jc w:val="center"/>
                        <w:rPr>
                          <w:rFonts w:ascii="方正仿宋_GBK" w:eastAsia="方正仿宋_GBK" w:cs="宋体"/>
                          <w:b/>
                          <w:sz w:val="21"/>
                          <w:szCs w:val="21"/>
                        </w:rPr>
                      </w:pPr>
                      <w:r>
                        <w:rPr>
                          <w:rFonts w:hint="eastAsia" w:ascii="方正仿宋_GBK" w:eastAsia="方正仿宋_GBK" w:cs="宋体"/>
                          <w:b/>
                          <w:sz w:val="21"/>
                          <w:szCs w:val="21"/>
                        </w:rPr>
                        <w:t>事态控制</w:t>
                      </w:r>
                    </w:p>
                  </w:txbxContent>
                </v:textbox>
              </v:shape>
            </w:pict>
          </mc:Fallback>
        </mc:AlternateContent>
      </w:r>
    </w:p>
    <w:p>
      <w:r>
        <mc:AlternateContent>
          <mc:Choice Requires="wps">
            <w:drawing>
              <wp:anchor distT="0" distB="0" distL="114300" distR="114300" simplePos="0" relativeHeight="251675648" behindDoc="0" locked="0" layoutInCell="1" allowOverlap="1">
                <wp:simplePos x="0" y="0"/>
                <wp:positionH relativeFrom="column">
                  <wp:posOffset>989330</wp:posOffset>
                </wp:positionH>
                <wp:positionV relativeFrom="paragraph">
                  <wp:posOffset>203200</wp:posOffset>
                </wp:positionV>
                <wp:extent cx="981075" cy="0"/>
                <wp:effectExtent l="0" t="0" r="0" b="0"/>
                <wp:wrapNone/>
                <wp:docPr id="1" name="直线 83"/>
                <wp:cNvGraphicFramePr/>
                <a:graphic xmlns:a="http://schemas.openxmlformats.org/drawingml/2006/main">
                  <a:graphicData uri="http://schemas.microsoft.com/office/word/2010/wordprocessingShape">
                    <wps:wsp>
                      <wps:cNvSpPr/>
                      <wps:spPr>
                        <a:xfrm flipH="1">
                          <a:off x="0" y="0"/>
                          <a:ext cx="981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3" o:spid="_x0000_s1026" o:spt="20" style="position:absolute;left:0pt;flip:x;margin-left:77.9pt;margin-top:16pt;height:0pt;width:77.25pt;z-index:251675648;mso-width-relative:page;mso-height-relative:page;" filled="f" stroked="t" coordsize="21600,21600" o:gfxdata="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Ukfjc1QAAAAkBAAAPAAAAAAAAAAEAIAAAACIA&#10;AABkcnMvZG93bnJldi54bWxQSwECFAAUAAAACACHTuJA2XE7WdMBAACXAwAADgAAAAAAAAABACAA&#10;AAAkAQAAZHJzL2Uyb0RvYy54bWxQSwUGAAAAAAYABgBZAQAAaQUAAAAA&#10;">
                <v:fill on="f" focussize="0,0"/>
                <v:stroke color="#000000" joinstyle="round"/>
                <v:imagedata o:title=""/>
                <o:lock v:ext="edit" aspectratio="f"/>
              </v:line>
            </w:pict>
          </mc:Fallback>
        </mc:AlternateContent>
      </w:r>
    </w:p>
    <w:p>
      <w:r>
        <mc:AlternateContent>
          <mc:Choice Requires="wps">
            <w:drawing>
              <wp:anchor distT="0" distB="0" distL="114300" distR="114300" simplePos="0" relativeHeight="251772928" behindDoc="0" locked="0" layoutInCell="1" allowOverlap="1">
                <wp:simplePos x="0" y="0"/>
                <wp:positionH relativeFrom="column">
                  <wp:posOffset>2646045</wp:posOffset>
                </wp:positionH>
                <wp:positionV relativeFrom="paragraph">
                  <wp:posOffset>185420</wp:posOffset>
                </wp:positionV>
                <wp:extent cx="2540" cy="310515"/>
                <wp:effectExtent l="36195" t="0" r="37465" b="13335"/>
                <wp:wrapNone/>
                <wp:docPr id="21" name="任意多边形 94"/>
                <wp:cNvGraphicFramePr/>
                <a:graphic xmlns:a="http://schemas.openxmlformats.org/drawingml/2006/main">
                  <a:graphicData uri="http://schemas.microsoft.com/office/word/2010/wordprocessingShape">
                    <wps:wsp>
                      <wps:cNvSpPr/>
                      <wps:spPr>
                        <a:xfrm>
                          <a:off x="0" y="0"/>
                          <a:ext cx="2540" cy="310515"/>
                        </a:xfrm>
                        <a:custGeom>
                          <a:avLst/>
                          <a:gdLst/>
                          <a:ahLst/>
                          <a:cxnLst/>
                          <a:pathLst>
                            <a:path w="4" h="489">
                              <a:moveTo>
                                <a:pt x="0" y="0"/>
                              </a:moveTo>
                              <a:lnTo>
                                <a:pt x="4" y="489"/>
                              </a:lnTo>
                            </a:path>
                          </a:pathLst>
                        </a:custGeom>
                        <a:solidFill>
                          <a:srgbClr val="FFFFFF"/>
                        </a:solidFill>
                        <a:ln w="9525" cap="flat" cmpd="sng">
                          <a:solidFill>
                            <a:srgbClr val="000000"/>
                          </a:solidFill>
                          <a:prstDash val="solid"/>
                          <a:headEnd type="none" w="med" len="med"/>
                          <a:tailEnd type="stealth" w="med" len="med"/>
                        </a:ln>
                      </wps:spPr>
                      <wps:bodyPr upright="1"/>
                    </wps:wsp>
                  </a:graphicData>
                </a:graphic>
              </wp:anchor>
            </w:drawing>
          </mc:Choice>
          <mc:Fallback>
            <w:pict>
              <v:shape id="任意多边形 94" o:spid="_x0000_s1026" o:spt="100" style="position:absolute;left:0pt;margin-left:208.35pt;margin-top:14.6pt;height:24.45pt;width:0.2pt;z-index:251772928;mso-width-relative:page;mso-height-relative:page;" fillcolor="#FFFFFF" filled="t" stroked="t" coordsize="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YqRAIAAFU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" path="m0,0l4,489e">
                <v:fill on="t" focussize="0,0"/>
                <v:stroke color="#000000" joinstyle="round" endarrow="classic"/>
                <v:imagedata o:title=""/>
                <o:lock v:ext="edit" aspectratio="f"/>
              </v:shape>
            </w:pict>
          </mc:Fallback>
        </mc:AlternateContent>
      </w:r>
    </w:p>
    <w:p>
      <w:r>
        <mc:AlternateContent>
          <mc:Choice Requires="wps">
            <w:drawing>
              <wp:anchor distT="0" distB="0" distL="114300" distR="114300" simplePos="0" relativeHeight="251780096" behindDoc="0" locked="0" layoutInCell="1" allowOverlap="1">
                <wp:simplePos x="0" y="0"/>
                <wp:positionH relativeFrom="column">
                  <wp:posOffset>4059555</wp:posOffset>
                </wp:positionH>
                <wp:positionV relativeFrom="paragraph">
                  <wp:posOffset>90170</wp:posOffset>
                </wp:positionV>
                <wp:extent cx="1818640" cy="304800"/>
                <wp:effectExtent l="866775" t="4445" r="19685" b="14605"/>
                <wp:wrapNone/>
                <wp:docPr id="35" name="自选图形 99"/>
                <wp:cNvGraphicFramePr/>
                <a:graphic xmlns:a="http://schemas.openxmlformats.org/drawingml/2006/main">
                  <a:graphicData uri="http://schemas.microsoft.com/office/word/2010/wordprocessingShape">
                    <wps:wsp>
                      <wps:cNvSpPr/>
                      <wps:spPr>
                        <a:xfrm>
                          <a:off x="0" y="0"/>
                          <a:ext cx="1818640" cy="304800"/>
                        </a:xfrm>
                        <a:prstGeom prst="wedgeRectCallout">
                          <a:avLst>
                            <a:gd name="adj1" fmla="val -95565"/>
                            <a:gd name="adj2" fmla="val 28958"/>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rPr>
                                <w:rFonts w:ascii="方正仿宋_GBK" w:eastAsia="方正仿宋_GBK"/>
                              </w:rPr>
                            </w:pPr>
                            <w:r>
                              <w:rPr>
                                <w:rFonts w:hint="eastAsia" w:ascii="方正仿宋_GBK" w:eastAsia="方正仿宋_GBK" w:cs="宋体"/>
                                <w:sz w:val="21"/>
                                <w:szCs w:val="21"/>
                              </w:rPr>
                              <w:t>区突发地质灾害应急指挥部</w:t>
                            </w:r>
                          </w:p>
                        </w:txbxContent>
                      </wps:txbx>
                      <wps:bodyPr upright="1"/>
                    </wps:wsp>
                  </a:graphicData>
                </a:graphic>
              </wp:anchor>
            </w:drawing>
          </mc:Choice>
          <mc:Fallback>
            <w:pict>
              <v:shape id="自选图形 99" o:spid="_x0000_s1026" o:spt="61" type="#_x0000_t61" style="position:absolute;left:0pt;margin-left:319.65pt;margin-top:7.1pt;height:24pt;width:143.2pt;z-index:251780096;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" adj="-9842,17055">
                <v:fill on="t" focussize="0,0"/>
                <v:stroke color="#000000" joinstyle="miter"/>
                <v:imagedata o:title=""/>
                <o:lock v:ext="edit" aspectratio="f"/>
                <v:textbox>
                  <w:txbxContent>
                    <w:p>
                      <w:pPr>
                        <w:spacing w:line="240" w:lineRule="exact"/>
                        <w:ind w:firstLine="0" w:firstLineChars="0"/>
                        <w:rPr>
                          <w:rFonts w:ascii="方正仿宋_GBK" w:eastAsia="方正仿宋_GBK"/>
                        </w:rPr>
                      </w:pPr>
                      <w:r>
                        <w:rPr>
                          <w:rFonts w:hint="eastAsia" w:ascii="方正仿宋_GBK" w:eastAsia="方正仿宋_GBK" w:cs="宋体"/>
                          <w:sz w:val="21"/>
                          <w:szCs w:val="21"/>
                        </w:rPr>
                        <w:t>区突发地质灾害应急指挥部</w:t>
                      </w:r>
                    </w:p>
                  </w:txbxContent>
                </v:textbox>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2046605</wp:posOffset>
                </wp:positionH>
                <wp:positionV relativeFrom="paragraph">
                  <wp:posOffset>189230</wp:posOffset>
                </wp:positionV>
                <wp:extent cx="1171575" cy="306070"/>
                <wp:effectExtent l="5080" t="5080" r="4445" b="1270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171575" cy="306070"/>
                        </a:xfrm>
                        <a:prstGeom prst="rect">
                          <a:avLst/>
                        </a:prstGeom>
                        <a:solidFill>
                          <a:srgbClr val="FFFFFF"/>
                        </a:solidFill>
                        <a:ln w="9525">
                          <a:solidFill>
                            <a:srgbClr val="000000"/>
                          </a:solidFill>
                          <a:miter lim="800000"/>
                        </a:ln>
                        <a:effectLst/>
                      </wps:spPr>
                      <wps:txbx>
                        <w:txbxContent>
                          <w:p>
                            <w:pPr>
                              <w:spacing w:line="240" w:lineRule="auto"/>
                              <w:ind w:firstLine="0" w:firstLineChars="0"/>
                              <w:jc w:val="center"/>
                              <w:rPr>
                                <w:rFonts w:ascii="方正仿宋_GBK" w:eastAsia="方正仿宋_GBK"/>
                                <w:b/>
                              </w:rPr>
                            </w:pPr>
                            <w:r>
                              <w:rPr>
                                <w:rFonts w:hint="eastAsia" w:ascii="方正仿宋_GBK" w:eastAsia="方正仿宋_GBK" w:cs="宋体"/>
                                <w:b/>
                                <w:sz w:val="21"/>
                                <w:szCs w:val="21"/>
                              </w:rPr>
                              <w:t>应急终止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1.15pt;margin-top:14.9pt;height:24.1pt;width:92.25pt;z-index:251753472;mso-width-relative:page;mso-height-relative:page;" fillcolor="#FFFFFF" filled="t" stroked="t" coordsize="21600,21600" o:gfxdata="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Fxu&#10;ytcAAAAJAQAADwAAAAAAAAABACAAAAAiAAAAZHJzL2Rvd25yZXYueG1sUEsBAhQAFAAAAAgAh07i&#10;QO7oqzQjAgAAPAQAAA4AAAAAAAAAAQAgAAAAJgEAAGRycy9lMm9Eb2MueG1sUEsFBgAAAAAGAAYA&#10;WQEAALsFAAAAAA==&#10;">
                <v:fill on="t" focussize="0,0"/>
                <v:stroke color="#000000" miterlimit="8" joinstyle="miter"/>
                <v:imagedata o:title=""/>
                <o:lock v:ext="edit" aspectratio="f"/>
                <v:textbox>
                  <w:txbxContent>
                    <w:p>
                      <w:pPr>
                        <w:spacing w:line="240" w:lineRule="auto"/>
                        <w:ind w:firstLine="0" w:firstLineChars="0"/>
                        <w:jc w:val="center"/>
                        <w:rPr>
                          <w:rFonts w:ascii="方正仿宋_GBK" w:eastAsia="方正仿宋_GBK"/>
                          <w:b/>
                        </w:rPr>
                      </w:pPr>
                      <w:r>
                        <w:rPr>
                          <w:rFonts w:hint="eastAsia" w:ascii="方正仿宋_GBK" w:eastAsia="方正仿宋_GBK" w:cs="宋体"/>
                          <w:b/>
                          <w:sz w:val="21"/>
                          <w:szCs w:val="21"/>
                        </w:rPr>
                        <w:t>应急终止</w:t>
                      </w:r>
                    </w:p>
                  </w:txbxContent>
                </v:textbox>
              </v:rect>
            </w:pict>
          </mc:Fallback>
        </mc:AlternateContent>
      </w:r>
    </w:p>
    <w:p/>
    <w:p>
      <w:pPr>
        <w:spacing w:line="570" w:lineRule="exact"/>
        <w:ind w:firstLine="641" w:firstLineChars="0"/>
      </w:pPr>
      <w:r>
        <w:br w:type="page"/>
      </w:r>
    </w:p>
    <w:p>
      <w:pPr>
        <w:spacing w:line="570" w:lineRule="exact"/>
        <w:ind w:firstLine="0" w:firstLineChars="0"/>
        <w:jc w:val="center"/>
        <w:rPr>
          <w:rFonts w:eastAsia="方正楷体_GBK"/>
          <w:b/>
          <w:sz w:val="36"/>
          <w:szCs w:val="36"/>
        </w:rPr>
      </w:pPr>
      <w:r>
        <w:rPr>
          <w:rFonts w:eastAsia="方正楷体_GBK"/>
          <w:b/>
          <w:sz w:val="36"/>
          <w:szCs w:val="36"/>
        </w:rPr>
        <w:t>7.4天宁区突发地质灾害信息发布文稿</w:t>
      </w:r>
    </w:p>
    <w:p>
      <w:pPr>
        <w:spacing w:line="570" w:lineRule="exact"/>
        <w:ind w:firstLine="641" w:firstLineChars="0"/>
        <w:rPr>
          <w:rFonts w:eastAsia="方正仿宋_GBK"/>
          <w:sz w:val="32"/>
        </w:rPr>
      </w:pPr>
    </w:p>
    <w:tbl>
      <w:tblPr>
        <w:tblStyle w:val="2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211"/>
        <w:gridCol w:w="68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0" w:type="pct"/>
            <w:vAlign w:val="center"/>
          </w:tcPr>
          <w:p>
            <w:pPr>
              <w:pStyle w:val="20"/>
              <w:spacing w:before="0" w:beforeAutospacing="0" w:after="0" w:afterAutospacing="0" w:line="320" w:lineRule="exact"/>
              <w:ind w:firstLine="0" w:firstLineChars="0"/>
              <w:jc w:val="center"/>
              <w:rPr>
                <w:rFonts w:ascii="Times New Roman" w:hAnsi="Times New Roman" w:eastAsia="方正仿宋_GBK" w:cs="Times New Roman"/>
                <w:kern w:val="2"/>
                <w:sz w:val="28"/>
                <w:szCs w:val="28"/>
              </w:rPr>
            </w:pPr>
            <w:r>
              <w:rPr>
                <w:rFonts w:ascii="Times New Roman" w:hAnsi="Times New Roman" w:eastAsia="方正仿宋_GBK" w:cs="Times New Roman"/>
                <w:kern w:val="2"/>
                <w:sz w:val="28"/>
                <w:szCs w:val="28"/>
              </w:rPr>
              <w:t>发布信息</w:t>
            </w:r>
          </w:p>
          <w:p>
            <w:pPr>
              <w:pStyle w:val="20"/>
              <w:spacing w:before="0" w:beforeAutospacing="0" w:after="0" w:afterAutospacing="0" w:line="320" w:lineRule="exact"/>
              <w:ind w:firstLine="0" w:firstLineChars="0"/>
              <w:jc w:val="center"/>
              <w:rPr>
                <w:rFonts w:ascii="Times New Roman" w:hAnsi="Times New Roman" w:eastAsia="方正仿宋_GBK" w:cs="Times New Roman"/>
                <w:kern w:val="2"/>
                <w:sz w:val="28"/>
                <w:szCs w:val="28"/>
              </w:rPr>
            </w:pPr>
            <w:r>
              <w:rPr>
                <w:rFonts w:ascii="Times New Roman" w:hAnsi="Times New Roman" w:eastAsia="方正仿宋_GBK" w:cs="Times New Roman"/>
                <w:kern w:val="2"/>
                <w:sz w:val="28"/>
                <w:szCs w:val="28"/>
              </w:rPr>
              <w:t>名称</w:t>
            </w:r>
          </w:p>
        </w:tc>
        <w:tc>
          <w:tcPr>
            <w:tcW w:w="3780" w:type="pct"/>
            <w:vAlign w:val="center"/>
          </w:tcPr>
          <w:p>
            <w:pPr>
              <w:spacing w:line="320" w:lineRule="exact"/>
              <w:ind w:firstLine="0" w:firstLineChars="0"/>
              <w:jc w:val="center"/>
              <w:rPr>
                <w:rFonts w:eastAsia="方正仿宋_GBK"/>
                <w:color w:val="000000"/>
              </w:rPr>
            </w:pPr>
            <w:r>
              <w:rPr>
                <w:rFonts w:eastAsia="方正仿宋_GBK"/>
                <w:color w:val="000000"/>
              </w:rPr>
              <w:t>××地区发生一起突发性地质灾害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0" w:type="pct"/>
            <w:vAlign w:val="center"/>
          </w:tcPr>
          <w:p>
            <w:pPr>
              <w:pStyle w:val="20"/>
              <w:spacing w:before="0" w:beforeAutospacing="0" w:after="0" w:afterAutospacing="0" w:line="320" w:lineRule="exact"/>
              <w:ind w:firstLine="0" w:firstLineChars="0"/>
              <w:jc w:val="center"/>
              <w:rPr>
                <w:rFonts w:ascii="Times New Roman" w:hAnsi="Times New Roman" w:eastAsia="方正仿宋_GBK" w:cs="Times New Roman"/>
                <w:kern w:val="2"/>
                <w:sz w:val="28"/>
                <w:szCs w:val="28"/>
              </w:rPr>
            </w:pPr>
            <w:r>
              <w:rPr>
                <w:rFonts w:ascii="Times New Roman" w:hAnsi="Times New Roman" w:eastAsia="方正仿宋_GBK" w:cs="Times New Roman"/>
                <w:kern w:val="2"/>
                <w:sz w:val="28"/>
                <w:szCs w:val="28"/>
              </w:rPr>
              <w:t>发布方式</w:t>
            </w:r>
          </w:p>
        </w:tc>
        <w:tc>
          <w:tcPr>
            <w:tcW w:w="3780" w:type="pct"/>
            <w:vAlign w:val="center"/>
          </w:tcPr>
          <w:p>
            <w:pPr>
              <w:pStyle w:val="20"/>
              <w:spacing w:before="0" w:beforeAutospacing="0" w:after="0" w:afterAutospacing="0" w:line="320" w:lineRule="exact"/>
              <w:ind w:firstLine="0" w:firstLineChars="0"/>
              <w:jc w:val="center"/>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6" w:hRule="atLeast"/>
          <w:jc w:val="center"/>
        </w:trPr>
        <w:tc>
          <w:tcPr>
            <w:tcW w:w="1220" w:type="pct"/>
            <w:vAlign w:val="center"/>
          </w:tcPr>
          <w:p>
            <w:pPr>
              <w:pStyle w:val="20"/>
              <w:spacing w:before="0" w:beforeAutospacing="0" w:after="0" w:afterAutospacing="0" w:line="320" w:lineRule="exact"/>
              <w:ind w:firstLine="0" w:firstLineChars="0"/>
              <w:jc w:val="center"/>
              <w:rPr>
                <w:rFonts w:ascii="Times New Roman" w:hAnsi="Times New Roman" w:eastAsia="方正仿宋_GBK" w:cs="Times New Roman"/>
                <w:kern w:val="2"/>
                <w:sz w:val="28"/>
                <w:szCs w:val="28"/>
              </w:rPr>
            </w:pPr>
            <w:r>
              <w:rPr>
                <w:rFonts w:ascii="Times New Roman" w:hAnsi="Times New Roman" w:eastAsia="方正仿宋_GBK" w:cs="Times New Roman"/>
                <w:kern w:val="2"/>
                <w:sz w:val="28"/>
                <w:szCs w:val="28"/>
              </w:rPr>
              <w:t>内容</w:t>
            </w:r>
          </w:p>
        </w:tc>
        <w:tc>
          <w:tcPr>
            <w:tcW w:w="3780" w:type="pct"/>
            <w:vAlign w:val="center"/>
          </w:tcPr>
          <w:p>
            <w:pPr>
              <w:snapToGrid w:val="0"/>
              <w:ind w:firstLine="0" w:firstLineChars="0"/>
              <w:jc w:val="left"/>
              <w:rPr>
                <w:rFonts w:eastAsia="方正仿宋_GBK"/>
                <w:color w:val="000000"/>
              </w:rPr>
            </w:pPr>
            <w:r>
              <w:rPr>
                <w:rFonts w:eastAsia="方正仿宋_GBK"/>
                <w:color w:val="000000"/>
              </w:rPr>
              <w:t xml:space="preserve">   ××年×月×日×时×分许，在××地区，发生一起突发性地质灾害。灾情简介：主要包含突发地质灾害发生的时间、地点、类型、伤亡人数、直接经济损失、可能的引发因素、发展趋势以及先期处置情况等内容。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0" w:type="pct"/>
            <w:vAlign w:val="center"/>
          </w:tcPr>
          <w:p>
            <w:pPr>
              <w:pStyle w:val="20"/>
              <w:spacing w:before="0" w:beforeAutospacing="0" w:after="0" w:afterAutospacing="0" w:line="320" w:lineRule="exact"/>
              <w:ind w:firstLine="0" w:firstLineChars="0"/>
              <w:jc w:val="center"/>
              <w:rPr>
                <w:rFonts w:ascii="Times New Roman" w:hAnsi="Times New Roman" w:eastAsia="方正仿宋_GBK" w:cs="Times New Roman"/>
                <w:kern w:val="2"/>
                <w:sz w:val="28"/>
                <w:szCs w:val="28"/>
              </w:rPr>
            </w:pPr>
            <w:r>
              <w:rPr>
                <w:rFonts w:ascii="Times New Roman" w:hAnsi="Times New Roman" w:eastAsia="方正仿宋_GBK" w:cs="Times New Roman"/>
                <w:kern w:val="2"/>
                <w:sz w:val="28"/>
                <w:szCs w:val="28"/>
              </w:rPr>
              <w:t>附件</w:t>
            </w:r>
          </w:p>
        </w:tc>
        <w:tc>
          <w:tcPr>
            <w:tcW w:w="3780" w:type="pct"/>
            <w:vAlign w:val="center"/>
          </w:tcPr>
          <w:p>
            <w:pPr>
              <w:pStyle w:val="20"/>
              <w:spacing w:before="0" w:beforeAutospacing="0" w:after="0" w:afterAutospacing="0" w:line="320" w:lineRule="exact"/>
              <w:ind w:firstLine="0" w:firstLineChars="0"/>
              <w:jc w:val="center"/>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0" w:type="pct"/>
            <w:vAlign w:val="center"/>
          </w:tcPr>
          <w:p>
            <w:pPr>
              <w:pStyle w:val="20"/>
              <w:spacing w:before="0" w:beforeAutospacing="0" w:after="0" w:afterAutospacing="0" w:line="320" w:lineRule="exact"/>
              <w:ind w:firstLine="0" w:firstLineChars="0"/>
              <w:jc w:val="center"/>
              <w:rPr>
                <w:rFonts w:ascii="Times New Roman" w:hAnsi="Times New Roman" w:eastAsia="方正仿宋_GBK" w:cs="Times New Roman"/>
                <w:kern w:val="2"/>
                <w:sz w:val="28"/>
                <w:szCs w:val="28"/>
              </w:rPr>
            </w:pPr>
            <w:r>
              <w:rPr>
                <w:rFonts w:ascii="Times New Roman" w:hAnsi="Times New Roman" w:eastAsia="方正仿宋_GBK" w:cs="Times New Roman"/>
                <w:kern w:val="2"/>
                <w:sz w:val="28"/>
                <w:szCs w:val="28"/>
              </w:rPr>
              <w:t>拟稿</w:t>
            </w:r>
          </w:p>
        </w:tc>
        <w:tc>
          <w:tcPr>
            <w:tcW w:w="3780" w:type="pct"/>
            <w:vAlign w:val="center"/>
          </w:tcPr>
          <w:p>
            <w:pPr>
              <w:pStyle w:val="20"/>
              <w:spacing w:before="0" w:beforeAutospacing="0" w:after="0" w:afterAutospacing="0" w:line="320" w:lineRule="exact"/>
              <w:ind w:firstLine="0" w:firstLineChars="0"/>
              <w:jc w:val="center"/>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0" w:type="pct"/>
            <w:vAlign w:val="center"/>
          </w:tcPr>
          <w:p>
            <w:pPr>
              <w:pStyle w:val="20"/>
              <w:spacing w:before="0" w:beforeAutospacing="0" w:after="0" w:afterAutospacing="0" w:line="320" w:lineRule="exact"/>
              <w:ind w:firstLine="0" w:firstLineChars="0"/>
              <w:jc w:val="center"/>
              <w:rPr>
                <w:rFonts w:ascii="Times New Roman" w:hAnsi="Times New Roman" w:eastAsia="方正仿宋_GBK" w:cs="Times New Roman"/>
                <w:kern w:val="2"/>
                <w:sz w:val="28"/>
                <w:szCs w:val="28"/>
              </w:rPr>
            </w:pPr>
            <w:r>
              <w:rPr>
                <w:rFonts w:ascii="Times New Roman" w:hAnsi="Times New Roman" w:eastAsia="方正仿宋_GBK" w:cs="Times New Roman"/>
                <w:kern w:val="2"/>
                <w:sz w:val="28"/>
                <w:szCs w:val="28"/>
              </w:rPr>
              <w:t>核稿</w:t>
            </w:r>
          </w:p>
        </w:tc>
        <w:tc>
          <w:tcPr>
            <w:tcW w:w="3780" w:type="pct"/>
            <w:vAlign w:val="center"/>
          </w:tcPr>
          <w:p>
            <w:pPr>
              <w:pStyle w:val="20"/>
              <w:spacing w:before="0" w:beforeAutospacing="0" w:after="0" w:afterAutospacing="0" w:line="320" w:lineRule="exact"/>
              <w:ind w:firstLine="0" w:firstLineChars="0"/>
              <w:jc w:val="center"/>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0" w:type="pct"/>
            <w:vAlign w:val="center"/>
          </w:tcPr>
          <w:p>
            <w:pPr>
              <w:pStyle w:val="20"/>
              <w:spacing w:before="0" w:beforeAutospacing="0" w:after="0" w:afterAutospacing="0" w:line="320" w:lineRule="exact"/>
              <w:ind w:firstLine="0" w:firstLineChars="0"/>
              <w:jc w:val="center"/>
              <w:rPr>
                <w:rFonts w:ascii="Times New Roman" w:hAnsi="Times New Roman" w:eastAsia="方正仿宋_GBK" w:cs="Times New Roman"/>
                <w:kern w:val="2"/>
                <w:sz w:val="28"/>
                <w:szCs w:val="28"/>
              </w:rPr>
            </w:pPr>
            <w:r>
              <w:rPr>
                <w:rFonts w:ascii="Times New Roman" w:hAnsi="Times New Roman" w:eastAsia="方正仿宋_GBK" w:cs="Times New Roman"/>
                <w:kern w:val="2"/>
                <w:sz w:val="28"/>
                <w:szCs w:val="28"/>
              </w:rPr>
              <w:t>会签</w:t>
            </w:r>
          </w:p>
        </w:tc>
        <w:tc>
          <w:tcPr>
            <w:tcW w:w="3780" w:type="pct"/>
            <w:vAlign w:val="center"/>
          </w:tcPr>
          <w:p>
            <w:pPr>
              <w:pStyle w:val="20"/>
              <w:spacing w:before="0" w:beforeAutospacing="0" w:after="0" w:afterAutospacing="0" w:line="320" w:lineRule="exact"/>
              <w:ind w:firstLine="0" w:firstLineChars="0"/>
              <w:jc w:val="center"/>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0" w:type="pct"/>
            <w:vAlign w:val="center"/>
          </w:tcPr>
          <w:p>
            <w:pPr>
              <w:pStyle w:val="20"/>
              <w:spacing w:before="0" w:beforeAutospacing="0" w:after="0" w:afterAutospacing="0" w:line="320" w:lineRule="exact"/>
              <w:ind w:firstLine="0" w:firstLineChars="0"/>
              <w:jc w:val="center"/>
              <w:rPr>
                <w:rFonts w:ascii="Times New Roman" w:hAnsi="Times New Roman" w:eastAsia="方正仿宋_GBK" w:cs="Times New Roman"/>
                <w:kern w:val="2"/>
                <w:sz w:val="28"/>
                <w:szCs w:val="28"/>
              </w:rPr>
            </w:pPr>
            <w:r>
              <w:rPr>
                <w:rFonts w:ascii="Times New Roman" w:hAnsi="Times New Roman" w:eastAsia="方正仿宋_GBK" w:cs="Times New Roman"/>
                <w:kern w:val="2"/>
                <w:sz w:val="28"/>
                <w:szCs w:val="28"/>
              </w:rPr>
              <w:t>签发</w:t>
            </w:r>
          </w:p>
        </w:tc>
        <w:tc>
          <w:tcPr>
            <w:tcW w:w="3780" w:type="pct"/>
            <w:vAlign w:val="center"/>
          </w:tcPr>
          <w:p>
            <w:pPr>
              <w:pStyle w:val="20"/>
              <w:spacing w:before="0" w:beforeAutospacing="0" w:after="0" w:afterAutospacing="0" w:line="320" w:lineRule="exact"/>
              <w:ind w:firstLine="0" w:firstLineChars="0"/>
              <w:jc w:val="center"/>
              <w:rPr>
                <w:rFonts w:ascii="Times New Roman" w:hAnsi="Times New Roman" w:eastAsia="方正仿宋_GBK" w:cs="Times New Roman"/>
                <w:sz w:val="28"/>
                <w:szCs w:val="28"/>
              </w:rPr>
            </w:pPr>
          </w:p>
        </w:tc>
      </w:tr>
    </w:tbl>
    <w:p>
      <w:pPr>
        <w:rPr>
          <w:kern w:val="0"/>
        </w:rPr>
      </w:pPr>
    </w:p>
    <w:sectPr>
      <w:pgSz w:w="11906" w:h="16838"/>
      <w:pgMar w:top="1814" w:right="1531" w:bottom="1984" w:left="1531" w:header="709" w:footer="1361" w:gutter="0"/>
      <w:paperSrc/>
      <w:pgNumType w:fmt="decimal"/>
      <w:cols w:space="0" w:num="1"/>
      <w:rtlGutter w:val="0"/>
      <w:docGrid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posOffset>4610735</wp:posOffset>
              </wp:positionH>
              <wp:positionV relativeFrom="paragraph">
                <wp:posOffset>0</wp:posOffset>
              </wp:positionV>
              <wp:extent cx="1043305" cy="1828800"/>
              <wp:effectExtent l="0" t="0" r="0" b="0"/>
              <wp:wrapNone/>
              <wp:docPr id="46" name="文本框 1"/>
              <wp:cNvGraphicFramePr/>
              <a:graphic xmlns:a="http://schemas.openxmlformats.org/drawingml/2006/main">
                <a:graphicData uri="http://schemas.microsoft.com/office/word/2010/wordprocessingShape">
                  <wps:wsp>
                    <wps:cNvSpPr txBox="1"/>
                    <wps:spPr>
                      <a:xfrm>
                        <a:off x="0" y="0"/>
                        <a:ext cx="1043305" cy="1828800"/>
                      </a:xfrm>
                      <a:prstGeom prst="rect">
                        <a:avLst/>
                      </a:prstGeom>
                      <a:noFill/>
                      <a:ln w="9525">
                        <a:noFill/>
                      </a:ln>
                    </wps:spPr>
                    <wps:txbx>
                      <w:txbxContent>
                        <w:p>
                          <w:pPr>
                            <w:pStyle w:val="17"/>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文本框 1" o:spid="_x0000_s1026" o:spt="202" type="#_x0000_t202" style="position:absolute;left:0pt;margin-left:363.05pt;margin-top:0pt;height:144pt;width:82.15pt;mso-position-horizontal-relative:margin;z-index:251658240;mso-width-relative:page;mso-height-relative:page;" filled="f" stroked="f" coordsize="21600,21600" o:gfxdata="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qCR0z1QAAAAgBAAAPAAAAAAAAAAEAIAAAACIAAABkcnMv&#10;ZG93bnJldi54bWxQSwECFAAUAAAACACHTuJAR9BUf80BAABuAwAADgAAAAAAAAABACAAAAAkAQAA&#10;ZHJzL2Uyb0RvYy54bWxQSwUGAAAAAAYABgBZAQAAYwUAAAAA&#10;">
              <v:fill on="f" focussize="0,0"/>
              <v:stroke on="f"/>
              <v:imagedata o:title=""/>
              <o:lock v:ext="edit" aspectratio="f"/>
              <v:textbox inset="0mm,0mm,0mm,0mm" style="mso-fit-shape-to-text:t;">
                <w:txbxContent>
                  <w:p>
                    <w:pPr>
                      <w:pStyle w:val="17"/>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sdt>
      <w:sdtPr>
        <w:id w:val="1566931530"/>
        <w:showingPlcHdr/>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9525</wp:posOffset>
              </wp:positionV>
              <wp:extent cx="799465" cy="368300"/>
              <wp:effectExtent l="0" t="0" r="0" b="0"/>
              <wp:wrapNone/>
              <wp:docPr id="47" name="文本框 2"/>
              <wp:cNvGraphicFramePr/>
              <a:graphic xmlns:a="http://schemas.openxmlformats.org/drawingml/2006/main">
                <a:graphicData uri="http://schemas.microsoft.com/office/word/2010/wordprocessingShape">
                  <wps:wsp>
                    <wps:cNvSpPr txBox="1"/>
                    <wps:spPr>
                      <a:xfrm>
                        <a:off x="0" y="0"/>
                        <a:ext cx="799465" cy="368300"/>
                      </a:xfrm>
                      <a:prstGeom prst="rect">
                        <a:avLst/>
                      </a:prstGeom>
                      <a:noFill/>
                      <a:ln w="9525">
                        <a:noFill/>
                      </a:ln>
                    </wps:spPr>
                    <wps:txbx>
                      <w:txbxContent>
                        <w:p>
                          <w:pPr>
                            <w:pStyle w:val="17"/>
                            <w:ind w:left="0" w:leftChars="0"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vert="horz" wrap="square" lIns="0" tIns="0" rIns="0" bIns="0" anchor="t" upright="0">
                      <a:noAutofit/>
                    </wps:bodyPr>
                  </wps:wsp>
                </a:graphicData>
              </a:graphic>
            </wp:anchor>
          </w:drawing>
        </mc:Choice>
        <mc:Fallback>
          <w:pict>
            <v:shape id="文本框 2" o:spid="_x0000_s1026" o:spt="202" type="#_x0000_t202" style="position:absolute;left:0pt;margin-left:0pt;margin-top:0.75pt;height:29pt;width:62.95pt;mso-position-horizontal-relative:margin;z-index:251659264;mso-width-relative:page;mso-height-relative:page;" filled="f" stroked="f" coordsize="21600,21600" o:gfxdata="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U2X7vUAAAABQEAAA8AAAAAAAAAAQAgAAAAIgAAAGRycy9k&#10;b3ducmV2LnhtbFBLAQIUABQAAAAIAIdO4kC3wP1/zQEAAGwDAAAOAAAAAAAAAAEAIAAAACMBAABk&#10;cnMvZTJvRG9jLnhtbFBLBQYAAAAABgAGAFkBAABiBQAAAAA=&#10;">
              <v:fill on="f" focussize="0,0"/>
              <v:stroke on="f"/>
              <v:imagedata o:title=""/>
              <o:lock v:ext="edit" aspectratio="f"/>
              <v:textbox inset="0mm,0mm,0mm,0mm">
                <w:txbxContent>
                  <w:p>
                    <w:pPr>
                      <w:pStyle w:val="17"/>
                      <w:ind w:left="0" w:leftChars="0"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566931531"/>
      <w:docPartObj>
        <w:docPartGallery w:val="autotext"/>
      </w:docPartObj>
    </w:sdtPr>
    <w:sdtEndPr>
      <w:rPr>
        <w:rFonts w:asciiTheme="minorEastAsia" w:hAnsiTheme="minorEastAsia" w:eastAsiaTheme="minorEastAsia"/>
        <w:sz w:val="28"/>
        <w:szCs w:val="28"/>
      </w:rPr>
    </w:sdtEndPr>
    <w:sdtContent>
      <w:p>
        <w:pPr>
          <w:pStyle w:val="17"/>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uto"/>
      <w:ind w:firstLine="0" w:firstLineChars="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rPr>
                              <w:rFonts w:asciiTheme="minorEastAsia" w:hAnsiTheme="minorEastAsia" w:eastAsiaTheme="minorEastAsia"/>
                              <w:sz w:val="28"/>
                              <w:szCs w:val="28"/>
                            </w:rPr>
                            <w:id w:val="5351553"/>
                            <w:docPartObj>
                              <w:docPartGallery w:val="autotext"/>
                            </w:docPartObj>
                          </w:sdtPr>
                          <w:sdtEndPr>
                            <w:rPr>
                              <w:rFonts w:asciiTheme="minorEastAsia" w:hAnsiTheme="minorEastAsia" w:eastAsiaTheme="minorEastAsia"/>
                              <w:sz w:val="28"/>
                              <w:szCs w:val="28"/>
                            </w:rPr>
                          </w:sdtEndPr>
                          <w:sdtContent>
                            <w:p>
                              <w:pPr>
                                <w:pStyle w:val="17"/>
                                <w:spacing w:line="240" w:lineRule="auto"/>
                                <w:ind w:firstLine="0" w:firstLineChars="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2"/>
                          </w:pP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4xNW7scBAABsAwAADgAAAAAAAAABACAAAAAeAQAAZHJzL2Uyb0RvYy54&#10;bWxQSwUGAAAAAAYABgBZAQAAVwUAAAAA&#10;">
              <v:fill on="f" focussize="0,0"/>
              <v:stroke on="f"/>
              <v:imagedata o:title=""/>
              <o:lock v:ext="edit" aspectratio="f"/>
              <v:textbox inset="0mm,0mm,0mm,0mm" style="mso-fit-shape-to-text:t;">
                <w:txbxContent>
                  <w:sdt>
                    <w:sdtPr>
                      <w:rPr>
                        <w:rFonts w:asciiTheme="minorEastAsia" w:hAnsiTheme="minorEastAsia" w:eastAsiaTheme="minorEastAsia"/>
                        <w:sz w:val="28"/>
                        <w:szCs w:val="28"/>
                      </w:rPr>
                      <w:id w:val="5351553"/>
                      <w:docPartObj>
                        <w:docPartGallery w:val="autotext"/>
                      </w:docPartObj>
                    </w:sdtPr>
                    <w:sdtEndPr>
                      <w:rPr>
                        <w:rFonts w:asciiTheme="minorEastAsia" w:hAnsiTheme="minorEastAsia" w:eastAsiaTheme="minorEastAsia"/>
                        <w:sz w:val="28"/>
                        <w:szCs w:val="28"/>
                      </w:rPr>
                    </w:sdtEndPr>
                    <w:sdtContent>
                      <w:p>
                        <w:pPr>
                          <w:pStyle w:val="17"/>
                          <w:spacing w:line="240" w:lineRule="auto"/>
                          <w:ind w:firstLine="0" w:firstLineChars="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uto"/>
      <w:ind w:firstLine="0" w:firstLineChars="0"/>
      <w:rPr>
        <w:rFonts w:asciiTheme="minorEastAsia" w:hAnsiTheme="minorEastAsia" w:eastAsia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rPr>
                              <w:rFonts w:asciiTheme="minorEastAsia" w:hAnsiTheme="minorEastAsia" w:eastAsiaTheme="minorEastAsia"/>
                              <w:sz w:val="28"/>
                              <w:szCs w:val="28"/>
                            </w:rPr>
                            <w:id w:val="5351556"/>
                            <w:docPartObj>
                              <w:docPartGallery w:val="autotext"/>
                            </w:docPartObj>
                          </w:sdtPr>
                          <w:sdtEndPr>
                            <w:rPr>
                              <w:rFonts w:asciiTheme="minorEastAsia" w:hAnsiTheme="minorEastAsia" w:eastAsiaTheme="minorEastAsia"/>
                              <w:sz w:val="28"/>
                              <w:szCs w:val="28"/>
                            </w:rPr>
                          </w:sdtEndPr>
                          <w:sdtContent>
                            <w:p>
                              <w:pPr>
                                <w:pStyle w:val="17"/>
                                <w:spacing w:line="24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2"/>
                          </w:pP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MTiCaMcBAABsAwAADgAAAAAAAAABACAAAAAeAQAAZHJzL2Uyb0RvYy54&#10;bWxQSwUGAAAAAAYABgBZAQAAVwUAAAAA&#10;">
              <v:fill on="f" focussize="0,0"/>
              <v:stroke on="f"/>
              <v:imagedata o:title=""/>
              <o:lock v:ext="edit" aspectratio="f"/>
              <v:textbox inset="0mm,0mm,0mm,0mm" style="mso-fit-shape-to-text:t;">
                <w:txbxContent>
                  <w:sdt>
                    <w:sdtPr>
                      <w:rPr>
                        <w:rFonts w:asciiTheme="minorEastAsia" w:hAnsiTheme="minorEastAsia" w:eastAsiaTheme="minorEastAsia"/>
                        <w:sz w:val="28"/>
                        <w:szCs w:val="28"/>
                      </w:rPr>
                      <w:id w:val="5351556"/>
                      <w:docPartObj>
                        <w:docPartGallery w:val="autotext"/>
                      </w:docPartObj>
                    </w:sdtPr>
                    <w:sdtEndPr>
                      <w:rPr>
                        <w:rFonts w:asciiTheme="minorEastAsia" w:hAnsiTheme="minorEastAsia" w:eastAsiaTheme="minorEastAsia"/>
                        <w:sz w:val="28"/>
                        <w:szCs w:val="28"/>
                      </w:rPr>
                    </w:sdtEndPr>
                    <w:sdtContent>
                      <w:p>
                        <w:pPr>
                          <w:pStyle w:val="17"/>
                          <w:spacing w:line="24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tabs>
          <w:tab w:val="left" w:pos="1506"/>
        </w:tabs>
        <w:ind w:left="1506" w:hanging="1080"/>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pStyle w:val="7"/>
      <w:lvlText w:val="%5)"/>
      <w:lvlJc w:val="left"/>
      <w:pPr>
        <w:tabs>
          <w:tab w:val="left" w:pos="2526"/>
        </w:tabs>
        <w:ind w:left="2526" w:hanging="420"/>
      </w:pPr>
    </w:lvl>
    <w:lvl w:ilvl="5" w:tentative="0">
      <w:start w:val="1"/>
      <w:numFmt w:val="lowerRoman"/>
      <w:pStyle w:val="8"/>
      <w:lvlText w:val="%6."/>
      <w:lvlJc w:val="right"/>
      <w:pPr>
        <w:tabs>
          <w:tab w:val="left" w:pos="2946"/>
        </w:tabs>
        <w:ind w:left="2946" w:hanging="420"/>
      </w:pPr>
    </w:lvl>
    <w:lvl w:ilvl="6" w:tentative="0">
      <w:start w:val="1"/>
      <w:numFmt w:val="decimal"/>
      <w:pStyle w:val="9"/>
      <w:lvlText w:val="%7."/>
      <w:lvlJc w:val="left"/>
      <w:pPr>
        <w:tabs>
          <w:tab w:val="left" w:pos="3366"/>
        </w:tabs>
        <w:ind w:left="3366" w:hanging="420"/>
      </w:pPr>
    </w:lvl>
    <w:lvl w:ilvl="7" w:tentative="0">
      <w:start w:val="1"/>
      <w:numFmt w:val="lowerLetter"/>
      <w:pStyle w:val="10"/>
      <w:lvlText w:val="%8)"/>
      <w:lvlJc w:val="left"/>
      <w:pPr>
        <w:tabs>
          <w:tab w:val="left" w:pos="3786"/>
        </w:tabs>
        <w:ind w:left="3786" w:hanging="420"/>
      </w:pPr>
    </w:lvl>
    <w:lvl w:ilvl="8" w:tentative="0">
      <w:start w:val="1"/>
      <w:numFmt w:val="lowerRoman"/>
      <w:pStyle w:val="11"/>
      <w:lvlText w:val="%9."/>
      <w:lvlJc w:val="right"/>
      <w:pPr>
        <w:tabs>
          <w:tab w:val="left" w:pos="4206"/>
        </w:tabs>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7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40"/>
    <w:rsid w:val="0000310D"/>
    <w:rsid w:val="00006E8D"/>
    <w:rsid w:val="000223AE"/>
    <w:rsid w:val="00032085"/>
    <w:rsid w:val="00035279"/>
    <w:rsid w:val="00040613"/>
    <w:rsid w:val="0006050E"/>
    <w:rsid w:val="00063EA6"/>
    <w:rsid w:val="000711F3"/>
    <w:rsid w:val="00071600"/>
    <w:rsid w:val="000720DF"/>
    <w:rsid w:val="000744D2"/>
    <w:rsid w:val="00075A40"/>
    <w:rsid w:val="00084913"/>
    <w:rsid w:val="0009023B"/>
    <w:rsid w:val="000963A1"/>
    <w:rsid w:val="000970F7"/>
    <w:rsid w:val="000A289A"/>
    <w:rsid w:val="000B4036"/>
    <w:rsid w:val="000D0A34"/>
    <w:rsid w:val="000E4738"/>
    <w:rsid w:val="0010125D"/>
    <w:rsid w:val="00103EC2"/>
    <w:rsid w:val="001064D4"/>
    <w:rsid w:val="00115E7E"/>
    <w:rsid w:val="00117F4D"/>
    <w:rsid w:val="00126FD3"/>
    <w:rsid w:val="0013359C"/>
    <w:rsid w:val="00143D2D"/>
    <w:rsid w:val="00145EE4"/>
    <w:rsid w:val="00153214"/>
    <w:rsid w:val="001567FC"/>
    <w:rsid w:val="0016549D"/>
    <w:rsid w:val="00166808"/>
    <w:rsid w:val="00167721"/>
    <w:rsid w:val="001728E4"/>
    <w:rsid w:val="00182DFB"/>
    <w:rsid w:val="00185D8D"/>
    <w:rsid w:val="00187524"/>
    <w:rsid w:val="001A31B0"/>
    <w:rsid w:val="001A7724"/>
    <w:rsid w:val="001B28A8"/>
    <w:rsid w:val="001C0716"/>
    <w:rsid w:val="001C6604"/>
    <w:rsid w:val="001D69F1"/>
    <w:rsid w:val="001E694E"/>
    <w:rsid w:val="001F1FB3"/>
    <w:rsid w:val="001F3014"/>
    <w:rsid w:val="00204428"/>
    <w:rsid w:val="00206427"/>
    <w:rsid w:val="00215411"/>
    <w:rsid w:val="00226759"/>
    <w:rsid w:val="0024622D"/>
    <w:rsid w:val="0025188F"/>
    <w:rsid w:val="002562B8"/>
    <w:rsid w:val="00256E1C"/>
    <w:rsid w:val="00286ACF"/>
    <w:rsid w:val="00291696"/>
    <w:rsid w:val="00291AD0"/>
    <w:rsid w:val="00292C7C"/>
    <w:rsid w:val="00294365"/>
    <w:rsid w:val="002A2CCE"/>
    <w:rsid w:val="002D25C5"/>
    <w:rsid w:val="002D59D6"/>
    <w:rsid w:val="002E028E"/>
    <w:rsid w:val="002E39C5"/>
    <w:rsid w:val="002E3BC8"/>
    <w:rsid w:val="002F6B48"/>
    <w:rsid w:val="002F714B"/>
    <w:rsid w:val="003006C1"/>
    <w:rsid w:val="003029DA"/>
    <w:rsid w:val="0032442F"/>
    <w:rsid w:val="00330EBD"/>
    <w:rsid w:val="00356DA1"/>
    <w:rsid w:val="003609D4"/>
    <w:rsid w:val="00362672"/>
    <w:rsid w:val="003669D3"/>
    <w:rsid w:val="0037224F"/>
    <w:rsid w:val="003733A8"/>
    <w:rsid w:val="00376201"/>
    <w:rsid w:val="0037767A"/>
    <w:rsid w:val="00380B85"/>
    <w:rsid w:val="00381C80"/>
    <w:rsid w:val="003958C9"/>
    <w:rsid w:val="003A43B0"/>
    <w:rsid w:val="003B21FE"/>
    <w:rsid w:val="003B7329"/>
    <w:rsid w:val="003D1829"/>
    <w:rsid w:val="003E0678"/>
    <w:rsid w:val="003E11A5"/>
    <w:rsid w:val="003E180A"/>
    <w:rsid w:val="003E676A"/>
    <w:rsid w:val="003F7018"/>
    <w:rsid w:val="00401B72"/>
    <w:rsid w:val="004111C5"/>
    <w:rsid w:val="004121DF"/>
    <w:rsid w:val="004257F2"/>
    <w:rsid w:val="00425BB8"/>
    <w:rsid w:val="00434930"/>
    <w:rsid w:val="004349AE"/>
    <w:rsid w:val="004418E4"/>
    <w:rsid w:val="0044286D"/>
    <w:rsid w:val="00443348"/>
    <w:rsid w:val="004437A1"/>
    <w:rsid w:val="00450FF6"/>
    <w:rsid w:val="00461477"/>
    <w:rsid w:val="00464531"/>
    <w:rsid w:val="004672D7"/>
    <w:rsid w:val="00472799"/>
    <w:rsid w:val="00475C87"/>
    <w:rsid w:val="004761B7"/>
    <w:rsid w:val="004930E7"/>
    <w:rsid w:val="0049416E"/>
    <w:rsid w:val="004A3646"/>
    <w:rsid w:val="004A68E5"/>
    <w:rsid w:val="004B264B"/>
    <w:rsid w:val="004B76BF"/>
    <w:rsid w:val="004C2782"/>
    <w:rsid w:val="004D2013"/>
    <w:rsid w:val="004D5E32"/>
    <w:rsid w:val="004D7B2F"/>
    <w:rsid w:val="004E0649"/>
    <w:rsid w:val="004E6F60"/>
    <w:rsid w:val="004F645B"/>
    <w:rsid w:val="0050136A"/>
    <w:rsid w:val="005110FE"/>
    <w:rsid w:val="00511CD8"/>
    <w:rsid w:val="00527412"/>
    <w:rsid w:val="005359A6"/>
    <w:rsid w:val="0053642F"/>
    <w:rsid w:val="0054475B"/>
    <w:rsid w:val="00550ADD"/>
    <w:rsid w:val="00562EDF"/>
    <w:rsid w:val="005747FA"/>
    <w:rsid w:val="005773E4"/>
    <w:rsid w:val="005820AC"/>
    <w:rsid w:val="005878F5"/>
    <w:rsid w:val="00593570"/>
    <w:rsid w:val="005A180C"/>
    <w:rsid w:val="005B4236"/>
    <w:rsid w:val="005C77B5"/>
    <w:rsid w:val="005D050E"/>
    <w:rsid w:val="005D58FB"/>
    <w:rsid w:val="005E11CB"/>
    <w:rsid w:val="005E3979"/>
    <w:rsid w:val="005E39C1"/>
    <w:rsid w:val="005E776A"/>
    <w:rsid w:val="005F0355"/>
    <w:rsid w:val="005F4C8D"/>
    <w:rsid w:val="006054D5"/>
    <w:rsid w:val="00622B4A"/>
    <w:rsid w:val="00624550"/>
    <w:rsid w:val="00645F20"/>
    <w:rsid w:val="00660A49"/>
    <w:rsid w:val="00662E02"/>
    <w:rsid w:val="00664236"/>
    <w:rsid w:val="006654EC"/>
    <w:rsid w:val="00685C5B"/>
    <w:rsid w:val="00692042"/>
    <w:rsid w:val="00696998"/>
    <w:rsid w:val="006A05EC"/>
    <w:rsid w:val="006A3C88"/>
    <w:rsid w:val="006B51AC"/>
    <w:rsid w:val="006C76A3"/>
    <w:rsid w:val="006D56B3"/>
    <w:rsid w:val="006E2254"/>
    <w:rsid w:val="006E3CFA"/>
    <w:rsid w:val="006F1DFE"/>
    <w:rsid w:val="006F6294"/>
    <w:rsid w:val="006F62A5"/>
    <w:rsid w:val="00701B13"/>
    <w:rsid w:val="00703B2D"/>
    <w:rsid w:val="00707CC8"/>
    <w:rsid w:val="0072096C"/>
    <w:rsid w:val="00726C10"/>
    <w:rsid w:val="00753BE3"/>
    <w:rsid w:val="00756DC6"/>
    <w:rsid w:val="00756ED9"/>
    <w:rsid w:val="00762DA1"/>
    <w:rsid w:val="00767FFC"/>
    <w:rsid w:val="007715E9"/>
    <w:rsid w:val="0077166A"/>
    <w:rsid w:val="00784836"/>
    <w:rsid w:val="007927A7"/>
    <w:rsid w:val="007A228C"/>
    <w:rsid w:val="007A48AE"/>
    <w:rsid w:val="007B070D"/>
    <w:rsid w:val="007E065E"/>
    <w:rsid w:val="007E06B6"/>
    <w:rsid w:val="007E715E"/>
    <w:rsid w:val="007F19C3"/>
    <w:rsid w:val="007F1D0E"/>
    <w:rsid w:val="008057C1"/>
    <w:rsid w:val="008201BE"/>
    <w:rsid w:val="00843DD4"/>
    <w:rsid w:val="008605F1"/>
    <w:rsid w:val="00862A24"/>
    <w:rsid w:val="00863561"/>
    <w:rsid w:val="00864721"/>
    <w:rsid w:val="0086583F"/>
    <w:rsid w:val="008717D6"/>
    <w:rsid w:val="00874C7B"/>
    <w:rsid w:val="00891934"/>
    <w:rsid w:val="00892199"/>
    <w:rsid w:val="00897BF2"/>
    <w:rsid w:val="00897C93"/>
    <w:rsid w:val="008B0B5A"/>
    <w:rsid w:val="008B0C3F"/>
    <w:rsid w:val="008D15AE"/>
    <w:rsid w:val="008D5B85"/>
    <w:rsid w:val="008E3BD5"/>
    <w:rsid w:val="009001A9"/>
    <w:rsid w:val="0093027B"/>
    <w:rsid w:val="00945616"/>
    <w:rsid w:val="00952920"/>
    <w:rsid w:val="00952D71"/>
    <w:rsid w:val="0095774B"/>
    <w:rsid w:val="00960F73"/>
    <w:rsid w:val="00967DA6"/>
    <w:rsid w:val="009728DD"/>
    <w:rsid w:val="00985DC6"/>
    <w:rsid w:val="00986E9C"/>
    <w:rsid w:val="009B0FB6"/>
    <w:rsid w:val="009B39DE"/>
    <w:rsid w:val="009D288A"/>
    <w:rsid w:val="009F0D81"/>
    <w:rsid w:val="00A024E6"/>
    <w:rsid w:val="00A17978"/>
    <w:rsid w:val="00A221EC"/>
    <w:rsid w:val="00A2611D"/>
    <w:rsid w:val="00A33738"/>
    <w:rsid w:val="00A41AEA"/>
    <w:rsid w:val="00A42C53"/>
    <w:rsid w:val="00A43A28"/>
    <w:rsid w:val="00A45528"/>
    <w:rsid w:val="00A45E6B"/>
    <w:rsid w:val="00A46DD1"/>
    <w:rsid w:val="00A47791"/>
    <w:rsid w:val="00A62302"/>
    <w:rsid w:val="00A752A5"/>
    <w:rsid w:val="00A8168E"/>
    <w:rsid w:val="00A8203B"/>
    <w:rsid w:val="00A865EC"/>
    <w:rsid w:val="00A87274"/>
    <w:rsid w:val="00A9400E"/>
    <w:rsid w:val="00AA1002"/>
    <w:rsid w:val="00AA191B"/>
    <w:rsid w:val="00AA1EB1"/>
    <w:rsid w:val="00AA2618"/>
    <w:rsid w:val="00AC07E9"/>
    <w:rsid w:val="00AC0813"/>
    <w:rsid w:val="00AC76C6"/>
    <w:rsid w:val="00AD1496"/>
    <w:rsid w:val="00AE2003"/>
    <w:rsid w:val="00AF45E2"/>
    <w:rsid w:val="00B009B3"/>
    <w:rsid w:val="00B00A8A"/>
    <w:rsid w:val="00B0109F"/>
    <w:rsid w:val="00B031DA"/>
    <w:rsid w:val="00B15DE3"/>
    <w:rsid w:val="00B167E5"/>
    <w:rsid w:val="00B17843"/>
    <w:rsid w:val="00B203A2"/>
    <w:rsid w:val="00B221AB"/>
    <w:rsid w:val="00B23DB2"/>
    <w:rsid w:val="00B24B5F"/>
    <w:rsid w:val="00B30B92"/>
    <w:rsid w:val="00B338B8"/>
    <w:rsid w:val="00B33BAA"/>
    <w:rsid w:val="00B36846"/>
    <w:rsid w:val="00B437EA"/>
    <w:rsid w:val="00B51886"/>
    <w:rsid w:val="00B56B4F"/>
    <w:rsid w:val="00B666BF"/>
    <w:rsid w:val="00B66753"/>
    <w:rsid w:val="00B832D3"/>
    <w:rsid w:val="00B841E9"/>
    <w:rsid w:val="00B931C5"/>
    <w:rsid w:val="00B95678"/>
    <w:rsid w:val="00B97A2B"/>
    <w:rsid w:val="00BA5053"/>
    <w:rsid w:val="00BA68FA"/>
    <w:rsid w:val="00BB2A01"/>
    <w:rsid w:val="00BB6058"/>
    <w:rsid w:val="00BC0815"/>
    <w:rsid w:val="00BC42BA"/>
    <w:rsid w:val="00BC611A"/>
    <w:rsid w:val="00BD1F82"/>
    <w:rsid w:val="00BD46E8"/>
    <w:rsid w:val="00BD4CF9"/>
    <w:rsid w:val="00BE0BB6"/>
    <w:rsid w:val="00BE4C2A"/>
    <w:rsid w:val="00BF0D1D"/>
    <w:rsid w:val="00BF4F16"/>
    <w:rsid w:val="00C0341C"/>
    <w:rsid w:val="00C03E30"/>
    <w:rsid w:val="00C04815"/>
    <w:rsid w:val="00C16B33"/>
    <w:rsid w:val="00C270F9"/>
    <w:rsid w:val="00C310B7"/>
    <w:rsid w:val="00C3290E"/>
    <w:rsid w:val="00C46D83"/>
    <w:rsid w:val="00C55D96"/>
    <w:rsid w:val="00C84B83"/>
    <w:rsid w:val="00C86107"/>
    <w:rsid w:val="00C968A7"/>
    <w:rsid w:val="00CA228A"/>
    <w:rsid w:val="00CB14A1"/>
    <w:rsid w:val="00CB1B8C"/>
    <w:rsid w:val="00CB2BAE"/>
    <w:rsid w:val="00CB2CFA"/>
    <w:rsid w:val="00CB4022"/>
    <w:rsid w:val="00CC4514"/>
    <w:rsid w:val="00CC6A96"/>
    <w:rsid w:val="00CD4A2A"/>
    <w:rsid w:val="00CE1AE3"/>
    <w:rsid w:val="00CF0D9E"/>
    <w:rsid w:val="00CF3A33"/>
    <w:rsid w:val="00CF7F78"/>
    <w:rsid w:val="00D028B7"/>
    <w:rsid w:val="00D04CDF"/>
    <w:rsid w:val="00D1527E"/>
    <w:rsid w:val="00D2052D"/>
    <w:rsid w:val="00D20A52"/>
    <w:rsid w:val="00D34C22"/>
    <w:rsid w:val="00D37C99"/>
    <w:rsid w:val="00D5468D"/>
    <w:rsid w:val="00D55CF0"/>
    <w:rsid w:val="00D6798D"/>
    <w:rsid w:val="00D71839"/>
    <w:rsid w:val="00D71D85"/>
    <w:rsid w:val="00D772FB"/>
    <w:rsid w:val="00D80C12"/>
    <w:rsid w:val="00D905A4"/>
    <w:rsid w:val="00D95AEF"/>
    <w:rsid w:val="00DA2825"/>
    <w:rsid w:val="00DA4E1A"/>
    <w:rsid w:val="00DB00D7"/>
    <w:rsid w:val="00DB102A"/>
    <w:rsid w:val="00DB32E5"/>
    <w:rsid w:val="00DB5B20"/>
    <w:rsid w:val="00DC6D0C"/>
    <w:rsid w:val="00DD09AA"/>
    <w:rsid w:val="00DD20DD"/>
    <w:rsid w:val="00DE0F19"/>
    <w:rsid w:val="00DE1022"/>
    <w:rsid w:val="00DE6555"/>
    <w:rsid w:val="00DE6D07"/>
    <w:rsid w:val="00DF0537"/>
    <w:rsid w:val="00E006CA"/>
    <w:rsid w:val="00E04884"/>
    <w:rsid w:val="00E04B7D"/>
    <w:rsid w:val="00E236B9"/>
    <w:rsid w:val="00E27B37"/>
    <w:rsid w:val="00E27FAE"/>
    <w:rsid w:val="00E30E51"/>
    <w:rsid w:val="00E3410E"/>
    <w:rsid w:val="00E5318B"/>
    <w:rsid w:val="00E55E78"/>
    <w:rsid w:val="00E568C1"/>
    <w:rsid w:val="00E6267C"/>
    <w:rsid w:val="00E62A9A"/>
    <w:rsid w:val="00E662E3"/>
    <w:rsid w:val="00E71987"/>
    <w:rsid w:val="00E80230"/>
    <w:rsid w:val="00E85A36"/>
    <w:rsid w:val="00EB2F1D"/>
    <w:rsid w:val="00EB5894"/>
    <w:rsid w:val="00EB5F5E"/>
    <w:rsid w:val="00EB74DA"/>
    <w:rsid w:val="00EB7F67"/>
    <w:rsid w:val="00EC0AAF"/>
    <w:rsid w:val="00ED29F8"/>
    <w:rsid w:val="00EE0F33"/>
    <w:rsid w:val="00EE554E"/>
    <w:rsid w:val="00EF085C"/>
    <w:rsid w:val="00EF0B87"/>
    <w:rsid w:val="00EF3990"/>
    <w:rsid w:val="00F01D31"/>
    <w:rsid w:val="00F30095"/>
    <w:rsid w:val="00F453D3"/>
    <w:rsid w:val="00F51515"/>
    <w:rsid w:val="00F621C1"/>
    <w:rsid w:val="00F70F9C"/>
    <w:rsid w:val="00F805B6"/>
    <w:rsid w:val="00F81D7B"/>
    <w:rsid w:val="00F86DED"/>
    <w:rsid w:val="00FB0BCF"/>
    <w:rsid w:val="00FC0292"/>
    <w:rsid w:val="00FE086C"/>
    <w:rsid w:val="05081949"/>
    <w:rsid w:val="0A810E9C"/>
    <w:rsid w:val="0DB661EC"/>
    <w:rsid w:val="1ACE6DE6"/>
    <w:rsid w:val="32296F84"/>
    <w:rsid w:val="3E190A1A"/>
    <w:rsid w:val="4657739F"/>
    <w:rsid w:val="4EBB4F6C"/>
    <w:rsid w:val="52D77324"/>
    <w:rsid w:val="5590631D"/>
    <w:rsid w:val="58B14B15"/>
    <w:rsid w:val="5DA6591B"/>
    <w:rsid w:val="68C25ED4"/>
    <w:rsid w:val="75D17A16"/>
    <w:rsid w:val="764F1186"/>
    <w:rsid w:val="79AC7BFC"/>
    <w:rsid w:val="7B2F2FF9"/>
    <w:rsid w:val="7B5963F3"/>
    <w:rsid w:val="7B747A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both"/>
    </w:pPr>
    <w:rPr>
      <w:rFonts w:ascii="Times New Roman" w:hAnsi="Times New Roman" w:eastAsia="宋体" w:cs="Times New Roman"/>
      <w:kern w:val="2"/>
      <w:sz w:val="28"/>
      <w:szCs w:val="32"/>
      <w:lang w:val="en-US" w:eastAsia="zh-CN" w:bidi="ar-SA"/>
    </w:rPr>
  </w:style>
  <w:style w:type="paragraph" w:styleId="3">
    <w:name w:val="heading 1"/>
    <w:basedOn w:val="1"/>
    <w:next w:val="1"/>
    <w:link w:val="27"/>
    <w:qFormat/>
    <w:uiPriority w:val="0"/>
    <w:pPr>
      <w:keepNext/>
      <w:keepLines/>
      <w:ind w:firstLine="0"/>
      <w:jc w:val="left"/>
      <w:outlineLvl w:val="0"/>
    </w:pPr>
    <w:rPr>
      <w:bCs/>
      <w:kern w:val="44"/>
      <w:sz w:val="44"/>
      <w:szCs w:val="44"/>
    </w:rPr>
  </w:style>
  <w:style w:type="paragraph" w:styleId="4">
    <w:name w:val="heading 2"/>
    <w:basedOn w:val="1"/>
    <w:next w:val="1"/>
    <w:link w:val="28"/>
    <w:qFormat/>
    <w:uiPriority w:val="0"/>
    <w:pPr>
      <w:keepNext/>
      <w:keepLines/>
      <w:ind w:firstLine="0"/>
      <w:outlineLvl w:val="1"/>
    </w:pPr>
    <w:rPr>
      <w:bCs/>
      <w:sz w:val="32"/>
    </w:rPr>
  </w:style>
  <w:style w:type="paragraph" w:styleId="5">
    <w:name w:val="heading 3"/>
    <w:basedOn w:val="4"/>
    <w:next w:val="1"/>
    <w:link w:val="29"/>
    <w:qFormat/>
    <w:uiPriority w:val="0"/>
    <w:pPr>
      <w:outlineLvl w:val="2"/>
    </w:pPr>
  </w:style>
  <w:style w:type="paragraph" w:styleId="6">
    <w:name w:val="heading 4"/>
    <w:basedOn w:val="1"/>
    <w:next w:val="1"/>
    <w:link w:val="30"/>
    <w:qFormat/>
    <w:uiPriority w:val="0"/>
    <w:pPr>
      <w:keepNext/>
      <w:keepLines/>
      <w:spacing w:before="280" w:after="290" w:line="376" w:lineRule="auto"/>
      <w:outlineLvl w:val="3"/>
    </w:pPr>
    <w:rPr>
      <w:rFonts w:ascii="Arial" w:hAnsi="Arial" w:eastAsia="黑体"/>
      <w:b/>
      <w:bCs/>
      <w:szCs w:val="28"/>
    </w:rPr>
  </w:style>
  <w:style w:type="paragraph" w:styleId="7">
    <w:name w:val="heading 5"/>
    <w:basedOn w:val="1"/>
    <w:next w:val="1"/>
    <w:link w:val="31"/>
    <w:qFormat/>
    <w:uiPriority w:val="9"/>
    <w:pPr>
      <w:keepNext/>
      <w:keepLines/>
      <w:numPr>
        <w:ilvl w:val="4"/>
        <w:numId w:val="1"/>
      </w:numPr>
      <w:tabs>
        <w:tab w:val="left" w:pos="0"/>
        <w:tab w:val="left" w:pos="1506"/>
      </w:tabs>
      <w:adjustRightInd w:val="0"/>
      <w:spacing w:line="300" w:lineRule="auto"/>
      <w:textAlignment w:val="baseline"/>
      <w:outlineLvl w:val="4"/>
    </w:pPr>
    <w:rPr>
      <w:rFonts w:eastAsia="黑体"/>
      <w:b/>
      <w:kern w:val="0"/>
      <w:sz w:val="24"/>
    </w:rPr>
  </w:style>
  <w:style w:type="paragraph" w:styleId="8">
    <w:name w:val="heading 6"/>
    <w:basedOn w:val="1"/>
    <w:next w:val="1"/>
    <w:link w:val="32"/>
    <w:qFormat/>
    <w:uiPriority w:val="0"/>
    <w:pPr>
      <w:keepNext/>
      <w:keepLines/>
      <w:numPr>
        <w:ilvl w:val="5"/>
        <w:numId w:val="1"/>
      </w:numPr>
      <w:tabs>
        <w:tab w:val="left" w:pos="0"/>
        <w:tab w:val="left" w:pos="1506"/>
      </w:tabs>
      <w:adjustRightInd w:val="0"/>
      <w:spacing w:before="240" w:after="64" w:line="320" w:lineRule="atLeast"/>
      <w:textAlignment w:val="baseline"/>
      <w:outlineLvl w:val="5"/>
    </w:pPr>
    <w:rPr>
      <w:rFonts w:ascii="Arial" w:hAnsi="Arial" w:eastAsia="黑体"/>
      <w:b/>
      <w:kern w:val="0"/>
      <w:sz w:val="24"/>
    </w:rPr>
  </w:style>
  <w:style w:type="paragraph" w:styleId="9">
    <w:name w:val="heading 7"/>
    <w:basedOn w:val="1"/>
    <w:next w:val="1"/>
    <w:link w:val="33"/>
    <w:qFormat/>
    <w:uiPriority w:val="0"/>
    <w:pPr>
      <w:keepNext/>
      <w:keepLines/>
      <w:numPr>
        <w:ilvl w:val="6"/>
        <w:numId w:val="1"/>
      </w:numPr>
      <w:tabs>
        <w:tab w:val="left" w:pos="0"/>
        <w:tab w:val="left" w:pos="1506"/>
      </w:tabs>
      <w:adjustRightInd w:val="0"/>
      <w:spacing w:before="240" w:after="64" w:line="320" w:lineRule="atLeast"/>
      <w:textAlignment w:val="baseline"/>
      <w:outlineLvl w:val="6"/>
    </w:pPr>
    <w:rPr>
      <w:b/>
      <w:kern w:val="0"/>
      <w:sz w:val="24"/>
    </w:rPr>
  </w:style>
  <w:style w:type="paragraph" w:styleId="10">
    <w:name w:val="heading 8"/>
    <w:basedOn w:val="1"/>
    <w:next w:val="1"/>
    <w:link w:val="34"/>
    <w:qFormat/>
    <w:uiPriority w:val="0"/>
    <w:pPr>
      <w:keepNext/>
      <w:keepLines/>
      <w:numPr>
        <w:ilvl w:val="7"/>
        <w:numId w:val="1"/>
      </w:numPr>
      <w:tabs>
        <w:tab w:val="left" w:pos="0"/>
        <w:tab w:val="left" w:pos="1506"/>
      </w:tabs>
      <w:adjustRightInd w:val="0"/>
      <w:spacing w:before="240" w:after="64" w:line="320" w:lineRule="atLeast"/>
      <w:textAlignment w:val="baseline"/>
      <w:outlineLvl w:val="7"/>
    </w:pPr>
    <w:rPr>
      <w:rFonts w:ascii="Arial" w:hAnsi="Arial" w:eastAsia="黑体"/>
      <w:kern w:val="0"/>
      <w:sz w:val="24"/>
    </w:rPr>
  </w:style>
  <w:style w:type="paragraph" w:styleId="11">
    <w:name w:val="heading 9"/>
    <w:basedOn w:val="1"/>
    <w:next w:val="1"/>
    <w:link w:val="35"/>
    <w:qFormat/>
    <w:uiPriority w:val="0"/>
    <w:pPr>
      <w:keepNext/>
      <w:keepLines/>
      <w:numPr>
        <w:ilvl w:val="8"/>
        <w:numId w:val="1"/>
      </w:numPr>
      <w:tabs>
        <w:tab w:val="left" w:pos="0"/>
      </w:tabs>
      <w:adjustRightInd w:val="0"/>
      <w:spacing w:before="240" w:after="64" w:line="320" w:lineRule="atLeast"/>
      <w:textAlignment w:val="baseline"/>
      <w:outlineLvl w:val="8"/>
    </w:pPr>
    <w:rPr>
      <w:rFonts w:ascii="Arial" w:hAnsi="Arial" w:eastAsia="黑体"/>
      <w:kern w:val="0"/>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widowControl/>
      <w:spacing w:after="100" w:line="259" w:lineRule="auto"/>
      <w:ind w:left="220" w:firstLine="0"/>
      <w:jc w:val="left"/>
    </w:pPr>
    <w:rPr>
      <w:rFonts w:asciiTheme="minorHAnsi" w:hAnsiTheme="minorHAnsi" w:eastAsiaTheme="minorEastAsia"/>
      <w:kern w:val="0"/>
      <w:szCs w:val="22"/>
    </w:rPr>
  </w:style>
  <w:style w:type="paragraph" w:styleId="12">
    <w:name w:val="Document Map"/>
    <w:basedOn w:val="1"/>
    <w:link w:val="42"/>
    <w:semiHidden/>
    <w:unhideWhenUsed/>
    <w:qFormat/>
    <w:uiPriority w:val="99"/>
    <w:rPr>
      <w:rFonts w:ascii="宋体"/>
      <w:sz w:val="18"/>
      <w:szCs w:val="18"/>
    </w:rPr>
  </w:style>
  <w:style w:type="paragraph" w:styleId="13">
    <w:name w:val="annotation text"/>
    <w:basedOn w:val="1"/>
    <w:link w:val="39"/>
    <w:semiHidden/>
    <w:unhideWhenUsed/>
    <w:qFormat/>
    <w:uiPriority w:val="99"/>
    <w:pPr>
      <w:jc w:val="left"/>
    </w:pPr>
  </w:style>
  <w:style w:type="paragraph" w:styleId="14">
    <w:name w:val="Body Text Indent"/>
    <w:basedOn w:val="1"/>
    <w:qFormat/>
    <w:uiPriority w:val="0"/>
    <w:pPr>
      <w:spacing w:after="120"/>
      <w:ind w:left="420" w:leftChars="200"/>
    </w:pPr>
  </w:style>
  <w:style w:type="paragraph" w:styleId="15">
    <w:name w:val="toc 3"/>
    <w:basedOn w:val="1"/>
    <w:next w:val="1"/>
    <w:unhideWhenUsed/>
    <w:qFormat/>
    <w:uiPriority w:val="39"/>
    <w:pPr>
      <w:widowControl/>
      <w:spacing w:after="100" w:line="259" w:lineRule="auto"/>
      <w:ind w:left="440" w:firstLine="0"/>
      <w:jc w:val="left"/>
    </w:pPr>
    <w:rPr>
      <w:rFonts w:asciiTheme="minorHAnsi" w:hAnsiTheme="minorHAnsi" w:eastAsiaTheme="minorEastAsia"/>
      <w:kern w:val="0"/>
      <w:szCs w:val="22"/>
    </w:rPr>
  </w:style>
  <w:style w:type="paragraph" w:styleId="16">
    <w:name w:val="Balloon Text"/>
    <w:basedOn w:val="1"/>
    <w:link w:val="41"/>
    <w:semiHidden/>
    <w:unhideWhenUsed/>
    <w:qFormat/>
    <w:uiPriority w:val="99"/>
    <w:pPr>
      <w:spacing w:line="240" w:lineRule="auto"/>
    </w:pPr>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ind w:firstLine="198" w:firstLineChars="38"/>
      <w:jc w:val="left"/>
    </w:pPr>
    <w:rPr>
      <w:rFonts w:ascii="宋体" w:hAnsi="宋体" w:cs="黑体"/>
      <w:kern w:val="0"/>
      <w:sz w:val="30"/>
      <w:szCs w:val="52"/>
    </w:rPr>
  </w:style>
  <w:style w:type="paragraph" w:styleId="20">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1">
    <w:name w:val="annotation subject"/>
    <w:basedOn w:val="13"/>
    <w:next w:val="13"/>
    <w:link w:val="40"/>
    <w:semiHidden/>
    <w:unhideWhenUsed/>
    <w:qFormat/>
    <w:uiPriority w:val="99"/>
    <w:rPr>
      <w:b/>
      <w:bCs/>
    </w:rPr>
  </w:style>
  <w:style w:type="paragraph" w:styleId="22">
    <w:name w:val="Body Text First Indent 2"/>
    <w:basedOn w:val="14"/>
    <w:qFormat/>
    <w:uiPriority w:val="0"/>
    <w:pPr>
      <w:ind w:firstLine="420" w:firstLineChars="200"/>
    </w:pPr>
    <w:rPr>
      <w:sz w:val="22"/>
    </w:rPr>
  </w:style>
  <w:style w:type="character" w:styleId="25">
    <w:name w:val="Hyperlink"/>
    <w:basedOn w:val="24"/>
    <w:unhideWhenUsed/>
    <w:qFormat/>
    <w:uiPriority w:val="99"/>
    <w:rPr>
      <w:color w:val="0563C1" w:themeColor="hyperlink"/>
      <w:u w:val="single"/>
    </w:rPr>
  </w:style>
  <w:style w:type="character" w:styleId="26">
    <w:name w:val="annotation reference"/>
    <w:basedOn w:val="24"/>
    <w:semiHidden/>
    <w:unhideWhenUsed/>
    <w:qFormat/>
    <w:uiPriority w:val="99"/>
    <w:rPr>
      <w:sz w:val="21"/>
      <w:szCs w:val="21"/>
    </w:rPr>
  </w:style>
  <w:style w:type="character" w:customStyle="1" w:styleId="27">
    <w:name w:val="标题 1 Char"/>
    <w:basedOn w:val="24"/>
    <w:link w:val="3"/>
    <w:qFormat/>
    <w:uiPriority w:val="0"/>
    <w:rPr>
      <w:rFonts w:ascii="Times New Roman" w:hAnsi="Times New Roman" w:eastAsia="宋体" w:cs="Times New Roman"/>
      <w:bCs/>
      <w:kern w:val="44"/>
      <w:sz w:val="44"/>
      <w:szCs w:val="44"/>
    </w:rPr>
  </w:style>
  <w:style w:type="character" w:customStyle="1" w:styleId="28">
    <w:name w:val="标题 2 Char"/>
    <w:link w:val="4"/>
    <w:qFormat/>
    <w:uiPriority w:val="0"/>
    <w:rPr>
      <w:rFonts w:ascii="Times New Roman" w:hAnsi="Times New Roman" w:eastAsia="宋体" w:cs="Times New Roman"/>
      <w:bCs/>
      <w:sz w:val="32"/>
      <w:szCs w:val="32"/>
    </w:rPr>
  </w:style>
  <w:style w:type="character" w:customStyle="1" w:styleId="29">
    <w:name w:val="标题 3 Char"/>
    <w:basedOn w:val="24"/>
    <w:link w:val="5"/>
    <w:qFormat/>
    <w:uiPriority w:val="0"/>
    <w:rPr>
      <w:rFonts w:ascii="Times New Roman" w:hAnsi="Times New Roman" w:eastAsia="宋体" w:cs="Times New Roman"/>
      <w:bCs/>
      <w:sz w:val="32"/>
      <w:szCs w:val="32"/>
    </w:rPr>
  </w:style>
  <w:style w:type="character" w:customStyle="1" w:styleId="30">
    <w:name w:val="标题 4 Char"/>
    <w:basedOn w:val="24"/>
    <w:link w:val="6"/>
    <w:qFormat/>
    <w:uiPriority w:val="0"/>
    <w:rPr>
      <w:rFonts w:ascii="Arial" w:hAnsi="Arial" w:eastAsia="黑体" w:cs="Times New Roman"/>
      <w:b/>
      <w:bCs/>
      <w:sz w:val="28"/>
      <w:szCs w:val="28"/>
    </w:rPr>
  </w:style>
  <w:style w:type="character" w:customStyle="1" w:styleId="31">
    <w:name w:val="标题 5 Char"/>
    <w:basedOn w:val="24"/>
    <w:link w:val="7"/>
    <w:qFormat/>
    <w:uiPriority w:val="9"/>
    <w:rPr>
      <w:rFonts w:ascii="Times New Roman" w:hAnsi="Times New Roman" w:eastAsia="黑体" w:cs="Times New Roman"/>
      <w:b/>
      <w:kern w:val="0"/>
      <w:sz w:val="24"/>
      <w:szCs w:val="20"/>
    </w:rPr>
  </w:style>
  <w:style w:type="character" w:customStyle="1" w:styleId="32">
    <w:name w:val="标题 6 Char"/>
    <w:basedOn w:val="24"/>
    <w:link w:val="8"/>
    <w:qFormat/>
    <w:uiPriority w:val="0"/>
    <w:rPr>
      <w:rFonts w:ascii="Arial" w:hAnsi="Arial" w:eastAsia="黑体" w:cs="Times New Roman"/>
      <w:b/>
      <w:kern w:val="0"/>
      <w:sz w:val="24"/>
      <w:szCs w:val="20"/>
    </w:rPr>
  </w:style>
  <w:style w:type="character" w:customStyle="1" w:styleId="33">
    <w:name w:val="标题 7 Char"/>
    <w:basedOn w:val="24"/>
    <w:link w:val="9"/>
    <w:qFormat/>
    <w:uiPriority w:val="0"/>
    <w:rPr>
      <w:rFonts w:ascii="Times New Roman" w:hAnsi="Times New Roman" w:eastAsia="宋体" w:cs="Times New Roman"/>
      <w:b/>
      <w:kern w:val="0"/>
      <w:sz w:val="24"/>
      <w:szCs w:val="20"/>
    </w:rPr>
  </w:style>
  <w:style w:type="character" w:customStyle="1" w:styleId="34">
    <w:name w:val="标题 8 Char"/>
    <w:basedOn w:val="24"/>
    <w:link w:val="10"/>
    <w:qFormat/>
    <w:uiPriority w:val="0"/>
    <w:rPr>
      <w:rFonts w:ascii="Arial" w:hAnsi="Arial" w:eastAsia="黑体" w:cs="Times New Roman"/>
      <w:kern w:val="0"/>
      <w:sz w:val="24"/>
      <w:szCs w:val="20"/>
    </w:rPr>
  </w:style>
  <w:style w:type="character" w:customStyle="1" w:styleId="35">
    <w:name w:val="标题 9 Char"/>
    <w:basedOn w:val="24"/>
    <w:link w:val="11"/>
    <w:qFormat/>
    <w:uiPriority w:val="0"/>
    <w:rPr>
      <w:rFonts w:ascii="Arial" w:hAnsi="Arial" w:eastAsia="黑体" w:cs="Times New Roman"/>
      <w:kern w:val="0"/>
      <w:szCs w:val="20"/>
    </w:rPr>
  </w:style>
  <w:style w:type="character" w:customStyle="1" w:styleId="36">
    <w:name w:val="页眉 Char"/>
    <w:basedOn w:val="24"/>
    <w:link w:val="18"/>
    <w:qFormat/>
    <w:uiPriority w:val="99"/>
    <w:rPr>
      <w:rFonts w:ascii="方正仿宋_GBK" w:hAnsi="方正仿宋_GBK" w:eastAsia="方正仿宋_GBK" w:cs="Times New Roman"/>
      <w:sz w:val="18"/>
      <w:szCs w:val="18"/>
    </w:rPr>
  </w:style>
  <w:style w:type="character" w:customStyle="1" w:styleId="37">
    <w:name w:val="页脚 Char"/>
    <w:basedOn w:val="24"/>
    <w:link w:val="17"/>
    <w:qFormat/>
    <w:uiPriority w:val="99"/>
    <w:rPr>
      <w:rFonts w:ascii="方正仿宋_GBK" w:hAnsi="方正仿宋_GBK" w:eastAsia="方正仿宋_GBK" w:cs="Times New Roman"/>
      <w:sz w:val="18"/>
      <w:szCs w:val="18"/>
    </w:rPr>
  </w:style>
  <w:style w:type="paragraph" w:customStyle="1" w:styleId="38">
    <w:name w:val="TOC 标题1"/>
    <w:basedOn w:val="3"/>
    <w:next w:val="1"/>
    <w:unhideWhenUsed/>
    <w:qFormat/>
    <w:uiPriority w:val="39"/>
    <w:pPr>
      <w:widowControl/>
      <w:spacing w:before="240" w:line="259" w:lineRule="auto"/>
      <w:outlineLvl w:val="9"/>
    </w:pPr>
    <w:rPr>
      <w:rFonts w:asciiTheme="majorHAnsi" w:hAnsiTheme="majorHAnsi" w:eastAsiaTheme="majorEastAsia" w:cstheme="majorBidi"/>
      <w:bCs w:val="0"/>
      <w:color w:val="2E75B5" w:themeColor="accent1" w:themeShade="BF"/>
      <w:kern w:val="0"/>
      <w:sz w:val="32"/>
      <w:szCs w:val="32"/>
    </w:rPr>
  </w:style>
  <w:style w:type="character" w:customStyle="1" w:styleId="39">
    <w:name w:val="批注文字 Char"/>
    <w:basedOn w:val="24"/>
    <w:link w:val="13"/>
    <w:semiHidden/>
    <w:uiPriority w:val="99"/>
    <w:rPr>
      <w:rFonts w:ascii="Times New Roman" w:hAnsi="Times New Roman" w:eastAsia="宋体" w:cs="Times New Roman"/>
      <w:sz w:val="28"/>
      <w:szCs w:val="32"/>
    </w:rPr>
  </w:style>
  <w:style w:type="character" w:customStyle="1" w:styleId="40">
    <w:name w:val="批注主题 Char"/>
    <w:basedOn w:val="39"/>
    <w:link w:val="21"/>
    <w:semiHidden/>
    <w:qFormat/>
    <w:uiPriority w:val="99"/>
    <w:rPr>
      <w:rFonts w:ascii="Times New Roman" w:hAnsi="Times New Roman" w:eastAsia="宋体" w:cs="Times New Roman"/>
      <w:b/>
      <w:bCs/>
      <w:sz w:val="28"/>
      <w:szCs w:val="32"/>
    </w:rPr>
  </w:style>
  <w:style w:type="character" w:customStyle="1" w:styleId="41">
    <w:name w:val="批注框文本 Char"/>
    <w:basedOn w:val="24"/>
    <w:link w:val="16"/>
    <w:semiHidden/>
    <w:qFormat/>
    <w:uiPriority w:val="99"/>
    <w:rPr>
      <w:rFonts w:ascii="Times New Roman" w:hAnsi="Times New Roman" w:eastAsia="宋体" w:cs="Times New Roman"/>
      <w:sz w:val="18"/>
      <w:szCs w:val="18"/>
    </w:rPr>
  </w:style>
  <w:style w:type="character" w:customStyle="1" w:styleId="42">
    <w:name w:val="文档结构图 Char"/>
    <w:basedOn w:val="24"/>
    <w:link w:val="12"/>
    <w:semiHidden/>
    <w:qFormat/>
    <w:uiPriority w:val="99"/>
    <w:rPr>
      <w:rFonts w:ascii="宋体" w:hAnsi="Times New Roman" w:eastAsia="宋体" w:cs="Times New Roman"/>
      <w:sz w:val="18"/>
      <w:szCs w:val="18"/>
    </w:rPr>
  </w:style>
  <w:style w:type="paragraph" w:customStyle="1" w:styleId="43">
    <w:name w:val="p0"/>
    <w:basedOn w:val="1"/>
    <w:qFormat/>
    <w:uiPriority w:val="99"/>
    <w:pPr>
      <w:widowControl/>
      <w:spacing w:line="240" w:lineRule="auto"/>
      <w:ind w:firstLine="0" w:firstLineChars="0"/>
    </w:pPr>
    <w:rPr>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85611-3ABF-450B-8325-5CF7284FD8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2400</Words>
  <Characters>13682</Characters>
  <Lines>114</Lines>
  <Paragraphs>32</Paragraphs>
  <TotalTime>25</TotalTime>
  <ScaleCrop>false</ScaleCrop>
  <LinksUpToDate>false</LinksUpToDate>
  <CharactersWithSpaces>16050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2020-12-22T03:15:00Z</dcterms:created>
  <dc:creator>user</dc:creator>
  <cp:lastModifiedBy>Administrator</cp:lastModifiedBy>
  <cp:lastPrinted>2020-12-24T07:14:11Z</cp:lastPrinted>
  <dcterms:modified xsi:type="dcterms:W3CDTF">2020-12-24T07:14:38Z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