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0" w:firstLineChars="0"/>
        <w:rPr>
          <w:rFonts w:hint="eastAsia" w:eastAsia="方正黑体_GBK" w:cs="方正黑体_GBK"/>
          <w:sz w:val="32"/>
          <w:szCs w:val="32"/>
          <w:lang w:val="en-US" w:eastAsia="zh-CN"/>
        </w:rPr>
      </w:pPr>
      <w:r>
        <w:rPr>
          <w:rFonts w:hint="eastAsia" w:eastAsia="方正黑体_GBK" w:cs="方正黑体_GBK"/>
          <w:sz w:val="32"/>
          <w:szCs w:val="32"/>
        </w:rPr>
        <w:t>附件</w:t>
      </w:r>
      <w:r>
        <w:rPr>
          <w:rFonts w:hint="eastAsia" w:eastAsia="方正黑体_GBK" w:cs="方正黑体_GBK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700" w:lineRule="exact"/>
        <w:ind w:firstLine="0" w:firstLineChars="0"/>
        <w:jc w:val="center"/>
        <w:rPr>
          <w:rFonts w:eastAsia="方正小标宋_GBK" w:cs="方正小标宋_GBK"/>
          <w:bCs/>
          <w:sz w:val="44"/>
          <w:szCs w:val="44"/>
        </w:rPr>
      </w:pPr>
      <w:r>
        <w:rPr>
          <w:rFonts w:hint="eastAsia" w:eastAsia="方正小标宋_GBK" w:cs="方正小标宋_GBK"/>
          <w:bCs/>
          <w:color w:val="000000"/>
          <w:kern w:val="0"/>
          <w:sz w:val="44"/>
          <w:szCs w:val="44"/>
        </w:rPr>
        <w:fldChar w:fldCharType="begin"/>
      </w:r>
      <w:r>
        <w:rPr>
          <w:rFonts w:hint="eastAsia" w:eastAsia="方正小标宋_GBK" w:cs="方正小标宋_GBK"/>
          <w:bCs/>
          <w:color w:val="000000"/>
          <w:kern w:val="0"/>
          <w:sz w:val="44"/>
          <w:szCs w:val="44"/>
        </w:rPr>
        <w:instrText xml:space="preserve"> HYPERLINK "http://www.ldkf.gov.cn/ldjjkfq/tzgg/202012/64c1a047187d40188e4f923f29d59e14/files/3823263add784047b6f659fdf953a991.docx" \t "http://www.ldkf.gov.cn/ldjjkfq/tzgg/202012/_blank" </w:instrText>
      </w:r>
      <w:r>
        <w:rPr>
          <w:rFonts w:hint="eastAsia" w:eastAsia="方正小标宋_GBK" w:cs="方正小标宋_GBK"/>
          <w:bCs/>
          <w:color w:val="000000"/>
          <w:kern w:val="0"/>
          <w:sz w:val="44"/>
          <w:szCs w:val="44"/>
        </w:rPr>
        <w:fldChar w:fldCharType="separate"/>
      </w:r>
      <w:r>
        <w:rPr>
          <w:rFonts w:hint="eastAsia" w:eastAsia="方正小标宋_GBK" w:cs="方正小标宋_GBK"/>
          <w:bCs/>
          <w:color w:val="000000"/>
          <w:kern w:val="0"/>
          <w:sz w:val="44"/>
          <w:szCs w:val="44"/>
        </w:rPr>
        <w:t>2018年省级环保督察交办环境信访问题办理情况公示表</w:t>
      </w:r>
      <w:r>
        <w:rPr>
          <w:rFonts w:hint="eastAsia" w:eastAsia="方正小标宋_GBK" w:cs="方正小标宋_GBK"/>
          <w:bCs/>
          <w:color w:val="000000"/>
          <w:kern w:val="0"/>
          <w:sz w:val="44"/>
          <w:szCs w:val="44"/>
        </w:rPr>
        <w:fldChar w:fldCharType="end"/>
      </w:r>
      <w:r>
        <w:rPr>
          <w:rFonts w:hint="eastAsia" w:eastAsia="方正小标宋_GBK" w:cs="方正小标宋_GBK"/>
          <w:bCs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eastAsia="方正小标宋_GBK" w:cs="方正小标宋_GBK"/>
          <w:bCs/>
          <w:color w:val="000000"/>
          <w:kern w:val="0"/>
          <w:sz w:val="44"/>
          <w:szCs w:val="44"/>
          <w:lang w:val="en-US" w:eastAsia="zh-CN"/>
        </w:rPr>
        <w:t>第三批</w:t>
      </w:r>
      <w:r>
        <w:rPr>
          <w:rFonts w:hint="eastAsia" w:eastAsia="方正小标宋_GBK" w:cs="方正小标宋_GBK"/>
          <w:bCs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4"/>
        <w:tblW w:w="92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673"/>
        <w:gridCol w:w="567"/>
        <w:gridCol w:w="630"/>
        <w:gridCol w:w="1867"/>
        <w:gridCol w:w="2358"/>
        <w:gridCol w:w="2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乡镇/街道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受理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具体交办信访件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整改时限及要求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eastAsia="zh-CN"/>
              </w:rPr>
              <w:t>完成整改情况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3" w:hRule="atLeast"/>
          <w:jc w:val="center"/>
        </w:trPr>
        <w:tc>
          <w:tcPr>
            <w:tcW w:w="58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红梅街道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玉龙湾小区居民反映飞龙立交桥下，河北岸、桥东侧有一排放口一到下雨天就会有黑色带有油花的污水流入河道。</w:t>
            </w:r>
          </w:p>
        </w:tc>
        <w:tc>
          <w:tcPr>
            <w:tcW w:w="235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整改要求：责成红梅街道按照网格化环境监管要求，加强对红梅辖区地段的日常巡查和道路清洁维护，减轻道路污染物入河。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经查，不属实，红梅街道严格按照网格化环境监管要求，加强对红梅辖区地段的日常巡查和道路清洁维护。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红梅街道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红梅街道康云明居小区1幢楼下西面的“忘不了烧烤”，油烟扰民。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整改时限：2018年5月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整改要求：责成红梅街道按照网格化环境监管要求，做好对该店的日常巡查和督促对油烟净化装置日常维护保养，加强与周边公众的沟通，及时制止、处置环境污染行为。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已完成整改，红梅街道严格按照网格化环境监管要求，加强对该店的巡查，督促该店做好油烟净化装置的维护保养。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青龙街道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青龙苑148、149、150、151幢之间有好多饭店，油烟严重影响生活。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整改时限：2018年5月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整改要求：1、责成青龙街道按照网格化环境监管要求，加强对青龙苑北区餐饮单位的日常巡查，督促餐饮单位加强油烟净化装置的维护保养，及时制止、处置环境污染行为。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2、天宁区将加强现场监管工作，发现环境污染行为从严查处。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已完成整改，由青龙街道按照网格化环境监管要求，做好家餐饮单位的日常巡查和督促对油烟净化装置日常维护保养。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7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青龙街道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我是香溢紫郡居民，我们附近小区（香溢紫郡南侧、常发豪郡东南侧、水晶城东北侧、御河湾西北侧）的餐饮店几乎都是将油烟排入下水道，油烟通过人行道或商铺门口道路的窖井盖散出来。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整改时限：2018年6月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整改要求：1、对未安装油烟净化装置9家餐饮店下达限期整改通知书，限期15日内完成整改。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2、加强对该区域餐饮油烟抽查抽测，发现超标排污行为依法查处。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3、责成青龙街道将加强日常巡查，督促餐饮单位加强油烟净化装置的维护保养。调处居民对餐饮业的投诉纠纷。及时化解矛盾，保持良好的生态环境。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4、责成天宁区市场监督管理局《天宁区网格化环境监管实施方案》加强现场监管，发现违法行为从严查处。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已完成整改，对未安装油烟净化装置9家餐饮店下达限期整改通知书，限期15日内完成整改，已在整改期限内整改到位。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C4755"/>
    <w:rsid w:val="11121A14"/>
    <w:rsid w:val="11CB2FE6"/>
    <w:rsid w:val="2BC776B5"/>
    <w:rsid w:val="2E3F40CD"/>
    <w:rsid w:val="30E7486E"/>
    <w:rsid w:val="420C4755"/>
    <w:rsid w:val="509D284B"/>
    <w:rsid w:val="549430CB"/>
    <w:rsid w:val="59516163"/>
    <w:rsid w:val="671B5DA9"/>
    <w:rsid w:val="76EF5B5F"/>
    <w:rsid w:val="7DD4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2323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23232"/>
      <w:u w:val="none"/>
    </w:rPr>
  </w:style>
  <w:style w:type="character" w:styleId="11">
    <w:name w:val="HTML Code"/>
    <w:basedOn w:val="5"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qFormat/>
    <w:uiPriority w:val="0"/>
  </w:style>
  <w:style w:type="character" w:customStyle="1" w:styleId="13">
    <w:name w:val="datetime2"/>
    <w:basedOn w:val="5"/>
    <w:qFormat/>
    <w:uiPriority w:val="0"/>
    <w:rPr>
      <w:color w:val="9A9A9A"/>
    </w:rPr>
  </w:style>
  <w:style w:type="character" w:customStyle="1" w:styleId="14">
    <w:name w:val="datetime3"/>
    <w:basedOn w:val="5"/>
    <w:qFormat/>
    <w:uiPriority w:val="0"/>
    <w:rPr>
      <w:color w:val="999999"/>
    </w:rPr>
  </w:style>
  <w:style w:type="character" w:customStyle="1" w:styleId="15">
    <w:name w:val="time"/>
    <w:basedOn w:val="5"/>
    <w:qFormat/>
    <w:uiPriority w:val="0"/>
    <w:rPr>
      <w:b/>
      <w:color w:val="FF0000"/>
    </w:rPr>
  </w:style>
  <w:style w:type="character" w:customStyle="1" w:styleId="16">
    <w:name w:val="index_num"/>
    <w:basedOn w:val="5"/>
    <w:qFormat/>
    <w:uiPriority w:val="0"/>
    <w:rPr>
      <w:b/>
      <w:color w:val="FFFFFF"/>
      <w:bdr w:val="single" w:color="3396F2" w:sz="6" w:space="0"/>
      <w:shd w:val="clear" w:fill="3396F2"/>
    </w:rPr>
  </w:style>
  <w:style w:type="character" w:customStyle="1" w:styleId="17">
    <w:name w:val="bm"/>
    <w:basedOn w:val="5"/>
    <w:qFormat/>
    <w:uiPriority w:val="0"/>
    <w:rPr>
      <w:b/>
      <w:color w:val="FF0000"/>
    </w:rPr>
  </w:style>
  <w:style w:type="character" w:customStyle="1" w:styleId="18">
    <w:name w:val="datetime"/>
    <w:basedOn w:val="5"/>
    <w:qFormat/>
    <w:uiPriority w:val="0"/>
    <w:rPr>
      <w:color w:val="9A9A9A"/>
    </w:rPr>
  </w:style>
  <w:style w:type="character" w:customStyle="1" w:styleId="19">
    <w:name w:val="datetime1"/>
    <w:basedOn w:val="5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2020-12-18T03:45:00Z</dcterms:created>
  <dc:creator>admin</dc:creator>
  <cp:lastModifiedBy>hp</cp:lastModifiedBy>
  <dcterms:modified xsi:type="dcterms:W3CDTF">2021-01-22T02:58:43Z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