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86" w:rsidRPr="00DC1701" w:rsidRDefault="00095A86" w:rsidP="00095A86">
      <w:pPr>
        <w:spacing w:line="700" w:lineRule="exact"/>
        <w:jc w:val="center"/>
        <w:rPr>
          <w:rFonts w:ascii="方正小标宋简体" w:eastAsia="方正小标宋简体" w:hAnsiTheme="majorEastAsia"/>
          <w:kern w:val="0"/>
          <w:sz w:val="44"/>
          <w:szCs w:val="44"/>
        </w:rPr>
      </w:pPr>
      <w:r w:rsidRPr="00DC1701">
        <w:rPr>
          <w:rFonts w:ascii="方正小标宋简体" w:eastAsia="方正小标宋简体" w:hAnsiTheme="majorEastAsia" w:hint="eastAsia"/>
          <w:kern w:val="0"/>
          <w:sz w:val="44"/>
          <w:szCs w:val="44"/>
        </w:rPr>
        <w:t>常州市天宁区人力资源和社会保障局</w:t>
      </w:r>
    </w:p>
    <w:p w:rsidR="00095A86" w:rsidRPr="00DC1701" w:rsidRDefault="00095A86" w:rsidP="00095A86">
      <w:pPr>
        <w:spacing w:line="700" w:lineRule="exact"/>
        <w:jc w:val="center"/>
        <w:rPr>
          <w:rFonts w:ascii="方正小标宋简体" w:eastAsia="方正小标宋简体" w:hAnsiTheme="majorEastAsia"/>
          <w:kern w:val="0"/>
          <w:sz w:val="44"/>
          <w:szCs w:val="44"/>
        </w:rPr>
      </w:pPr>
      <w:r w:rsidRPr="00DC1701">
        <w:rPr>
          <w:rFonts w:ascii="方正小标宋简体" w:eastAsia="方正小标宋简体" w:hAnsiTheme="majorEastAsia" w:hint="eastAsia"/>
          <w:spacing w:val="-11"/>
          <w:kern w:val="0"/>
          <w:sz w:val="44"/>
          <w:szCs w:val="44"/>
        </w:rPr>
        <w:t>“双随机、</w:t>
      </w:r>
      <w:proofErr w:type="gramStart"/>
      <w:r w:rsidRPr="00DC1701">
        <w:rPr>
          <w:rFonts w:ascii="方正小标宋简体" w:eastAsia="方正小标宋简体" w:hAnsiTheme="majorEastAsia" w:hint="eastAsia"/>
          <w:spacing w:val="-11"/>
          <w:kern w:val="0"/>
          <w:sz w:val="44"/>
          <w:szCs w:val="44"/>
        </w:rPr>
        <w:t>一</w:t>
      </w:r>
      <w:proofErr w:type="gramEnd"/>
      <w:r w:rsidRPr="00DC1701">
        <w:rPr>
          <w:rFonts w:ascii="方正小标宋简体" w:eastAsia="方正小标宋简体" w:hAnsiTheme="majorEastAsia" w:hint="eastAsia"/>
          <w:spacing w:val="-11"/>
          <w:kern w:val="0"/>
          <w:sz w:val="44"/>
          <w:szCs w:val="44"/>
        </w:rPr>
        <w:t>公开”工作实施方案</w:t>
      </w:r>
    </w:p>
    <w:p w:rsidR="00095A86" w:rsidRPr="00095A86"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为深入贯彻落实国务院、省、市关于在市场监管领域全面推行部门联合</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双随机、</w:t>
      </w:r>
      <w:proofErr w:type="gramStart"/>
      <w:r w:rsidRPr="00DC1701">
        <w:rPr>
          <w:rFonts w:ascii="Times New Roman" w:eastAsia="仿宋" w:hAnsi="Times New Roman" w:cs="Times New Roman"/>
          <w:color w:val="000000" w:themeColor="text1"/>
          <w:kern w:val="0"/>
          <w:sz w:val="32"/>
          <w:szCs w:val="32"/>
        </w:rPr>
        <w:t>一</w:t>
      </w:r>
      <w:proofErr w:type="gramEnd"/>
      <w:r w:rsidRPr="00DC1701">
        <w:rPr>
          <w:rFonts w:ascii="Times New Roman" w:eastAsia="仿宋" w:hAnsi="Times New Roman" w:cs="Times New Roman"/>
          <w:color w:val="000000" w:themeColor="text1"/>
          <w:kern w:val="0"/>
          <w:sz w:val="32"/>
          <w:szCs w:val="32"/>
        </w:rPr>
        <w:t>公开</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监管工作决策部署，切实做好</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双随机、</w:t>
      </w:r>
      <w:proofErr w:type="gramStart"/>
      <w:r w:rsidRPr="00DC1701">
        <w:rPr>
          <w:rFonts w:ascii="Times New Roman" w:eastAsia="仿宋" w:hAnsi="Times New Roman" w:cs="Times New Roman"/>
          <w:color w:val="000000" w:themeColor="text1"/>
          <w:kern w:val="0"/>
          <w:sz w:val="32"/>
          <w:szCs w:val="32"/>
        </w:rPr>
        <w:t>一</w:t>
      </w:r>
      <w:proofErr w:type="gramEnd"/>
      <w:r w:rsidRPr="00DC1701">
        <w:rPr>
          <w:rFonts w:ascii="Times New Roman" w:eastAsia="仿宋" w:hAnsi="Times New Roman" w:cs="Times New Roman"/>
          <w:color w:val="000000" w:themeColor="text1"/>
          <w:kern w:val="0"/>
          <w:sz w:val="32"/>
          <w:szCs w:val="32"/>
        </w:rPr>
        <w:t>公开</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监管工作，根据《天宁区在市场监管领域推行部门联合</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双随机、一公开</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监管实施办法（试行）》（</w:t>
      </w:r>
      <w:proofErr w:type="gramStart"/>
      <w:r w:rsidRPr="00DC1701">
        <w:rPr>
          <w:rFonts w:ascii="Times New Roman" w:eastAsia="仿宋" w:hAnsi="Times New Roman" w:cs="Times New Roman"/>
          <w:color w:val="000000" w:themeColor="text1"/>
          <w:kern w:val="0"/>
          <w:sz w:val="32"/>
          <w:szCs w:val="32"/>
        </w:rPr>
        <w:t>常天政</w:t>
      </w:r>
      <w:proofErr w:type="gramEnd"/>
      <w:r w:rsidRPr="00DC1701">
        <w:rPr>
          <w:rFonts w:ascii="Times New Roman" w:eastAsia="仿宋" w:hAnsi="Times New Roman" w:cs="Times New Roman"/>
          <w:color w:val="000000" w:themeColor="text1"/>
          <w:kern w:val="0"/>
          <w:sz w:val="32"/>
          <w:szCs w:val="32"/>
        </w:rPr>
        <w:t>发〔</w:t>
      </w:r>
      <w:r w:rsidRPr="00DC1701">
        <w:rPr>
          <w:rFonts w:ascii="Times New Roman" w:eastAsia="仿宋" w:hAnsi="Times New Roman" w:cs="Times New Roman"/>
          <w:color w:val="000000" w:themeColor="text1"/>
          <w:kern w:val="0"/>
          <w:sz w:val="32"/>
          <w:szCs w:val="32"/>
        </w:rPr>
        <w:t>2019</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112</w:t>
      </w:r>
      <w:r w:rsidRPr="00DC1701">
        <w:rPr>
          <w:rFonts w:ascii="Times New Roman" w:eastAsia="仿宋" w:hAnsi="Times New Roman" w:cs="Times New Roman"/>
          <w:color w:val="000000" w:themeColor="text1"/>
          <w:kern w:val="0"/>
          <w:sz w:val="32"/>
          <w:szCs w:val="32"/>
        </w:rPr>
        <w:t>号）精神，结合我局实际，制定本实施方案。</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一、目标任务</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按照</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依法监管、规范高效、公开公正、协同推进</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原则，转变监管理念，创新监管方式，规范监管行为，提升监管效能，全面推进人力资源和社会保障领域</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kern w:val="0"/>
          <w:sz w:val="32"/>
          <w:szCs w:val="32"/>
        </w:rPr>
        <w:t>双随机、</w:t>
      </w:r>
      <w:proofErr w:type="gramStart"/>
      <w:r w:rsidRPr="00DC1701">
        <w:rPr>
          <w:rFonts w:ascii="Times New Roman" w:eastAsia="仿宋" w:hAnsi="Times New Roman" w:cs="Times New Roman"/>
          <w:color w:val="000000" w:themeColor="text1"/>
          <w:kern w:val="0"/>
          <w:sz w:val="32"/>
          <w:szCs w:val="32"/>
        </w:rPr>
        <w:t>一</w:t>
      </w:r>
      <w:proofErr w:type="gramEnd"/>
      <w:r w:rsidRPr="00DC1701">
        <w:rPr>
          <w:rFonts w:ascii="Times New Roman" w:eastAsia="仿宋" w:hAnsi="Times New Roman" w:cs="Times New Roman"/>
          <w:color w:val="000000" w:themeColor="text1"/>
          <w:kern w:val="0"/>
          <w:sz w:val="32"/>
          <w:szCs w:val="32"/>
        </w:rPr>
        <w:t>公开</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工作，</w:t>
      </w:r>
      <w:r w:rsidRPr="00DC1701">
        <w:rPr>
          <w:rFonts w:ascii="Times New Roman" w:eastAsia="仿宋" w:hAnsi="Times New Roman" w:cs="Times New Roman"/>
          <w:color w:val="000000" w:themeColor="text1"/>
          <w:kern w:val="0"/>
          <w:sz w:val="32"/>
          <w:szCs w:val="32"/>
        </w:rPr>
        <w:t>着力增强用人单位信用意识和自我约束力，</w:t>
      </w:r>
      <w:r w:rsidRPr="00DC1701">
        <w:rPr>
          <w:rFonts w:ascii="Times New Roman" w:eastAsia="仿宋" w:hAnsi="Times New Roman" w:cs="Times New Roman"/>
          <w:color w:val="000000" w:themeColor="text1"/>
          <w:sz w:val="32"/>
          <w:szCs w:val="32"/>
        </w:rPr>
        <w:t>营造公平有序的发展环境，促进全区劳动关系和谐稳定。</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二、工作安排</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1</w:t>
      </w:r>
      <w:r w:rsidRPr="00DC1701">
        <w:rPr>
          <w:rFonts w:ascii="Times New Roman" w:eastAsia="仿宋" w:hAnsi="Times New Roman" w:cs="Times New Roman"/>
          <w:color w:val="000000" w:themeColor="text1"/>
          <w:sz w:val="32"/>
          <w:szCs w:val="32"/>
        </w:rPr>
        <w:t>、编制随机抽查事项清单</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结合原有的清单制式，编制人力资源和社会保障领域随机抽查事项清单（附件）。随机抽查事项清单应以法律法规规章为依据，及时向社会公布。如</w:t>
      </w:r>
      <w:proofErr w:type="gramStart"/>
      <w:r w:rsidRPr="00DC1701">
        <w:rPr>
          <w:rFonts w:ascii="Times New Roman" w:eastAsia="仿宋" w:hAnsi="Times New Roman" w:cs="Times New Roman"/>
          <w:color w:val="000000" w:themeColor="text1"/>
          <w:sz w:val="32"/>
          <w:szCs w:val="32"/>
        </w:rPr>
        <w:t>遇法律</w:t>
      </w:r>
      <w:proofErr w:type="gramEnd"/>
      <w:r w:rsidRPr="00DC1701">
        <w:rPr>
          <w:rFonts w:ascii="Times New Roman" w:eastAsia="仿宋" w:hAnsi="Times New Roman" w:cs="Times New Roman"/>
          <w:color w:val="000000" w:themeColor="text1"/>
          <w:sz w:val="32"/>
          <w:szCs w:val="32"/>
        </w:rPr>
        <w:t>法规规章修订的，及时进行动态调整。</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2</w:t>
      </w:r>
      <w:r w:rsidRPr="00DC1701">
        <w:rPr>
          <w:rFonts w:ascii="Times New Roman" w:eastAsia="仿宋" w:hAnsi="Times New Roman" w:cs="Times New Roman"/>
          <w:color w:val="000000" w:themeColor="text1"/>
          <w:sz w:val="32"/>
          <w:szCs w:val="32"/>
        </w:rPr>
        <w:t>、建立检查对象名录库和执法人员名录库</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检查对象由市场监督管理局管理部门信息系统提取产生，执法检查人员由从事一线执法的劳动保障专职监察员、兼职监察员构成，并及时更新。</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lastRenderedPageBreak/>
        <w:t>3</w:t>
      </w:r>
      <w:r w:rsidRPr="00DC1701">
        <w:rPr>
          <w:rFonts w:ascii="Times New Roman" w:eastAsia="仿宋" w:hAnsi="Times New Roman" w:cs="Times New Roman"/>
          <w:color w:val="000000" w:themeColor="text1"/>
          <w:sz w:val="32"/>
          <w:szCs w:val="32"/>
        </w:rPr>
        <w:t>、统一</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双随机、</w:t>
      </w:r>
      <w:proofErr w:type="gramStart"/>
      <w:r w:rsidRPr="00DC1701">
        <w:rPr>
          <w:rFonts w:ascii="Times New Roman" w:eastAsia="仿宋" w:hAnsi="Times New Roman" w:cs="Times New Roman"/>
          <w:color w:val="000000" w:themeColor="text1"/>
          <w:sz w:val="32"/>
          <w:szCs w:val="32"/>
        </w:rPr>
        <w:t>一</w:t>
      </w:r>
      <w:proofErr w:type="gramEnd"/>
      <w:r w:rsidRPr="00DC1701">
        <w:rPr>
          <w:rFonts w:ascii="Times New Roman" w:eastAsia="仿宋" w:hAnsi="Times New Roman" w:cs="Times New Roman"/>
          <w:color w:val="000000" w:themeColor="text1"/>
          <w:sz w:val="32"/>
          <w:szCs w:val="32"/>
        </w:rPr>
        <w:t>公开</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工作平台</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依托江苏省市场监管信息平台，实施</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一单两库</w:t>
      </w:r>
      <w:r w:rsidRPr="00DC1701">
        <w:rPr>
          <w:rFonts w:ascii="Times New Roman" w:eastAsia="仿宋" w:hAnsi="Times New Roman" w:cs="Times New Roman"/>
          <w:color w:val="000000" w:themeColor="text1"/>
          <w:sz w:val="32"/>
          <w:szCs w:val="32"/>
        </w:rPr>
        <w:t>”</w:t>
      </w:r>
      <w:r w:rsidRPr="00DC1701">
        <w:rPr>
          <w:rFonts w:ascii="Times New Roman" w:eastAsia="仿宋" w:hAnsi="Times New Roman" w:cs="Times New Roman"/>
          <w:color w:val="000000" w:themeColor="text1"/>
          <w:sz w:val="32"/>
          <w:szCs w:val="32"/>
        </w:rPr>
        <w:t>维护、检查对象和检查人员名单随机抽取、检查表格打印、检查结果回填、检查计划和结果公示等，随机抽查工作全程留痕。区劳动保障监察大队具体负责本辖区范围内的劳动保障</w:t>
      </w:r>
      <w:proofErr w:type="gramStart"/>
      <w:r w:rsidRPr="00DC1701">
        <w:rPr>
          <w:rFonts w:ascii="Times New Roman" w:eastAsia="仿宋" w:hAnsi="Times New Roman" w:cs="Times New Roman"/>
          <w:color w:val="000000" w:themeColor="text1"/>
          <w:sz w:val="32"/>
          <w:szCs w:val="32"/>
        </w:rPr>
        <w:t>领域双</w:t>
      </w:r>
      <w:proofErr w:type="gramEnd"/>
      <w:r w:rsidRPr="00DC1701">
        <w:rPr>
          <w:rFonts w:ascii="Times New Roman" w:eastAsia="仿宋" w:hAnsi="Times New Roman" w:cs="Times New Roman"/>
          <w:color w:val="000000" w:themeColor="text1"/>
          <w:sz w:val="32"/>
          <w:szCs w:val="32"/>
        </w:rPr>
        <w:t>随机抽查工作，组织开展本部门检查和跨部门联合检查。</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三、组织实施</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1</w:t>
      </w:r>
      <w:r w:rsidRPr="00DC1701">
        <w:rPr>
          <w:rFonts w:ascii="Times New Roman" w:eastAsia="仿宋" w:hAnsi="Times New Roman" w:cs="Times New Roman"/>
          <w:color w:val="000000" w:themeColor="text1"/>
          <w:sz w:val="32"/>
          <w:szCs w:val="32"/>
        </w:rPr>
        <w:t>、抽查计划和数量。每年年初，按照劳动保障一线监察员数量确定年度抽查数量，结合劳动关系运行情况和上级部门阶段性工作安排，确定抽查对象及重点抽查事项，</w:t>
      </w:r>
      <w:r w:rsidRPr="00DC1701">
        <w:rPr>
          <w:rFonts w:ascii="Times New Roman" w:eastAsia="仿宋" w:hAnsi="Times New Roman" w:cs="Times New Roman"/>
          <w:color w:val="000000" w:themeColor="text1"/>
          <w:kern w:val="0"/>
          <w:sz w:val="32"/>
          <w:szCs w:val="32"/>
        </w:rPr>
        <w:t>确保</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双随机、</w:t>
      </w:r>
      <w:proofErr w:type="gramStart"/>
      <w:r w:rsidRPr="00DC1701">
        <w:rPr>
          <w:rFonts w:ascii="Times New Roman" w:eastAsia="仿宋" w:hAnsi="Times New Roman" w:cs="Times New Roman"/>
          <w:color w:val="000000" w:themeColor="text1"/>
          <w:kern w:val="0"/>
          <w:sz w:val="32"/>
          <w:szCs w:val="32"/>
        </w:rPr>
        <w:t>一</w:t>
      </w:r>
      <w:proofErr w:type="gramEnd"/>
      <w:r w:rsidRPr="00DC1701">
        <w:rPr>
          <w:rFonts w:ascii="Times New Roman" w:eastAsia="仿宋" w:hAnsi="Times New Roman" w:cs="Times New Roman"/>
          <w:color w:val="000000" w:themeColor="text1"/>
          <w:kern w:val="0"/>
          <w:sz w:val="32"/>
          <w:szCs w:val="32"/>
        </w:rPr>
        <w:t>公开</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监管工作有序、有效开展。</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2</w:t>
      </w:r>
      <w:r w:rsidRPr="00DC1701">
        <w:rPr>
          <w:rFonts w:ascii="Times New Roman" w:eastAsia="仿宋" w:hAnsi="Times New Roman" w:cs="Times New Roman"/>
          <w:color w:val="000000" w:themeColor="text1"/>
          <w:kern w:val="0"/>
          <w:sz w:val="32"/>
          <w:szCs w:val="32"/>
        </w:rPr>
        <w:t>、抽查比例和频次。年度内随机抽查频次按年初制定的抽查计划进行，抽查比例根据一线监察员人均检查户数确定随机抽查总数，年度内对同一监管对象原则上不重复检查。对劳动保障诚信等级评价为</w:t>
      </w:r>
      <w:r w:rsidRPr="00DC1701">
        <w:rPr>
          <w:rFonts w:ascii="Times New Roman" w:eastAsia="仿宋" w:hAnsi="Times New Roman" w:cs="Times New Roman"/>
          <w:color w:val="000000" w:themeColor="text1"/>
          <w:kern w:val="0"/>
          <w:sz w:val="32"/>
          <w:szCs w:val="32"/>
        </w:rPr>
        <w:t>C</w:t>
      </w:r>
      <w:r w:rsidRPr="00DC1701">
        <w:rPr>
          <w:rFonts w:ascii="Times New Roman" w:eastAsia="仿宋" w:hAnsi="Times New Roman" w:cs="Times New Roman"/>
          <w:color w:val="000000" w:themeColor="text1"/>
          <w:kern w:val="0"/>
          <w:sz w:val="32"/>
          <w:szCs w:val="32"/>
        </w:rPr>
        <w:t>级以下、被列入</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黑名单</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或有严重违法违规记录等情况的用人单位，应确立为重点抽取对象或必查单位，且不受</w:t>
      </w:r>
      <w:r w:rsidRPr="00DC1701">
        <w:rPr>
          <w:rFonts w:ascii="Times New Roman" w:eastAsia="仿宋" w:hAnsi="Times New Roman" w:cs="Times New Roman"/>
          <w:color w:val="000000" w:themeColor="text1"/>
          <w:kern w:val="0"/>
          <w:sz w:val="32"/>
          <w:szCs w:val="32"/>
        </w:rPr>
        <w:t>1</w:t>
      </w:r>
      <w:r w:rsidRPr="00DC1701">
        <w:rPr>
          <w:rFonts w:ascii="Times New Roman" w:eastAsia="仿宋" w:hAnsi="Times New Roman" w:cs="Times New Roman"/>
          <w:color w:val="000000" w:themeColor="text1"/>
          <w:kern w:val="0"/>
          <w:sz w:val="32"/>
          <w:szCs w:val="32"/>
        </w:rPr>
        <w:t>年内不得重复抽查的限制。</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3</w:t>
      </w:r>
      <w:r w:rsidRPr="00DC1701">
        <w:rPr>
          <w:rFonts w:ascii="Times New Roman" w:eastAsia="仿宋" w:hAnsi="Times New Roman" w:cs="Times New Roman"/>
          <w:color w:val="000000" w:themeColor="text1"/>
          <w:kern w:val="0"/>
          <w:sz w:val="32"/>
          <w:szCs w:val="32"/>
        </w:rPr>
        <w:t>、抽查时间和方式。具体抽查时间根据年度抽查计划所列时间节点内合理确定。抽查方式分为书面检查、现场检查和网络监测，其中现场检查必须由</w:t>
      </w:r>
      <w:r w:rsidRPr="00DC1701">
        <w:rPr>
          <w:rFonts w:ascii="Times New Roman" w:eastAsia="仿宋" w:hAnsi="Times New Roman" w:cs="Times New Roman"/>
          <w:color w:val="000000" w:themeColor="text1"/>
          <w:kern w:val="0"/>
          <w:sz w:val="32"/>
          <w:szCs w:val="32"/>
        </w:rPr>
        <w:t>2</w:t>
      </w:r>
      <w:r w:rsidRPr="00DC1701">
        <w:rPr>
          <w:rFonts w:ascii="Times New Roman" w:eastAsia="仿宋" w:hAnsi="Times New Roman" w:cs="Times New Roman"/>
          <w:color w:val="000000" w:themeColor="text1"/>
          <w:kern w:val="0"/>
          <w:sz w:val="32"/>
          <w:szCs w:val="32"/>
        </w:rPr>
        <w:t>名以上执法人员持行政执法证进行。检查人员应如实填写检查记录表，并由被检查主体负责人签字或盖章确认，无法取得签字或盖章的，检查人员要注明原因，必要时请有关人员见证，做到全程记录。</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4</w:t>
      </w:r>
      <w:r w:rsidRPr="00DC1701">
        <w:rPr>
          <w:rFonts w:ascii="Times New Roman" w:eastAsia="仿宋" w:hAnsi="Times New Roman" w:cs="Times New Roman"/>
          <w:color w:val="000000" w:themeColor="text1"/>
          <w:kern w:val="0"/>
          <w:sz w:val="32"/>
          <w:szCs w:val="32"/>
        </w:rPr>
        <w:t>、抽查对象和内容。</w:t>
      </w:r>
      <w:r w:rsidRPr="00DC1701">
        <w:rPr>
          <w:rFonts w:ascii="Times New Roman" w:eastAsia="仿宋" w:hAnsi="Times New Roman" w:cs="Times New Roman"/>
          <w:color w:val="000000" w:themeColor="text1"/>
          <w:sz w:val="32"/>
          <w:szCs w:val="32"/>
        </w:rPr>
        <w:t>根据《常州市劳动保障监察管辖规定》确定的管辖范围，对本辖区内除市</w:t>
      </w:r>
      <w:proofErr w:type="gramStart"/>
      <w:r w:rsidRPr="00DC1701">
        <w:rPr>
          <w:rFonts w:ascii="Times New Roman" w:eastAsia="仿宋" w:hAnsi="Times New Roman" w:cs="Times New Roman"/>
          <w:color w:val="000000" w:themeColor="text1"/>
          <w:sz w:val="32"/>
          <w:szCs w:val="32"/>
        </w:rPr>
        <w:t>人社局</w:t>
      </w:r>
      <w:proofErr w:type="gramEnd"/>
      <w:r w:rsidRPr="00DC1701">
        <w:rPr>
          <w:rFonts w:ascii="Times New Roman" w:eastAsia="仿宋" w:hAnsi="Times New Roman" w:cs="Times New Roman"/>
          <w:color w:val="000000" w:themeColor="text1"/>
          <w:sz w:val="32"/>
          <w:szCs w:val="32"/>
        </w:rPr>
        <w:t>管辖之外的用工主体实行随机抽查</w:t>
      </w:r>
      <w:r w:rsidRPr="00DC1701">
        <w:rPr>
          <w:rFonts w:ascii="Times New Roman" w:eastAsia="仿宋" w:hAnsi="Times New Roman" w:cs="Times New Roman"/>
          <w:color w:val="000000" w:themeColor="text1"/>
          <w:kern w:val="0"/>
          <w:sz w:val="32"/>
          <w:szCs w:val="32"/>
        </w:rPr>
        <w:t>，并根据随机抽查事项清单、抽查计划，以及劳动关系运行情况和上级阶段性工作安排，合理选取抽查内容。</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kern w:val="0"/>
          <w:sz w:val="32"/>
          <w:szCs w:val="32"/>
        </w:rPr>
        <w:t>5</w:t>
      </w:r>
      <w:r w:rsidRPr="00DC1701">
        <w:rPr>
          <w:rFonts w:ascii="Times New Roman" w:eastAsia="仿宋" w:hAnsi="Times New Roman" w:cs="Times New Roman"/>
          <w:color w:val="000000" w:themeColor="text1"/>
          <w:kern w:val="0"/>
          <w:sz w:val="32"/>
          <w:szCs w:val="32"/>
        </w:rPr>
        <w:t>、结果反馈和运用。检查人员</w:t>
      </w:r>
      <w:r w:rsidRPr="00DC1701">
        <w:rPr>
          <w:rFonts w:ascii="Times New Roman" w:eastAsia="仿宋" w:hAnsi="Times New Roman" w:cs="Times New Roman"/>
          <w:color w:val="000000" w:themeColor="text1"/>
          <w:sz w:val="32"/>
          <w:szCs w:val="32"/>
        </w:rPr>
        <w:t>在抽查工作结束后</w:t>
      </w:r>
      <w:r w:rsidRPr="00DC1701">
        <w:rPr>
          <w:rFonts w:ascii="Times New Roman" w:eastAsia="仿宋" w:hAnsi="Times New Roman" w:cs="Times New Roman"/>
          <w:color w:val="000000" w:themeColor="text1"/>
          <w:sz w:val="32"/>
          <w:szCs w:val="32"/>
        </w:rPr>
        <w:t>2</w:t>
      </w:r>
      <w:r w:rsidRPr="00DC1701">
        <w:rPr>
          <w:rFonts w:ascii="Times New Roman" w:eastAsia="仿宋" w:hAnsi="Times New Roman" w:cs="Times New Roman"/>
          <w:color w:val="000000" w:themeColor="text1"/>
          <w:sz w:val="32"/>
          <w:szCs w:val="32"/>
        </w:rPr>
        <w:t>个工作日内将检查情况录入信息系统。对抽查发现的违法违规情形，要在</w:t>
      </w:r>
      <w:r w:rsidRPr="00DC1701">
        <w:rPr>
          <w:rFonts w:ascii="Times New Roman" w:eastAsia="仿宋" w:hAnsi="Times New Roman" w:cs="Times New Roman"/>
          <w:color w:val="000000" w:themeColor="text1"/>
          <w:sz w:val="32"/>
          <w:szCs w:val="32"/>
        </w:rPr>
        <w:t>5</w:t>
      </w:r>
      <w:r w:rsidRPr="00DC1701">
        <w:rPr>
          <w:rFonts w:ascii="Times New Roman" w:eastAsia="仿宋" w:hAnsi="Times New Roman" w:cs="Times New Roman"/>
          <w:color w:val="000000" w:themeColor="text1"/>
          <w:sz w:val="32"/>
          <w:szCs w:val="32"/>
        </w:rPr>
        <w:t>个工作日内转入立案调查程序，进一步调查处理违法违规行为。对涉及重大劳动保障违法行为在查处结束后</w:t>
      </w:r>
      <w:r w:rsidRPr="00DC1701">
        <w:rPr>
          <w:rFonts w:ascii="Times New Roman" w:eastAsia="仿宋" w:hAnsi="Times New Roman" w:cs="Times New Roman"/>
          <w:color w:val="000000" w:themeColor="text1"/>
          <w:sz w:val="32"/>
          <w:szCs w:val="32"/>
        </w:rPr>
        <w:t>20</w:t>
      </w:r>
      <w:r w:rsidRPr="00DC1701">
        <w:rPr>
          <w:rFonts w:ascii="Times New Roman" w:eastAsia="仿宋" w:hAnsi="Times New Roman" w:cs="Times New Roman"/>
          <w:color w:val="000000" w:themeColor="text1"/>
          <w:sz w:val="32"/>
          <w:szCs w:val="32"/>
        </w:rPr>
        <w:t>个工作日内进行社会公布，对严重失信单位，列入劳动保障失信黑名单，按照失信惩戒相关规定，及时推送至相关公共信用信息平台实施联合惩戒，增强用人单位守法自觉性。</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四、有关要求</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1</w:t>
      </w:r>
      <w:r w:rsidRPr="00DC1701">
        <w:rPr>
          <w:rFonts w:ascii="Times New Roman" w:eastAsia="仿宋" w:hAnsi="Times New Roman" w:cs="Times New Roman"/>
          <w:color w:val="000000" w:themeColor="text1"/>
          <w:kern w:val="0"/>
          <w:sz w:val="32"/>
          <w:szCs w:val="32"/>
        </w:rPr>
        <w:t>、高度重视，取得实效。在市场监管领域全面推行部门联合</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双随机、</w:t>
      </w:r>
      <w:proofErr w:type="gramStart"/>
      <w:r w:rsidRPr="00DC1701">
        <w:rPr>
          <w:rFonts w:ascii="Times New Roman" w:eastAsia="仿宋" w:hAnsi="Times New Roman" w:cs="Times New Roman"/>
          <w:color w:val="000000" w:themeColor="text1"/>
          <w:kern w:val="0"/>
          <w:sz w:val="32"/>
          <w:szCs w:val="32"/>
        </w:rPr>
        <w:t>一</w:t>
      </w:r>
      <w:proofErr w:type="gramEnd"/>
      <w:r w:rsidRPr="00DC1701">
        <w:rPr>
          <w:rFonts w:ascii="Times New Roman" w:eastAsia="仿宋" w:hAnsi="Times New Roman" w:cs="Times New Roman"/>
          <w:color w:val="000000" w:themeColor="text1"/>
          <w:kern w:val="0"/>
          <w:sz w:val="32"/>
          <w:szCs w:val="32"/>
        </w:rPr>
        <w:t>公开</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监管工作是推进简政放权、放管结合、优化服务的一项重大部署，请各科室、单位务必高度重视，切实把双随机抽查工作落到实处、抓实抓好，为加快政府职能转变、深化</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放管服</w:t>
      </w:r>
      <w:r w:rsidRPr="00DC1701">
        <w:rPr>
          <w:rFonts w:ascii="Times New Roman" w:eastAsia="仿宋" w:hAnsi="Times New Roman" w:cs="Times New Roman"/>
          <w:color w:val="000000" w:themeColor="text1"/>
          <w:kern w:val="0"/>
          <w:sz w:val="32"/>
          <w:szCs w:val="32"/>
        </w:rPr>
        <w:t>”</w:t>
      </w:r>
      <w:r w:rsidRPr="00DC1701">
        <w:rPr>
          <w:rFonts w:ascii="Times New Roman" w:eastAsia="仿宋" w:hAnsi="Times New Roman" w:cs="Times New Roman"/>
          <w:color w:val="000000" w:themeColor="text1"/>
          <w:kern w:val="0"/>
          <w:sz w:val="32"/>
          <w:szCs w:val="32"/>
        </w:rPr>
        <w:t>改革、优化营商环境做出积极贡献。</w:t>
      </w:r>
    </w:p>
    <w:p w:rsidR="00095A86" w:rsidRPr="00DC1701" w:rsidRDefault="00095A86" w:rsidP="00095A86">
      <w:pPr>
        <w:spacing w:line="500" w:lineRule="exact"/>
        <w:ind w:firstLineChars="200" w:firstLine="672"/>
        <w:rPr>
          <w:rFonts w:ascii="Times New Roman" w:eastAsia="仿宋" w:hAnsi="Times New Roman" w:cs="Times New Roman"/>
          <w:color w:val="000000" w:themeColor="text1"/>
          <w:spacing w:val="8"/>
          <w:sz w:val="32"/>
          <w:szCs w:val="32"/>
        </w:rPr>
      </w:pPr>
      <w:r w:rsidRPr="00DC1701">
        <w:rPr>
          <w:rFonts w:ascii="Times New Roman" w:eastAsia="仿宋" w:hAnsi="Times New Roman" w:cs="Times New Roman"/>
          <w:color w:val="000000" w:themeColor="text1"/>
          <w:spacing w:val="8"/>
          <w:sz w:val="32"/>
          <w:szCs w:val="32"/>
        </w:rPr>
        <w:t>2</w:t>
      </w:r>
      <w:r w:rsidRPr="00DC1701">
        <w:rPr>
          <w:rFonts w:ascii="Times New Roman" w:eastAsia="仿宋" w:hAnsi="Times New Roman" w:cs="Times New Roman"/>
          <w:color w:val="000000" w:themeColor="text1"/>
          <w:spacing w:val="8"/>
          <w:sz w:val="32"/>
          <w:szCs w:val="32"/>
        </w:rPr>
        <w:t>、规范程序，全程留痕。要严格执法，提高执法效能，对同一市场主体的多个检查事项，原则上应一次性完成，避免任性执法、执法扰民。对检查对象抽取、检查过程、检查结果反馈与运用等要做到全程留痕，实现责任可追溯。</w:t>
      </w:r>
    </w:p>
    <w:p w:rsidR="00095A86" w:rsidRPr="00DC1701" w:rsidRDefault="00095A86" w:rsidP="00095A86">
      <w:pPr>
        <w:spacing w:line="500" w:lineRule="exact"/>
        <w:ind w:firstLineChars="200" w:firstLine="672"/>
        <w:rPr>
          <w:rFonts w:ascii="Times New Roman" w:eastAsia="仿宋" w:hAnsi="Times New Roman" w:cs="Times New Roman"/>
          <w:color w:val="000000" w:themeColor="text1"/>
          <w:spacing w:val="8"/>
          <w:sz w:val="32"/>
          <w:szCs w:val="32"/>
        </w:rPr>
      </w:pPr>
      <w:r w:rsidRPr="00DC1701">
        <w:rPr>
          <w:rFonts w:ascii="Times New Roman" w:eastAsia="仿宋" w:hAnsi="Times New Roman" w:cs="Times New Roman"/>
          <w:color w:val="000000" w:themeColor="text1"/>
          <w:spacing w:val="8"/>
          <w:sz w:val="32"/>
          <w:szCs w:val="32"/>
        </w:rPr>
        <w:t>3</w:t>
      </w:r>
      <w:r w:rsidRPr="00DC1701">
        <w:rPr>
          <w:rFonts w:ascii="Times New Roman" w:eastAsia="仿宋" w:hAnsi="Times New Roman" w:cs="Times New Roman"/>
          <w:color w:val="000000" w:themeColor="text1"/>
          <w:spacing w:val="8"/>
          <w:sz w:val="32"/>
          <w:szCs w:val="32"/>
        </w:rPr>
        <w:t>、加强监管，整改落实。对随机抽查中发现的问题，要加强督促整改，及时开展回访，确保整改落实到位。实现抽查检查结果与信用监管有效衔接，对严重失信用人单位依法实施联合惩戒。</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sz w:val="32"/>
          <w:szCs w:val="32"/>
        </w:rPr>
      </w:pPr>
      <w:r w:rsidRPr="00DC1701">
        <w:rPr>
          <w:rFonts w:ascii="Times New Roman" w:eastAsia="仿宋" w:hAnsi="Times New Roman" w:cs="Times New Roman"/>
          <w:color w:val="000000" w:themeColor="text1"/>
          <w:sz w:val="32"/>
          <w:szCs w:val="32"/>
        </w:rPr>
        <w:t>4</w:t>
      </w:r>
      <w:r w:rsidRPr="00DC1701">
        <w:rPr>
          <w:rFonts w:ascii="Times New Roman" w:eastAsia="仿宋" w:hAnsi="Times New Roman" w:cs="Times New Roman"/>
          <w:color w:val="000000" w:themeColor="text1"/>
          <w:sz w:val="32"/>
          <w:szCs w:val="32"/>
        </w:rPr>
        <w:t>、廉洁自律，接受监督。执法检查人员严禁借检查之机故意刁难企业或吃、拿、卡、要。严禁干扰企业的正常生产经营活动。严禁检查活动走过场、搞形式、弄虛作假。</w:t>
      </w:r>
      <w:r w:rsidRPr="00DC1701">
        <w:rPr>
          <w:rFonts w:ascii="Times New Roman" w:eastAsia="仿宋" w:hAnsi="Times New Roman" w:cs="Times New Roman"/>
          <w:color w:val="000000" w:themeColor="text1"/>
          <w:spacing w:val="8"/>
          <w:sz w:val="32"/>
          <w:szCs w:val="32"/>
          <w:shd w:val="clear" w:color="auto" w:fill="FFFFFF"/>
        </w:rPr>
        <w:t>积极探索邀请人大代表、政协委员、工会组织等现场监督工作机制。</w:t>
      </w:r>
    </w:p>
    <w:p w:rsidR="00095A86" w:rsidRPr="00DC1701" w:rsidRDefault="00095A86" w:rsidP="00095A86">
      <w:pPr>
        <w:spacing w:line="500" w:lineRule="exact"/>
        <w:ind w:firstLineChars="200" w:firstLine="640"/>
        <w:rPr>
          <w:rFonts w:ascii="Times New Roman" w:eastAsia="仿宋" w:hAnsi="Times New Roman" w:cs="Times New Roman"/>
          <w:color w:val="000000" w:themeColor="text1"/>
          <w:kern w:val="0"/>
          <w:sz w:val="32"/>
          <w:szCs w:val="32"/>
        </w:rPr>
      </w:pPr>
      <w:r w:rsidRPr="00DC1701">
        <w:rPr>
          <w:rFonts w:ascii="Times New Roman" w:eastAsia="宋体" w:hAnsi="Times New Roman" w:cs="Times New Roman"/>
          <w:color w:val="000000" w:themeColor="text1"/>
          <w:kern w:val="0"/>
          <w:sz w:val="32"/>
          <w:szCs w:val="32"/>
        </w:rPr>
        <w:t>        </w:t>
      </w:r>
    </w:p>
    <w:p w:rsidR="00095A86" w:rsidRDefault="00095A86" w:rsidP="00095A86">
      <w:pPr>
        <w:spacing w:line="560" w:lineRule="exact"/>
        <w:ind w:firstLineChars="200" w:firstLine="640"/>
        <w:jc w:val="left"/>
        <w:rPr>
          <w:rFonts w:ascii="Times New Roman" w:eastAsia="仿宋" w:hAnsi="Times New Roman" w:cs="Times New Roman" w:hint="eastAsia"/>
          <w:color w:val="000000" w:themeColor="text1"/>
          <w:sz w:val="32"/>
          <w:szCs w:val="32"/>
        </w:rPr>
      </w:pPr>
      <w:r w:rsidRPr="00DC1701">
        <w:rPr>
          <w:rFonts w:ascii="Times New Roman" w:eastAsia="仿宋" w:hAnsi="Times New Roman" w:cs="Times New Roman"/>
          <w:color w:val="000000" w:themeColor="text1"/>
          <w:sz w:val="32"/>
          <w:szCs w:val="32"/>
        </w:rPr>
        <w:t>附件：随机抽查事项清单</w:t>
      </w:r>
    </w:p>
    <w:p w:rsidR="0095122D" w:rsidRDefault="0095122D" w:rsidP="00095A86">
      <w:pPr>
        <w:spacing w:line="560" w:lineRule="exact"/>
        <w:ind w:firstLineChars="200" w:firstLine="640"/>
        <w:jc w:val="left"/>
        <w:rPr>
          <w:rFonts w:ascii="Times New Roman" w:eastAsia="仿宋" w:hAnsi="Times New Roman" w:cs="Times New Roman" w:hint="eastAsia"/>
          <w:color w:val="000000" w:themeColor="text1"/>
          <w:sz w:val="32"/>
          <w:szCs w:val="32"/>
        </w:rPr>
      </w:pPr>
    </w:p>
    <w:p w:rsidR="0095122D" w:rsidRPr="0095122D" w:rsidRDefault="0095122D" w:rsidP="00095A86">
      <w:pPr>
        <w:spacing w:line="560"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（此件公开发布）</w:t>
      </w:r>
    </w:p>
    <w:p w:rsidR="00095A86" w:rsidRDefault="00095A86" w:rsidP="00095A86">
      <w:pPr>
        <w:spacing w:line="500" w:lineRule="exact"/>
        <w:ind w:firstLineChars="200" w:firstLine="640"/>
        <w:jc w:val="right"/>
        <w:rPr>
          <w:rFonts w:ascii="Times New Roman" w:eastAsia="仿宋" w:hAnsi="Times New Roman" w:cs="Times New Roman"/>
          <w:color w:val="000000" w:themeColor="text1"/>
          <w:kern w:val="0"/>
          <w:sz w:val="32"/>
          <w:szCs w:val="32"/>
        </w:rPr>
      </w:pPr>
    </w:p>
    <w:p w:rsidR="00095A86" w:rsidRDefault="00095A86" w:rsidP="00095A86">
      <w:pPr>
        <w:spacing w:line="500" w:lineRule="exact"/>
        <w:ind w:firstLineChars="200" w:firstLine="640"/>
        <w:jc w:val="right"/>
        <w:rPr>
          <w:rFonts w:ascii="Times New Roman" w:eastAsia="仿宋" w:hAnsi="Times New Roman" w:cs="Times New Roman"/>
          <w:color w:val="000000" w:themeColor="text1"/>
          <w:kern w:val="0"/>
          <w:sz w:val="32"/>
          <w:szCs w:val="32"/>
        </w:rPr>
      </w:pPr>
    </w:p>
    <w:p w:rsidR="00095A86" w:rsidRPr="00DC1701" w:rsidRDefault="00095A86" w:rsidP="00095A86">
      <w:pPr>
        <w:spacing w:line="500" w:lineRule="exact"/>
        <w:ind w:firstLineChars="200" w:firstLine="640"/>
        <w:jc w:val="right"/>
        <w:rPr>
          <w:rFonts w:ascii="Times New Roman" w:eastAsia="仿宋" w:hAnsi="Times New Roman" w:cs="Times New Roman"/>
          <w:color w:val="000000" w:themeColor="text1"/>
          <w:kern w:val="0"/>
          <w:sz w:val="32"/>
          <w:szCs w:val="32"/>
        </w:rPr>
      </w:pPr>
    </w:p>
    <w:p w:rsidR="00095A86" w:rsidRDefault="00095A86" w:rsidP="00095A86">
      <w:pPr>
        <w:spacing w:line="500" w:lineRule="exact"/>
        <w:ind w:firstLineChars="950" w:firstLine="3040"/>
        <w:rPr>
          <w:rFonts w:ascii="Times New Roman" w:eastAsia="仿宋" w:hAnsi="Times New Roman" w:cs="Times New Roman"/>
          <w:color w:val="000000" w:themeColor="text1"/>
          <w:kern w:val="0"/>
          <w:sz w:val="32"/>
          <w:szCs w:val="32"/>
        </w:rPr>
      </w:pPr>
      <w:r w:rsidRPr="00DC1701">
        <w:rPr>
          <w:rFonts w:ascii="Times New Roman" w:eastAsia="仿宋" w:hAnsi="Times New Roman" w:cs="Times New Roman"/>
          <w:color w:val="000000" w:themeColor="text1"/>
          <w:kern w:val="0"/>
          <w:sz w:val="32"/>
          <w:szCs w:val="32"/>
        </w:rPr>
        <w:t>常州市天宁区人力资源和社会保障局</w:t>
      </w:r>
    </w:p>
    <w:p w:rsidR="00095A86" w:rsidRPr="00DC1701" w:rsidRDefault="00095A86" w:rsidP="00095A86">
      <w:pPr>
        <w:spacing w:line="500" w:lineRule="exact"/>
        <w:ind w:firstLineChars="1550" w:firstLine="4960"/>
        <w:rPr>
          <w:rFonts w:ascii="Times New Roman" w:eastAsia="仿宋"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w:t>
      </w:r>
      <w:r w:rsidRPr="00DC1701">
        <w:rPr>
          <w:rFonts w:ascii="Times New Roman" w:eastAsia="仿宋" w:hAnsi="Times New Roman" w:cs="Times New Roman"/>
          <w:color w:val="000000" w:themeColor="text1"/>
          <w:kern w:val="0"/>
          <w:sz w:val="32"/>
          <w:szCs w:val="32"/>
        </w:rPr>
        <w:t>2019</w:t>
      </w:r>
      <w:r w:rsidRPr="00DC1701">
        <w:rPr>
          <w:rFonts w:ascii="Times New Roman" w:eastAsia="仿宋" w:hAnsi="Times New Roman" w:cs="Times New Roman"/>
          <w:color w:val="000000" w:themeColor="text1"/>
          <w:kern w:val="0"/>
          <w:sz w:val="32"/>
          <w:szCs w:val="32"/>
        </w:rPr>
        <w:t>年</w:t>
      </w:r>
      <w:r w:rsidRPr="00DC1701">
        <w:rPr>
          <w:rFonts w:ascii="Times New Roman" w:eastAsia="仿宋" w:hAnsi="Times New Roman" w:cs="Times New Roman"/>
          <w:color w:val="000000" w:themeColor="text1"/>
          <w:kern w:val="0"/>
          <w:sz w:val="32"/>
          <w:szCs w:val="32"/>
        </w:rPr>
        <w:t>12</w:t>
      </w:r>
      <w:r w:rsidRPr="00DC1701">
        <w:rPr>
          <w:rFonts w:ascii="Times New Roman" w:eastAsia="仿宋" w:hAnsi="Times New Roman" w:cs="Times New Roman"/>
          <w:color w:val="000000" w:themeColor="text1"/>
          <w:kern w:val="0"/>
          <w:sz w:val="32"/>
          <w:szCs w:val="32"/>
        </w:rPr>
        <w:t>月</w:t>
      </w:r>
      <w:r w:rsidRPr="00DC1701">
        <w:rPr>
          <w:rFonts w:ascii="Times New Roman" w:eastAsia="仿宋" w:hAnsi="Times New Roman" w:cs="Times New Roman"/>
          <w:color w:val="000000" w:themeColor="text1"/>
          <w:kern w:val="0"/>
          <w:sz w:val="32"/>
          <w:szCs w:val="32"/>
        </w:rPr>
        <w:t>20</w:t>
      </w:r>
      <w:r w:rsidRPr="00DC1701">
        <w:rPr>
          <w:rFonts w:ascii="Times New Roman" w:eastAsia="仿宋" w:hAnsi="Times New Roman" w:cs="Times New Roman"/>
          <w:color w:val="000000" w:themeColor="text1"/>
          <w:kern w:val="0"/>
          <w:sz w:val="32"/>
          <w:szCs w:val="32"/>
        </w:rPr>
        <w:t>日</w:t>
      </w:r>
    </w:p>
    <w:p w:rsidR="00095A86" w:rsidRPr="00DC1701" w:rsidRDefault="00095A86" w:rsidP="00095A86">
      <w:pPr>
        <w:spacing w:line="500" w:lineRule="exact"/>
        <w:ind w:firstLineChars="200" w:firstLine="640"/>
        <w:jc w:val="right"/>
        <w:rPr>
          <w:rFonts w:ascii="Times New Roman" w:eastAsia="仿宋"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w:t>
      </w: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p>
    <w:p w:rsidR="00095A86" w:rsidRDefault="00095A86" w:rsidP="00095A86">
      <w:pPr>
        <w:spacing w:line="560" w:lineRule="exact"/>
        <w:jc w:val="left"/>
        <w:rPr>
          <w:rFonts w:asciiTheme="minorEastAsia" w:hAnsiTheme="minorEastAsia"/>
          <w:color w:val="000000" w:themeColor="text1"/>
          <w:sz w:val="30"/>
          <w:szCs w:val="30"/>
        </w:rPr>
      </w:pPr>
      <w:r>
        <w:rPr>
          <w:rFonts w:asciiTheme="minorEastAsia" w:hAnsiTheme="minorEastAsia" w:hint="eastAsia"/>
          <w:color w:val="000000" w:themeColor="text1"/>
          <w:sz w:val="30"/>
          <w:szCs w:val="30"/>
        </w:rPr>
        <w:t>附件：</w:t>
      </w:r>
    </w:p>
    <w:p w:rsidR="00095A86" w:rsidRPr="00DC1701" w:rsidRDefault="00095A86" w:rsidP="00095A86">
      <w:pPr>
        <w:spacing w:line="560" w:lineRule="exact"/>
        <w:jc w:val="center"/>
        <w:rPr>
          <w:rFonts w:ascii="方正小标宋_GBK" w:eastAsia="方正小标宋_GBK" w:hAnsiTheme="minorEastAsia"/>
          <w:color w:val="000000" w:themeColor="text1"/>
          <w:sz w:val="44"/>
          <w:szCs w:val="44"/>
        </w:rPr>
      </w:pPr>
      <w:r w:rsidRPr="00DC1701">
        <w:rPr>
          <w:rFonts w:asciiTheme="minorEastAsia" w:hAnsiTheme="minorEastAsia" w:hint="eastAsia"/>
          <w:color w:val="000000" w:themeColor="text1"/>
          <w:sz w:val="30"/>
          <w:szCs w:val="30"/>
        </w:rPr>
        <w:t xml:space="preserve"> </w:t>
      </w:r>
      <w:r w:rsidRPr="00DC1701">
        <w:rPr>
          <w:rFonts w:ascii="方正小标宋_GBK" w:eastAsia="方正小标宋_GBK" w:hAnsiTheme="minorEastAsia" w:hint="eastAsia"/>
          <w:color w:val="000000" w:themeColor="text1"/>
          <w:sz w:val="44"/>
          <w:szCs w:val="44"/>
        </w:rPr>
        <w:t>随机抽查事项清单</w:t>
      </w:r>
    </w:p>
    <w:p w:rsidR="00095A86" w:rsidRPr="000A12E7" w:rsidRDefault="00095A86" w:rsidP="00095A86">
      <w:pPr>
        <w:adjustRightInd w:val="0"/>
        <w:snapToGrid w:val="0"/>
        <w:spacing w:line="240" w:lineRule="atLeast"/>
        <w:jc w:val="center"/>
        <w:rPr>
          <w:rFonts w:ascii="方正小标宋简体" w:eastAsia="方正小标宋简体" w:hAnsi="宋体" w:cs="方正小标宋简体"/>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709"/>
        <w:gridCol w:w="6237"/>
        <w:gridCol w:w="709"/>
        <w:gridCol w:w="1701"/>
        <w:gridCol w:w="709"/>
      </w:tblGrid>
      <w:tr w:rsidR="00095A86" w:rsidRPr="000634F1" w:rsidTr="005C5AF1">
        <w:trPr>
          <w:trHeight w:val="753"/>
          <w:tblHeader/>
        </w:trPr>
        <w:tc>
          <w:tcPr>
            <w:tcW w:w="426" w:type="dxa"/>
            <w:vAlign w:val="center"/>
          </w:tcPr>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序号</w:t>
            </w:r>
          </w:p>
        </w:tc>
        <w:tc>
          <w:tcPr>
            <w:tcW w:w="709" w:type="dxa"/>
            <w:vAlign w:val="center"/>
          </w:tcPr>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抽查事项</w:t>
            </w:r>
          </w:p>
        </w:tc>
        <w:tc>
          <w:tcPr>
            <w:tcW w:w="6237" w:type="dxa"/>
            <w:vAlign w:val="center"/>
          </w:tcPr>
          <w:p w:rsidR="00095A86" w:rsidRPr="001B6355" w:rsidRDefault="00095A86" w:rsidP="005C5AF1">
            <w:pPr>
              <w:spacing w:line="280" w:lineRule="exact"/>
              <w:jc w:val="center"/>
              <w:rPr>
                <w:rFonts w:ascii="黑体" w:eastAsia="黑体" w:hAnsi="黑体"/>
                <w:sz w:val="24"/>
                <w:szCs w:val="24"/>
              </w:rPr>
            </w:pPr>
            <w:r>
              <w:rPr>
                <w:rFonts w:ascii="黑体" w:eastAsia="黑体" w:hAnsi="黑体" w:hint="eastAsia"/>
                <w:sz w:val="24"/>
                <w:szCs w:val="24"/>
              </w:rPr>
              <w:t>检查</w:t>
            </w:r>
            <w:r w:rsidRPr="001B6355">
              <w:rPr>
                <w:rFonts w:ascii="黑体" w:eastAsia="黑体" w:hAnsi="黑体" w:hint="eastAsia"/>
                <w:sz w:val="24"/>
                <w:szCs w:val="24"/>
              </w:rPr>
              <w:t>依据</w:t>
            </w:r>
          </w:p>
        </w:tc>
        <w:tc>
          <w:tcPr>
            <w:tcW w:w="709" w:type="dxa"/>
            <w:vAlign w:val="center"/>
          </w:tcPr>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抽查</w:t>
            </w:r>
          </w:p>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方式</w:t>
            </w:r>
          </w:p>
        </w:tc>
        <w:tc>
          <w:tcPr>
            <w:tcW w:w="1701" w:type="dxa"/>
            <w:vAlign w:val="center"/>
          </w:tcPr>
          <w:p w:rsidR="00095A86" w:rsidRDefault="00095A86" w:rsidP="005C5AF1">
            <w:pPr>
              <w:spacing w:line="280" w:lineRule="exact"/>
              <w:jc w:val="center"/>
              <w:rPr>
                <w:rFonts w:ascii="黑体" w:eastAsia="黑体" w:hAnsi="黑体"/>
                <w:sz w:val="24"/>
                <w:szCs w:val="24"/>
              </w:rPr>
            </w:pPr>
          </w:p>
          <w:p w:rsidR="00095A86" w:rsidRPr="001B6355" w:rsidRDefault="00095A86" w:rsidP="005C5AF1">
            <w:pPr>
              <w:spacing w:line="280" w:lineRule="exact"/>
              <w:jc w:val="center"/>
              <w:rPr>
                <w:rFonts w:ascii="黑体" w:eastAsia="黑体" w:hAnsi="黑体"/>
                <w:sz w:val="24"/>
                <w:szCs w:val="24"/>
              </w:rPr>
            </w:pPr>
            <w:r>
              <w:rPr>
                <w:rFonts w:ascii="黑体" w:eastAsia="黑体" w:hAnsi="黑体" w:hint="eastAsia"/>
                <w:sz w:val="24"/>
                <w:szCs w:val="24"/>
              </w:rPr>
              <w:t>检查</w:t>
            </w:r>
            <w:r w:rsidRPr="001B6355">
              <w:rPr>
                <w:rFonts w:ascii="黑体" w:eastAsia="黑体" w:hAnsi="黑体" w:hint="eastAsia"/>
                <w:sz w:val="24"/>
                <w:szCs w:val="24"/>
              </w:rPr>
              <w:t>内容</w:t>
            </w:r>
          </w:p>
          <w:p w:rsidR="00095A86" w:rsidRPr="001B6355" w:rsidRDefault="00095A86" w:rsidP="005C5AF1">
            <w:pPr>
              <w:spacing w:line="280" w:lineRule="exact"/>
              <w:jc w:val="center"/>
              <w:rPr>
                <w:rFonts w:ascii="黑体" w:eastAsia="黑体" w:hAnsi="黑体"/>
                <w:sz w:val="24"/>
                <w:szCs w:val="24"/>
              </w:rPr>
            </w:pPr>
          </w:p>
        </w:tc>
        <w:tc>
          <w:tcPr>
            <w:tcW w:w="709" w:type="dxa"/>
            <w:vAlign w:val="center"/>
          </w:tcPr>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抽查</w:t>
            </w:r>
          </w:p>
          <w:p w:rsidR="00095A86" w:rsidRPr="001B6355" w:rsidRDefault="00095A86" w:rsidP="005C5AF1">
            <w:pPr>
              <w:spacing w:line="280" w:lineRule="exact"/>
              <w:jc w:val="center"/>
              <w:rPr>
                <w:rFonts w:ascii="黑体" w:eastAsia="黑体" w:hAnsi="黑体"/>
                <w:sz w:val="24"/>
                <w:szCs w:val="24"/>
              </w:rPr>
            </w:pPr>
            <w:r w:rsidRPr="001B6355">
              <w:rPr>
                <w:rFonts w:ascii="黑体" w:eastAsia="黑体" w:hAnsi="黑体" w:hint="eastAsia"/>
                <w:sz w:val="24"/>
                <w:szCs w:val="24"/>
              </w:rPr>
              <w:t>机关</w:t>
            </w:r>
          </w:p>
        </w:tc>
      </w:tr>
      <w:tr w:rsidR="00095A86" w:rsidRPr="000634F1" w:rsidTr="005C5AF1">
        <w:trPr>
          <w:trHeight w:val="5173"/>
        </w:trPr>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1</w:t>
            </w: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color w:val="000000"/>
                <w:szCs w:val="21"/>
                <w:shd w:val="clear" w:color="auto" w:fill="FFFFFF"/>
              </w:rPr>
              <w:t>就业管理和就业</w:t>
            </w:r>
            <w:r w:rsidRPr="000634F1">
              <w:rPr>
                <w:rFonts w:asciiTheme="minorEastAsia" w:hAnsiTheme="minorEastAsia" w:hint="eastAsia"/>
                <w:szCs w:val="21"/>
              </w:rPr>
              <w:t>服务</w:t>
            </w:r>
            <w:r w:rsidRPr="000634F1">
              <w:rPr>
                <w:rFonts w:asciiTheme="minorEastAsia" w:hAnsiTheme="minorEastAsia" w:cs="宋体" w:hint="eastAsia"/>
                <w:color w:val="000000"/>
                <w:szCs w:val="21"/>
                <w:shd w:val="clear" w:color="auto" w:fill="FFFFFF"/>
              </w:rPr>
              <w:t>类检查</w:t>
            </w:r>
          </w:p>
        </w:tc>
        <w:tc>
          <w:tcPr>
            <w:tcW w:w="6237" w:type="dxa"/>
          </w:tcPr>
          <w:p w:rsidR="00095A86" w:rsidRPr="000634F1" w:rsidRDefault="00095A86" w:rsidP="005C5AF1">
            <w:pPr>
              <w:rPr>
                <w:rFonts w:asciiTheme="minorEastAsia" w:hAnsiTheme="minorEastAsia"/>
                <w:szCs w:val="21"/>
              </w:rPr>
            </w:pPr>
            <w:r w:rsidRPr="000634F1">
              <w:rPr>
                <w:rFonts w:asciiTheme="minorEastAsia" w:hAnsiTheme="minorEastAsia" w:hint="eastAsia"/>
                <w:b/>
                <w:bCs/>
                <w:szCs w:val="21"/>
              </w:rPr>
              <w:t>《就业促进法》：</w:t>
            </w:r>
            <w:r w:rsidRPr="000634F1">
              <w:rPr>
                <w:rFonts w:asciiTheme="minorEastAsia" w:hAnsiTheme="minorEastAsia" w:hint="eastAsia"/>
                <w:szCs w:val="21"/>
              </w:rPr>
              <w:t>第六十条劳动行政部门应当对本法实施情况进行监督检查，建立举报制度，受理对违反本法行为的举报，并及时予以核实处理。</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【行政法规】</w:t>
            </w:r>
            <w:r w:rsidRPr="000634F1">
              <w:rPr>
                <w:rFonts w:asciiTheme="minorEastAsia" w:hAnsiTheme="minorEastAsia" w:hint="eastAsia"/>
                <w:szCs w:val="21"/>
              </w:rPr>
              <w:t>《禁止使用童工规定》</w:t>
            </w:r>
            <w:r w:rsidRPr="000634F1">
              <w:rPr>
                <w:rFonts w:asciiTheme="minorEastAsia" w:hAnsiTheme="minorEastAsia" w:hint="eastAsia"/>
                <w:b/>
                <w:bCs/>
                <w:szCs w:val="21"/>
              </w:rPr>
              <w:t>：</w:t>
            </w:r>
            <w:r w:rsidRPr="000634F1">
              <w:rPr>
                <w:rFonts w:asciiTheme="minorEastAsia" w:hAnsiTheme="minorEastAsia" w:hint="eastAsia"/>
                <w:szCs w:val="21"/>
              </w:rPr>
              <w:t>第五条第一款县级以上各级人民政府劳动保障行政部门负责本规定执行情况的监督检查。</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【部门规章】</w:t>
            </w:r>
            <w:r w:rsidRPr="000634F1">
              <w:rPr>
                <w:rFonts w:asciiTheme="minorEastAsia" w:hAnsiTheme="minorEastAsia" w:hint="eastAsia"/>
                <w:szCs w:val="21"/>
              </w:rPr>
              <w:t>《外国人在中国就业管理规定》</w:t>
            </w:r>
            <w:r w:rsidRPr="000634F1">
              <w:rPr>
                <w:rFonts w:asciiTheme="minorEastAsia" w:hAnsiTheme="minorEastAsia" w:hint="eastAsia"/>
                <w:b/>
                <w:bCs/>
                <w:szCs w:val="21"/>
              </w:rPr>
              <w:t>：</w:t>
            </w:r>
            <w:r w:rsidRPr="000634F1">
              <w:rPr>
                <w:rFonts w:asciiTheme="minorEastAsia" w:hAnsiTheme="minorEastAsia" w:hint="eastAsia"/>
                <w:szCs w:val="21"/>
              </w:rPr>
              <w:t>第二十九条对拒绝劳动行政部门检查就业证、擅自变更用人单位、擅自更换职业、擅自延长就业期限的外国人，由劳动行政部门收回其就业证，并提请公安机关取消其居留资格。</w:t>
            </w:r>
            <w:proofErr w:type="gramStart"/>
            <w:r w:rsidRPr="000634F1">
              <w:rPr>
                <w:rFonts w:asciiTheme="minorEastAsia" w:hAnsiTheme="minorEastAsia" w:hint="eastAsia"/>
                <w:szCs w:val="21"/>
              </w:rPr>
              <w:t>对需该机关</w:t>
            </w:r>
            <w:proofErr w:type="gramEnd"/>
            <w:r w:rsidRPr="000634F1">
              <w:rPr>
                <w:rFonts w:asciiTheme="minorEastAsia" w:hAnsiTheme="minorEastAsia" w:hint="eastAsia"/>
                <w:szCs w:val="21"/>
              </w:rPr>
              <w:t>遣送出境的，遣送费用由聘用单位或该外国人承担。</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【部门规章】</w:t>
            </w:r>
            <w:r w:rsidRPr="000634F1">
              <w:rPr>
                <w:rFonts w:asciiTheme="minorEastAsia" w:hAnsiTheme="minorEastAsia" w:hint="eastAsia"/>
                <w:szCs w:val="21"/>
              </w:rPr>
              <w:t>《中外合作职业技能培训办学管理办法》</w:t>
            </w:r>
            <w:r w:rsidRPr="000634F1">
              <w:rPr>
                <w:rFonts w:asciiTheme="minorEastAsia" w:hAnsiTheme="minorEastAsia" w:hint="eastAsia"/>
                <w:b/>
                <w:bCs/>
                <w:szCs w:val="21"/>
              </w:rPr>
              <w:t>：</w:t>
            </w:r>
            <w:r w:rsidRPr="000634F1">
              <w:rPr>
                <w:rFonts w:asciiTheme="minorEastAsia" w:hAnsiTheme="minorEastAsia" w:hint="eastAsia"/>
                <w:szCs w:val="21"/>
              </w:rPr>
              <w:t>第四十五条　劳动保障行政部门应当加强对中外合作职业技能培训机构和办学项目的监督，组织或委托社会中介组织对中外合作职业技能培训机构和办学项目的办学水平和教育培训质量，进行定期综合性评估和专项评估，并将评估结果向社会公布。</w:t>
            </w:r>
          </w:p>
          <w:p w:rsidR="00095A86" w:rsidRPr="00C77938" w:rsidRDefault="00095A86" w:rsidP="005C5AF1">
            <w:pPr>
              <w:spacing w:line="280" w:lineRule="exact"/>
              <w:jc w:val="left"/>
              <w:rPr>
                <w:rFonts w:asciiTheme="minorEastAsia" w:hAnsiTheme="minorEastAsia"/>
                <w:szCs w:val="21"/>
                <w:shd w:val="clear" w:color="auto" w:fill="FFFFFF"/>
              </w:rPr>
            </w:pPr>
            <w:r w:rsidRPr="000634F1">
              <w:rPr>
                <w:rFonts w:asciiTheme="minorEastAsia" w:hAnsiTheme="minorEastAsia" w:cs="宋体" w:hint="eastAsia"/>
                <w:b/>
                <w:szCs w:val="21"/>
              </w:rPr>
              <w:t>【部门规章】</w:t>
            </w:r>
            <w:r w:rsidRPr="000634F1">
              <w:rPr>
                <w:rFonts w:asciiTheme="minorEastAsia" w:hAnsiTheme="minorEastAsia" w:hint="eastAsia"/>
                <w:szCs w:val="21"/>
              </w:rPr>
              <w:t>《职业技能鉴定规定》</w:t>
            </w:r>
            <w:r w:rsidRPr="000634F1">
              <w:rPr>
                <w:rFonts w:asciiTheme="minorEastAsia" w:hAnsiTheme="minorEastAsia" w:cs="宋体" w:hint="eastAsia"/>
                <w:b/>
                <w:szCs w:val="21"/>
              </w:rPr>
              <w:t>：</w:t>
            </w:r>
            <w:r w:rsidRPr="000634F1">
              <w:rPr>
                <w:rFonts w:asciiTheme="minorEastAsia" w:hAnsiTheme="minorEastAsia" w:hint="eastAsia"/>
                <w:szCs w:val="21"/>
                <w:shd w:val="clear" w:color="auto" w:fill="FFFFFF"/>
              </w:rPr>
              <w:t>第二十四条劳动行政部门对职业技能鉴定机构实行监督、检查。</w:t>
            </w:r>
          </w:p>
        </w:tc>
        <w:tc>
          <w:tcPr>
            <w:tcW w:w="709" w:type="dxa"/>
          </w:tcPr>
          <w:p w:rsidR="00095A86" w:rsidRPr="000634F1" w:rsidRDefault="00095A86" w:rsidP="005C5AF1">
            <w:pPr>
              <w:jc w:val="center"/>
              <w:rPr>
                <w:rFonts w:asciiTheme="minorEastAsia" w:hAnsiTheme="minorEastAsia"/>
                <w:szCs w:val="21"/>
              </w:rPr>
            </w:pPr>
          </w:p>
          <w:p w:rsidR="00095A86" w:rsidRPr="000634F1" w:rsidRDefault="00095A86" w:rsidP="005C5AF1">
            <w:pPr>
              <w:jc w:val="center"/>
              <w:rPr>
                <w:rFonts w:asciiTheme="minorEastAsia" w:hAnsiTheme="minorEastAsia"/>
                <w:szCs w:val="21"/>
              </w:rPr>
            </w:pPr>
          </w:p>
          <w:p w:rsidR="00095A86" w:rsidRPr="000634F1" w:rsidRDefault="00095A86" w:rsidP="005C5AF1">
            <w:pPr>
              <w:jc w:val="center"/>
              <w:rPr>
                <w:rFonts w:asciiTheme="minorEastAsia" w:hAnsiTheme="minorEastAsia"/>
                <w:szCs w:val="21"/>
              </w:rPr>
            </w:pPr>
          </w:p>
          <w:p w:rsidR="00095A86" w:rsidRPr="000634F1" w:rsidRDefault="00095A86" w:rsidP="005C5AF1">
            <w:pPr>
              <w:jc w:val="center"/>
              <w:rPr>
                <w:rFonts w:asciiTheme="minorEastAsia" w:hAnsiTheme="minorEastAsia"/>
                <w:szCs w:val="21"/>
              </w:rPr>
            </w:pPr>
            <w:r w:rsidRPr="000634F1">
              <w:rPr>
                <w:rFonts w:asciiTheme="minorEastAsia" w:hAnsiTheme="minorEastAsia" w:hint="eastAsia"/>
                <w:szCs w:val="21"/>
              </w:rPr>
              <w:t>现场</w:t>
            </w:r>
          </w:p>
          <w:p w:rsidR="00095A86" w:rsidRPr="000634F1" w:rsidRDefault="00095A86" w:rsidP="005C5AF1">
            <w:pPr>
              <w:jc w:val="center"/>
              <w:rPr>
                <w:rFonts w:asciiTheme="minorEastAsia" w:hAnsiTheme="minorEastAsia"/>
                <w:szCs w:val="21"/>
              </w:rPr>
            </w:pPr>
            <w:r w:rsidRPr="000634F1">
              <w:rPr>
                <w:rFonts w:asciiTheme="minorEastAsia" w:hAnsiTheme="minorEastAsia" w:hint="eastAsia"/>
                <w:szCs w:val="21"/>
              </w:rPr>
              <w:t>检查</w:t>
            </w:r>
          </w:p>
          <w:p w:rsidR="00095A86"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p w:rsidR="00095A86" w:rsidRPr="000634F1" w:rsidRDefault="00095A86" w:rsidP="005C5AF1">
            <w:pPr>
              <w:spacing w:line="280" w:lineRule="exact"/>
              <w:jc w:val="center"/>
              <w:rPr>
                <w:rFonts w:asciiTheme="minorEastAsia" w:hAnsiTheme="minorEastAsia"/>
                <w:szCs w:val="21"/>
              </w:rPr>
            </w:pP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、违反招用人员规定；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、扣押劳动者证件；</w:t>
            </w:r>
          </w:p>
          <w:p w:rsidR="00095A86" w:rsidRDefault="00095A86" w:rsidP="005C5AF1">
            <w:pPr>
              <w:spacing w:line="280" w:lineRule="exact"/>
              <w:jc w:val="left"/>
              <w:rPr>
                <w:rFonts w:asciiTheme="minorEastAsia" w:hAnsiTheme="minorEastAsia"/>
                <w:szCs w:val="21"/>
              </w:rPr>
            </w:pPr>
            <w:r>
              <w:rPr>
                <w:rFonts w:asciiTheme="minorEastAsia" w:hAnsiTheme="minorEastAsia" w:hint="eastAsia"/>
                <w:szCs w:val="21"/>
              </w:rPr>
              <w:t>3、</w:t>
            </w:r>
            <w:r w:rsidRPr="000634F1">
              <w:rPr>
                <w:rFonts w:asciiTheme="minorEastAsia" w:hAnsiTheme="minorEastAsia" w:hint="eastAsia"/>
                <w:szCs w:val="21"/>
              </w:rPr>
              <w:t>收取劳动者财物；</w:t>
            </w:r>
          </w:p>
          <w:p w:rsidR="00095A86" w:rsidRDefault="00095A86" w:rsidP="005C5AF1">
            <w:pPr>
              <w:spacing w:line="280" w:lineRule="exact"/>
              <w:jc w:val="left"/>
              <w:rPr>
                <w:rFonts w:asciiTheme="minorEastAsia" w:hAnsiTheme="minorEastAsia"/>
                <w:szCs w:val="21"/>
              </w:rPr>
            </w:pPr>
            <w:r>
              <w:rPr>
                <w:rFonts w:asciiTheme="minorEastAsia" w:hAnsiTheme="minorEastAsia" w:hint="eastAsia"/>
                <w:szCs w:val="21"/>
              </w:rPr>
              <w:t>4</w:t>
            </w:r>
            <w:r w:rsidRPr="000634F1">
              <w:rPr>
                <w:rFonts w:asciiTheme="minorEastAsia" w:hAnsiTheme="minorEastAsia" w:hint="eastAsia"/>
                <w:szCs w:val="21"/>
              </w:rPr>
              <w:t>、违反禁止使用童工规定；</w:t>
            </w:r>
          </w:p>
          <w:p w:rsidR="00095A86" w:rsidRDefault="00095A86" w:rsidP="005C5AF1">
            <w:pPr>
              <w:spacing w:line="280" w:lineRule="exact"/>
              <w:jc w:val="left"/>
              <w:rPr>
                <w:rFonts w:asciiTheme="minorEastAsia" w:hAnsiTheme="minorEastAsia"/>
                <w:szCs w:val="21"/>
              </w:rPr>
            </w:pPr>
            <w:r>
              <w:rPr>
                <w:rFonts w:asciiTheme="minorEastAsia" w:hAnsiTheme="minorEastAsia" w:hint="eastAsia"/>
                <w:szCs w:val="21"/>
              </w:rPr>
              <w:t>5</w:t>
            </w:r>
            <w:r w:rsidRPr="000634F1">
              <w:rPr>
                <w:rFonts w:asciiTheme="minorEastAsia" w:hAnsiTheme="minorEastAsia" w:hint="eastAsia"/>
                <w:szCs w:val="21"/>
              </w:rPr>
              <w:t>、违反职业介绍管理规定；</w:t>
            </w:r>
          </w:p>
          <w:p w:rsidR="00095A86" w:rsidRDefault="00095A86" w:rsidP="005C5AF1">
            <w:pPr>
              <w:spacing w:line="280" w:lineRule="exact"/>
              <w:jc w:val="left"/>
              <w:rPr>
                <w:rFonts w:asciiTheme="minorEastAsia" w:hAnsiTheme="minorEastAsia"/>
                <w:szCs w:val="21"/>
              </w:rPr>
            </w:pPr>
            <w:r>
              <w:rPr>
                <w:rFonts w:asciiTheme="minorEastAsia" w:hAnsiTheme="minorEastAsia" w:hint="eastAsia"/>
                <w:szCs w:val="21"/>
              </w:rPr>
              <w:t>6</w:t>
            </w:r>
            <w:r w:rsidRPr="000634F1">
              <w:rPr>
                <w:rFonts w:asciiTheme="minorEastAsia" w:hAnsiTheme="minorEastAsia" w:hint="eastAsia"/>
                <w:szCs w:val="21"/>
              </w:rPr>
              <w:t>、违反职业技能培训管理规定；</w:t>
            </w:r>
          </w:p>
          <w:p w:rsidR="00095A86" w:rsidRDefault="00095A86" w:rsidP="005C5AF1">
            <w:pPr>
              <w:spacing w:line="280" w:lineRule="exact"/>
              <w:jc w:val="left"/>
              <w:rPr>
                <w:rFonts w:asciiTheme="minorEastAsia" w:hAnsiTheme="minorEastAsia"/>
                <w:szCs w:val="21"/>
              </w:rPr>
            </w:pPr>
            <w:r>
              <w:rPr>
                <w:rFonts w:asciiTheme="minorEastAsia" w:hAnsiTheme="minorEastAsia" w:hint="eastAsia"/>
                <w:szCs w:val="21"/>
              </w:rPr>
              <w:t>7</w:t>
            </w:r>
            <w:r w:rsidRPr="000634F1">
              <w:rPr>
                <w:rFonts w:asciiTheme="minorEastAsia" w:hAnsiTheme="minorEastAsia" w:hint="eastAsia"/>
                <w:szCs w:val="21"/>
              </w:rPr>
              <w:t>、违反职业技能考核鉴定管理规定；</w:t>
            </w:r>
          </w:p>
          <w:p w:rsidR="00095A86" w:rsidRPr="000634F1" w:rsidRDefault="00095A86" w:rsidP="005C5AF1">
            <w:pPr>
              <w:spacing w:line="280" w:lineRule="exact"/>
              <w:jc w:val="left"/>
              <w:rPr>
                <w:rFonts w:asciiTheme="minorEastAsia" w:hAnsiTheme="minorEastAsia"/>
                <w:szCs w:val="21"/>
              </w:rPr>
            </w:pPr>
            <w:r>
              <w:rPr>
                <w:rFonts w:asciiTheme="minorEastAsia" w:hAnsiTheme="minorEastAsia" w:hint="eastAsia"/>
                <w:szCs w:val="21"/>
              </w:rPr>
              <w:t>8</w:t>
            </w:r>
            <w:r w:rsidRPr="000634F1">
              <w:rPr>
                <w:rFonts w:asciiTheme="minorEastAsia" w:hAnsiTheme="minorEastAsia" w:hint="eastAsia"/>
                <w:szCs w:val="21"/>
              </w:rPr>
              <w:t>、违反其他就业管理、就业服务相关规定。</w:t>
            </w:r>
          </w:p>
          <w:p w:rsidR="00095A86" w:rsidRPr="000634F1" w:rsidRDefault="00095A86" w:rsidP="005C5AF1">
            <w:pPr>
              <w:jc w:val="left"/>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rPr>
          <w:trHeight w:val="4763"/>
        </w:trPr>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2</w:t>
            </w:r>
          </w:p>
        </w:tc>
        <w:tc>
          <w:tcPr>
            <w:tcW w:w="709" w:type="dxa"/>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color w:val="000000"/>
                <w:szCs w:val="21"/>
                <w:shd w:val="clear" w:color="auto" w:fill="FFFFFF"/>
              </w:rPr>
              <w:t>劳动</w:t>
            </w:r>
            <w:r w:rsidRPr="000634F1">
              <w:rPr>
                <w:rFonts w:asciiTheme="minorEastAsia" w:hAnsiTheme="minorEastAsia" w:hint="eastAsia"/>
                <w:szCs w:val="21"/>
              </w:rPr>
              <w:t>合同</w:t>
            </w:r>
            <w:r w:rsidRPr="000634F1">
              <w:rPr>
                <w:rFonts w:asciiTheme="minorEastAsia" w:hAnsiTheme="minorEastAsia" w:cs="宋体" w:hint="eastAsia"/>
                <w:color w:val="000000"/>
                <w:szCs w:val="21"/>
                <w:shd w:val="clear" w:color="auto" w:fill="FFFFFF"/>
              </w:rPr>
              <w:t>和集体合同类检查</w:t>
            </w:r>
          </w:p>
        </w:tc>
        <w:tc>
          <w:tcPr>
            <w:tcW w:w="6237" w:type="dxa"/>
          </w:tcPr>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【法律】《劳动合同法》：</w:t>
            </w:r>
            <w:r w:rsidRPr="000634F1">
              <w:rPr>
                <w:rFonts w:asciiTheme="minorEastAsia" w:hAnsiTheme="minorEastAsia" w:hint="eastAsia"/>
                <w:szCs w:val="21"/>
              </w:rPr>
              <w:t>第七十三条第二款县级以上地方人民政府劳动行政部门负责本行政区域内劳动合同制度实施的监督管理。</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szCs w:val="21"/>
              </w:rPr>
              <w:t>第七十五条</w:t>
            </w:r>
            <w:r w:rsidRPr="000634F1">
              <w:rPr>
                <w:rFonts w:asciiTheme="minorEastAsia" w:hAnsiTheme="minorEastAsia"/>
                <w:szCs w:val="21"/>
              </w:rPr>
              <w:t> </w:t>
            </w:r>
            <w:r w:rsidRPr="000634F1">
              <w:rPr>
                <w:rFonts w:asciiTheme="minorEastAsia" w:hAnsiTheme="minorEastAsia" w:hint="eastAsia"/>
                <w:szCs w:val="21"/>
              </w:rPr>
              <w:t>县级以上地方人民政府劳动行政部门实施监督检查时，有权查阅与劳动合同、集体合同有关的材料，有权对劳动场所进行实地检查</w:t>
            </w:r>
            <w:r w:rsidRPr="000634F1">
              <w:rPr>
                <w:rFonts w:asciiTheme="minorEastAsia" w:hAnsiTheme="minorEastAsia"/>
                <w:szCs w:val="21"/>
              </w:rPr>
              <w:t>,</w:t>
            </w:r>
            <w:r w:rsidRPr="000634F1">
              <w:rPr>
                <w:rFonts w:asciiTheme="minorEastAsia" w:hAnsiTheme="minorEastAsia" w:hint="eastAsia"/>
                <w:szCs w:val="21"/>
              </w:rPr>
              <w:t>用人单位和劳动者都应当如实提供有关情况和材料。</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【地方性法规】</w:t>
            </w:r>
            <w:r w:rsidRPr="000634F1">
              <w:rPr>
                <w:rFonts w:asciiTheme="minorEastAsia" w:hAnsiTheme="minorEastAsia" w:hint="eastAsia"/>
                <w:szCs w:val="21"/>
              </w:rPr>
              <w:t>《江苏省劳动合同条例》</w:t>
            </w:r>
            <w:r w:rsidRPr="000634F1">
              <w:rPr>
                <w:rFonts w:asciiTheme="minorEastAsia" w:hAnsiTheme="minorEastAsia" w:hint="eastAsia"/>
                <w:b/>
                <w:bCs/>
                <w:szCs w:val="21"/>
              </w:rPr>
              <w:t>：</w:t>
            </w:r>
            <w:r w:rsidRPr="000634F1">
              <w:rPr>
                <w:rFonts w:asciiTheme="minorEastAsia" w:hAnsiTheme="minorEastAsia" w:hint="eastAsia"/>
                <w:szCs w:val="21"/>
              </w:rPr>
              <w:t>第六条县级以上地方人民政府劳动行政部门负责对本行政区域内劳动合同制度的实施进行指导、协调、管理和监督检查，依法协调劳动关系，妥善处理劳动争议。</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szCs w:val="21"/>
              </w:rPr>
              <w:t>第四十五条县级以上地方人民政府劳动行政部门应当建立用人单位书面材料审查制度，对用人单位实施劳动合同制度情况进行监测。</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【地方性法规】《江苏省集体合同条例》：</w:t>
            </w:r>
            <w:r w:rsidRPr="000634F1">
              <w:rPr>
                <w:rFonts w:asciiTheme="minorEastAsia" w:hAnsiTheme="minorEastAsia" w:hint="eastAsia"/>
                <w:szCs w:val="21"/>
              </w:rPr>
              <w:t>第六条县级以上地方人民政府劳动和社会保障行政部门（以下简称劳动保障行政部门）对集体合同进行合法性审查，依法对集体合同的签订和履行进行监督。</w:t>
            </w:r>
          </w:p>
        </w:tc>
        <w:tc>
          <w:tcPr>
            <w:tcW w:w="709" w:type="dxa"/>
          </w:tcPr>
          <w:p w:rsidR="00095A86" w:rsidRDefault="00095A86" w:rsidP="005C5AF1">
            <w:pPr>
              <w:spacing w:line="280" w:lineRule="exact"/>
              <w:jc w:val="center"/>
              <w:rPr>
                <w:rFonts w:asciiTheme="minorEastAsia" w:hAnsiTheme="minorEastAsia"/>
                <w:szCs w:val="21"/>
              </w:rPr>
            </w:pP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、违反劳动合同订立规定；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、违反劳动合同解除、终止规定；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、违反平等协商、集体合同规定；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4</w:t>
            </w:r>
            <w:r w:rsidRPr="000634F1">
              <w:rPr>
                <w:rFonts w:asciiTheme="minorEastAsia" w:hAnsiTheme="minorEastAsia" w:hint="eastAsia"/>
                <w:szCs w:val="21"/>
              </w:rPr>
              <w:t>、违反制定劳动保障规章制度规定；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5</w:t>
            </w:r>
            <w:r w:rsidRPr="000634F1">
              <w:rPr>
                <w:rFonts w:asciiTheme="minorEastAsia" w:hAnsiTheme="minorEastAsia" w:hint="eastAsia"/>
                <w:szCs w:val="21"/>
              </w:rPr>
              <w:t>、违反其他劳动合同、集体合同相关规定。</w:t>
            </w:r>
          </w:p>
          <w:p w:rsidR="00095A86" w:rsidRPr="000634F1" w:rsidRDefault="00095A86" w:rsidP="005C5AF1">
            <w:pPr>
              <w:jc w:val="left"/>
              <w:rPr>
                <w:rFonts w:asciiTheme="minorEastAsia" w:hAnsiTheme="minorEastAsia"/>
                <w:szCs w:val="21"/>
              </w:rPr>
            </w:pPr>
          </w:p>
        </w:tc>
        <w:tc>
          <w:tcPr>
            <w:tcW w:w="709" w:type="dxa"/>
          </w:tcPr>
          <w:p w:rsidR="00095A86" w:rsidRPr="000634F1" w:rsidRDefault="00095A86" w:rsidP="005C5AF1">
            <w:pPr>
              <w:rPr>
                <w:rFonts w:asciiTheme="minorEastAsia" w:hAnsiTheme="minorEastAsia" w:cs="宋体"/>
                <w:szCs w:val="21"/>
              </w:rPr>
            </w:pP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3</w:t>
            </w:r>
          </w:p>
        </w:tc>
        <w:tc>
          <w:tcPr>
            <w:tcW w:w="709" w:type="dxa"/>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color w:val="000000"/>
                <w:szCs w:val="21"/>
                <w:shd w:val="clear" w:color="auto" w:fill="FFFFFF"/>
              </w:rPr>
              <w:t>劳务</w:t>
            </w:r>
            <w:r w:rsidRPr="000634F1">
              <w:rPr>
                <w:rFonts w:asciiTheme="minorEastAsia" w:hAnsiTheme="minorEastAsia" w:hint="eastAsia"/>
                <w:szCs w:val="21"/>
              </w:rPr>
              <w:t>派遣</w:t>
            </w:r>
            <w:r w:rsidRPr="000634F1">
              <w:rPr>
                <w:rFonts w:asciiTheme="minorEastAsia" w:hAnsiTheme="minorEastAsia" w:cs="宋体" w:hint="eastAsia"/>
                <w:color w:val="000000"/>
                <w:szCs w:val="21"/>
                <w:shd w:val="clear" w:color="auto" w:fill="FFFFFF"/>
              </w:rPr>
              <w:t>类检查</w:t>
            </w:r>
          </w:p>
        </w:tc>
        <w:tc>
          <w:tcPr>
            <w:tcW w:w="6237" w:type="dxa"/>
          </w:tcPr>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cs="宋体" w:hint="eastAsia"/>
                <w:b/>
                <w:szCs w:val="21"/>
              </w:rPr>
              <w:t>【部门规章】《劳务派遣行政许可实施办法》：</w:t>
            </w:r>
            <w:r w:rsidRPr="000634F1">
              <w:rPr>
                <w:rFonts w:asciiTheme="minorEastAsia" w:hAnsiTheme="minorEastAsia" w:cs="宋体" w:hint="eastAsia"/>
                <w:kern w:val="0"/>
                <w:szCs w:val="21"/>
              </w:rPr>
              <w:t>第三条第二款县级以上地方人力资源社会保障行政部门按照省、自治区、直辖市人力资源社会保障行政部门确定的</w:t>
            </w:r>
            <w:r w:rsidRPr="000634F1">
              <w:rPr>
                <w:rFonts w:asciiTheme="minorEastAsia" w:hAnsiTheme="minorEastAsia" w:hint="eastAsia"/>
                <w:szCs w:val="21"/>
              </w:rPr>
              <w:t>许可</w:t>
            </w:r>
            <w:r w:rsidRPr="000634F1">
              <w:rPr>
                <w:rFonts w:asciiTheme="minorEastAsia" w:hAnsiTheme="minorEastAsia" w:cs="宋体" w:hint="eastAsia"/>
                <w:kern w:val="0"/>
                <w:szCs w:val="21"/>
              </w:rPr>
              <w:t>管辖分工，负责实施本行政区域内劳务派遣行政许可工作以及相关的监督检查。</w:t>
            </w:r>
          </w:p>
        </w:tc>
        <w:tc>
          <w:tcPr>
            <w:tcW w:w="709" w:type="dxa"/>
          </w:tcPr>
          <w:p w:rsidR="00095A86"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、违反劳务派遣行政许可规定；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、违反劳务派遣有关管理规定；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、违反其他劳务派遣法律规定。</w:t>
            </w:r>
          </w:p>
          <w:p w:rsidR="00095A86" w:rsidRPr="000634F1" w:rsidRDefault="00095A86" w:rsidP="005C5AF1">
            <w:pPr>
              <w:widowControl/>
              <w:rPr>
                <w:rFonts w:asciiTheme="minorEastAsia" w:hAnsiTheme="minorEastAsia"/>
                <w:szCs w:val="21"/>
              </w:rPr>
            </w:pPr>
          </w:p>
        </w:tc>
        <w:tc>
          <w:tcPr>
            <w:tcW w:w="709" w:type="dxa"/>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4</w:t>
            </w:r>
          </w:p>
        </w:tc>
        <w:tc>
          <w:tcPr>
            <w:tcW w:w="709" w:type="dxa"/>
            <w:vAlign w:val="center"/>
          </w:tcPr>
          <w:p w:rsidR="00095A86" w:rsidRPr="000634F1" w:rsidRDefault="00095A86" w:rsidP="005C5AF1">
            <w:pPr>
              <w:spacing w:line="280" w:lineRule="exact"/>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工作时间和休息</w:t>
            </w:r>
            <w:r w:rsidRPr="000634F1">
              <w:rPr>
                <w:rFonts w:asciiTheme="minorEastAsia" w:hAnsiTheme="minorEastAsia" w:hint="eastAsia"/>
                <w:szCs w:val="21"/>
              </w:rPr>
              <w:t>休假</w:t>
            </w:r>
            <w:r w:rsidRPr="000634F1">
              <w:rPr>
                <w:rFonts w:asciiTheme="minorEastAsia" w:hAnsiTheme="minorEastAsia" w:cs="宋体" w:hint="eastAsia"/>
                <w:color w:val="000000"/>
                <w:szCs w:val="21"/>
                <w:shd w:val="clear" w:color="auto" w:fill="FFFFFF"/>
              </w:rPr>
              <w:t>类检查</w:t>
            </w:r>
          </w:p>
        </w:tc>
        <w:tc>
          <w:tcPr>
            <w:tcW w:w="6237" w:type="dxa"/>
          </w:tcPr>
          <w:p w:rsidR="00095A86" w:rsidRPr="000634F1" w:rsidRDefault="00095A86" w:rsidP="005C5AF1">
            <w:pPr>
              <w:spacing w:line="280" w:lineRule="exact"/>
              <w:jc w:val="left"/>
              <w:rPr>
                <w:rFonts w:asciiTheme="minorEastAsia" w:hAnsiTheme="minorEastAsia" w:cs="宋体"/>
                <w:b/>
                <w:szCs w:val="21"/>
              </w:rPr>
            </w:pPr>
            <w:r w:rsidRPr="000634F1">
              <w:rPr>
                <w:rFonts w:asciiTheme="minorEastAsia" w:hAnsiTheme="minorEastAsia" w:cs="宋体" w:hint="eastAsia"/>
                <w:b/>
                <w:szCs w:val="21"/>
              </w:rPr>
              <w:t>【法律】《劳动法》：</w:t>
            </w:r>
            <w:r w:rsidRPr="000634F1">
              <w:rPr>
                <w:rFonts w:asciiTheme="minorEastAsia" w:hAnsiTheme="minorEastAsia" w:hint="eastAsia"/>
                <w:szCs w:val="21"/>
              </w:rPr>
              <w:t>第八十五条　县级以上各级人民政府劳动行政部门依法对用人单位遵守劳动法律、法规的情况进行监督检查，对违反劳动法律、法规的行为有权制止，并责令改正。</w:t>
            </w:r>
          </w:p>
          <w:p w:rsidR="00095A86" w:rsidRPr="000634F1" w:rsidRDefault="00095A86" w:rsidP="005C5AF1">
            <w:pPr>
              <w:spacing w:line="280" w:lineRule="exact"/>
              <w:jc w:val="left"/>
              <w:rPr>
                <w:rFonts w:asciiTheme="minorEastAsia" w:hAnsiTheme="minorEastAsia" w:cs="Arial"/>
                <w:kern w:val="0"/>
                <w:szCs w:val="21"/>
              </w:rPr>
            </w:pPr>
            <w:r w:rsidRPr="000634F1">
              <w:rPr>
                <w:rFonts w:asciiTheme="minorEastAsia" w:hAnsiTheme="minorEastAsia" w:cs="宋体" w:hint="eastAsia"/>
                <w:b/>
                <w:szCs w:val="21"/>
              </w:rPr>
              <w:t>【行政法规】《职工带薪年休假条例》：</w:t>
            </w:r>
            <w:r w:rsidRPr="000634F1">
              <w:rPr>
                <w:rFonts w:asciiTheme="minorEastAsia" w:hAnsiTheme="minorEastAsia" w:cs="Arial" w:hint="eastAsia"/>
                <w:bCs/>
                <w:kern w:val="0"/>
                <w:szCs w:val="21"/>
              </w:rPr>
              <w:t>第六条</w:t>
            </w:r>
            <w:r w:rsidRPr="000634F1">
              <w:rPr>
                <w:rFonts w:asciiTheme="minorEastAsia" w:hAnsiTheme="minorEastAsia" w:cs="Arial" w:hint="eastAsia"/>
                <w:kern w:val="0"/>
                <w:szCs w:val="21"/>
              </w:rPr>
              <w:t>县级以上地方人民政府人事部门、劳动保障部门应当依据职权对单位执行本条例的情况主动进行监督检查。</w:t>
            </w:r>
          </w:p>
          <w:p w:rsidR="00095A86" w:rsidRPr="000634F1" w:rsidRDefault="00095A86" w:rsidP="005C5AF1">
            <w:pPr>
              <w:spacing w:line="280" w:lineRule="exact"/>
              <w:jc w:val="left"/>
              <w:rPr>
                <w:rFonts w:asciiTheme="minorEastAsia" w:hAnsiTheme="minorEastAsia" w:cs="宋体"/>
                <w:b/>
                <w:szCs w:val="21"/>
              </w:rPr>
            </w:pPr>
            <w:r w:rsidRPr="000634F1">
              <w:rPr>
                <w:rFonts w:asciiTheme="minorEastAsia" w:hAnsiTheme="minorEastAsia" w:cs="宋体" w:hint="eastAsia"/>
                <w:b/>
                <w:szCs w:val="21"/>
              </w:rPr>
              <w:t>【部门规章】《企业职工带薪年休假实施办法》：</w:t>
            </w:r>
            <w:r w:rsidRPr="000634F1">
              <w:rPr>
                <w:rFonts w:asciiTheme="minorEastAsia" w:hAnsiTheme="minorEastAsia" w:cs="宋体" w:hint="eastAsia"/>
                <w:szCs w:val="21"/>
              </w:rPr>
              <w:t>第十五条第一款</w:t>
            </w:r>
            <w:r w:rsidRPr="000634F1">
              <w:rPr>
                <w:rFonts w:asciiTheme="minorEastAsia" w:hAnsiTheme="minorEastAsia" w:cs="宋体"/>
                <w:szCs w:val="21"/>
              </w:rPr>
              <w:t xml:space="preserve"> </w:t>
            </w:r>
            <w:r w:rsidRPr="000634F1">
              <w:rPr>
                <w:rFonts w:asciiTheme="minorEastAsia" w:hAnsiTheme="minorEastAsia" w:cs="宋体" w:hint="eastAsia"/>
                <w:szCs w:val="21"/>
              </w:rPr>
              <w:t>县级以上地方人民政府劳动行政部门应当依法监督检查用人单位执行条例及本办法的情况。</w:t>
            </w:r>
          </w:p>
          <w:p w:rsidR="00095A86" w:rsidRPr="000634F1" w:rsidRDefault="00095A86" w:rsidP="005C5AF1">
            <w:pPr>
              <w:spacing w:line="280" w:lineRule="exact"/>
              <w:jc w:val="left"/>
              <w:rPr>
                <w:rFonts w:asciiTheme="minorEastAsia" w:hAnsiTheme="minorEastAsia" w:cs="宋体"/>
                <w:b/>
                <w:szCs w:val="21"/>
              </w:rPr>
            </w:pPr>
            <w:r w:rsidRPr="000634F1">
              <w:rPr>
                <w:rFonts w:asciiTheme="minorEastAsia" w:hAnsiTheme="minorEastAsia" w:cs="宋体" w:hint="eastAsia"/>
                <w:b/>
                <w:szCs w:val="21"/>
              </w:rPr>
              <w:t>【部门规章】《防暑降温措施管理办法》：</w:t>
            </w:r>
            <w:r w:rsidRPr="000634F1">
              <w:rPr>
                <w:rFonts w:asciiTheme="minorEastAsia" w:hAnsiTheme="minorEastAsia" w:cs="Arial" w:hint="eastAsia"/>
                <w:kern w:val="0"/>
                <w:szCs w:val="21"/>
              </w:rPr>
              <w:t>第四条第二款县级以上地方人民政府安全生产监督管理部门、卫生行政部门、人力资源社会保障行政部门依据法律、行政法规和各自职责，负责本行政区域内高温作业、高温天气作业劳动保护的监督管理工作。</w:t>
            </w:r>
          </w:p>
          <w:p w:rsidR="00095A86" w:rsidRPr="000634F1" w:rsidRDefault="00095A86" w:rsidP="005C5AF1">
            <w:pPr>
              <w:spacing w:line="380" w:lineRule="exact"/>
              <w:jc w:val="left"/>
              <w:rPr>
                <w:rFonts w:asciiTheme="minorEastAsia" w:hAnsiTheme="minorEastAsia" w:cs="宋体"/>
                <w:b/>
                <w:szCs w:val="21"/>
              </w:rPr>
            </w:pPr>
          </w:p>
        </w:tc>
        <w:tc>
          <w:tcPr>
            <w:tcW w:w="709" w:type="dxa"/>
          </w:tcPr>
          <w:p w:rsidR="00095A86" w:rsidRPr="000634F1" w:rsidRDefault="00095A86" w:rsidP="005C5AF1">
            <w:pPr>
              <w:jc w:val="left"/>
              <w:rPr>
                <w:rFonts w:asciiTheme="minorEastAsia" w:hAnsiTheme="minorEastAsia"/>
                <w:szCs w:val="21"/>
              </w:rPr>
            </w:pPr>
          </w:p>
          <w:p w:rsidR="00095A86" w:rsidRDefault="00095A86" w:rsidP="005C5AF1">
            <w:pPr>
              <w:jc w:val="center"/>
              <w:rPr>
                <w:rFonts w:asciiTheme="minorEastAsia" w:hAnsiTheme="minorEastAsia"/>
                <w:szCs w:val="21"/>
              </w:rPr>
            </w:pPr>
          </w:p>
          <w:p w:rsidR="00095A86" w:rsidRDefault="00095A86" w:rsidP="005C5AF1">
            <w:pPr>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jc w:val="center"/>
              <w:rPr>
                <w:rFonts w:asciiTheme="minorEastAsia" w:hAnsiTheme="minorEastAsia"/>
                <w:szCs w:val="21"/>
              </w:rPr>
            </w:pPr>
            <w:r w:rsidRPr="000634F1">
              <w:rPr>
                <w:rFonts w:asciiTheme="minorEastAsia" w:hAnsiTheme="minorEastAsia" w:hint="eastAsia"/>
                <w:szCs w:val="21"/>
              </w:rPr>
              <w:t>书面审查</w:t>
            </w: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、违反工作时间规定；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、违反带薪年休假规定；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、违反规定安排学生顶岗实习；</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4</w:t>
            </w:r>
            <w:r w:rsidRPr="000634F1">
              <w:rPr>
                <w:rFonts w:asciiTheme="minorEastAsia" w:hAnsiTheme="minorEastAsia" w:hint="eastAsia"/>
                <w:szCs w:val="21"/>
              </w:rPr>
              <w:t>、违反其他工作时间、休息休假法律规定。</w:t>
            </w:r>
          </w:p>
          <w:p w:rsidR="00095A86" w:rsidRPr="000634F1" w:rsidRDefault="00095A86" w:rsidP="005C5AF1">
            <w:pPr>
              <w:widowControl/>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w:t>
            </w:r>
            <w:r w:rsidRPr="000634F1">
              <w:rPr>
                <w:rFonts w:asciiTheme="minorEastAsia" w:hAnsiTheme="minorEastAsia" w:hint="eastAsia"/>
                <w:szCs w:val="21"/>
              </w:rPr>
              <w:t>社会保障</w:t>
            </w:r>
            <w:r w:rsidRPr="000634F1">
              <w:rPr>
                <w:rFonts w:asciiTheme="minorEastAsia" w:hAnsiTheme="minorEastAsia" w:cs="宋体" w:hint="eastAsia"/>
                <w:szCs w:val="21"/>
              </w:rPr>
              <w:t>局</w:t>
            </w:r>
          </w:p>
        </w:tc>
      </w:tr>
      <w:tr w:rsidR="00095A86" w:rsidRPr="000634F1" w:rsidTr="005C5AF1">
        <w:trPr>
          <w:trHeight w:val="3497"/>
        </w:trPr>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5</w:t>
            </w:r>
          </w:p>
        </w:tc>
        <w:tc>
          <w:tcPr>
            <w:tcW w:w="709" w:type="dxa"/>
            <w:vAlign w:val="center"/>
          </w:tcPr>
          <w:p w:rsidR="00095A86" w:rsidRPr="000634F1" w:rsidRDefault="00095A86" w:rsidP="005C5AF1">
            <w:pPr>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工资类检查</w:t>
            </w:r>
          </w:p>
        </w:tc>
        <w:tc>
          <w:tcPr>
            <w:tcW w:w="6237" w:type="dxa"/>
          </w:tcPr>
          <w:p w:rsidR="00095A86" w:rsidRPr="000634F1" w:rsidRDefault="00095A86" w:rsidP="005C5AF1">
            <w:pPr>
              <w:spacing w:line="280" w:lineRule="exact"/>
              <w:jc w:val="left"/>
              <w:rPr>
                <w:rFonts w:asciiTheme="minorEastAsia" w:hAnsiTheme="minorEastAsia" w:cs="宋体"/>
                <w:b/>
                <w:szCs w:val="21"/>
              </w:rPr>
            </w:pPr>
            <w:r w:rsidRPr="000634F1">
              <w:rPr>
                <w:rFonts w:asciiTheme="minorEastAsia" w:hAnsiTheme="minorEastAsia" w:cs="宋体" w:hint="eastAsia"/>
                <w:b/>
                <w:szCs w:val="21"/>
              </w:rPr>
              <w:t>【地方性法规】《江苏省工资支付条例》</w:t>
            </w:r>
            <w:r w:rsidRPr="000634F1">
              <w:rPr>
                <w:rFonts w:asciiTheme="minorEastAsia" w:hAnsiTheme="minorEastAsia" w:cs="宋体" w:hint="eastAsia"/>
                <w:szCs w:val="21"/>
              </w:rPr>
              <w:t>：</w:t>
            </w:r>
            <w:r w:rsidRPr="000634F1">
              <w:rPr>
                <w:rFonts w:asciiTheme="minorEastAsia" w:hAnsiTheme="minorEastAsia" w:hint="eastAsia"/>
                <w:szCs w:val="21"/>
              </w:rPr>
              <w:t>第五条第一款</w:t>
            </w:r>
            <w:r w:rsidRPr="000634F1">
              <w:rPr>
                <w:rFonts w:asciiTheme="minorEastAsia" w:hAnsiTheme="minorEastAsia"/>
                <w:szCs w:val="21"/>
              </w:rPr>
              <w:t xml:space="preserve"> </w:t>
            </w:r>
            <w:r w:rsidRPr="000634F1">
              <w:rPr>
                <w:rFonts w:asciiTheme="minorEastAsia" w:hAnsiTheme="minorEastAsia" w:hint="eastAsia"/>
                <w:szCs w:val="21"/>
              </w:rPr>
              <w:t>县级以上地方人民政府人力资源和社会保障行政部门（以下简称人力资源社会保障行政部门）负责对本行政区域内的工资支付行为进行指导和监督检查。</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szCs w:val="21"/>
              </w:rPr>
              <w:t>第四十四条</w:t>
            </w:r>
            <w:r w:rsidRPr="000634F1">
              <w:rPr>
                <w:rFonts w:asciiTheme="minorEastAsia" w:hAnsiTheme="minorEastAsia"/>
                <w:szCs w:val="21"/>
              </w:rPr>
              <w:t xml:space="preserve"> </w:t>
            </w:r>
            <w:r w:rsidRPr="000634F1">
              <w:rPr>
                <w:rFonts w:asciiTheme="minorEastAsia" w:hAnsiTheme="minorEastAsia" w:hint="eastAsia"/>
                <w:szCs w:val="21"/>
              </w:rPr>
              <w:t>人力资源社会保障行政部门应当建立健全对用人单位工资支付行为的监督检查制度，规范监督检查程序，依法对用人单位工资支付情况进行监察，对违法行为进行处理。</w:t>
            </w:r>
          </w:p>
          <w:p w:rsidR="00095A86" w:rsidRPr="000634F1" w:rsidRDefault="00095A86" w:rsidP="005C5AF1">
            <w:pPr>
              <w:spacing w:line="280" w:lineRule="exact"/>
              <w:jc w:val="left"/>
              <w:rPr>
                <w:rFonts w:asciiTheme="minorEastAsia" w:hAnsiTheme="minorEastAsia" w:cs="宋体"/>
                <w:b/>
                <w:szCs w:val="21"/>
              </w:rPr>
            </w:pPr>
            <w:r w:rsidRPr="000634F1">
              <w:rPr>
                <w:rFonts w:asciiTheme="minorEastAsia" w:hAnsiTheme="minorEastAsia" w:cs="宋体" w:hint="eastAsia"/>
                <w:b/>
                <w:szCs w:val="21"/>
              </w:rPr>
              <w:t>【部门规章】</w:t>
            </w:r>
            <w:r w:rsidRPr="000634F1">
              <w:rPr>
                <w:rFonts w:asciiTheme="minorEastAsia" w:hAnsiTheme="minorEastAsia" w:hint="eastAsia"/>
                <w:b/>
                <w:bCs/>
                <w:szCs w:val="21"/>
              </w:rPr>
              <w:t>《最低工资规定》：</w:t>
            </w:r>
            <w:r w:rsidRPr="000634F1">
              <w:rPr>
                <w:rFonts w:asciiTheme="minorEastAsia" w:hAnsiTheme="minorEastAsia" w:hint="eastAsia"/>
                <w:szCs w:val="21"/>
              </w:rPr>
              <w:t>第四条县级以上地方人民政府劳动保障行政部门负责对本行政区域内用人单位执行本规定情况进行监督检查。</w:t>
            </w:r>
          </w:p>
          <w:p w:rsidR="00095A86" w:rsidRPr="008547A0" w:rsidRDefault="00095A86" w:rsidP="005C5AF1">
            <w:pPr>
              <w:spacing w:line="280" w:lineRule="atLeast"/>
              <w:rPr>
                <w:rFonts w:asciiTheme="minorEastAsia" w:hAnsiTheme="minorEastAsia" w:cs="宋体"/>
                <w:b/>
                <w:szCs w:val="21"/>
              </w:rPr>
            </w:pPr>
          </w:p>
        </w:tc>
        <w:tc>
          <w:tcPr>
            <w:tcW w:w="709" w:type="dxa"/>
          </w:tcPr>
          <w:p w:rsidR="00095A86" w:rsidRDefault="00095A86" w:rsidP="005C5AF1">
            <w:pPr>
              <w:spacing w:line="280" w:lineRule="exact"/>
              <w:jc w:val="center"/>
              <w:rPr>
                <w:rFonts w:asciiTheme="minorEastAsia" w:hAnsiTheme="minorEastAsia"/>
                <w:szCs w:val="21"/>
              </w:rPr>
            </w:pPr>
          </w:p>
          <w:p w:rsidR="00095A86"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、未依法及时足额支付工资报酬；</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、违反最低工资规定；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、违反加班费支付规定；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4</w:t>
            </w:r>
            <w:r w:rsidRPr="000634F1">
              <w:rPr>
                <w:rFonts w:asciiTheme="minorEastAsia" w:hAnsiTheme="minorEastAsia" w:hint="eastAsia"/>
                <w:szCs w:val="21"/>
              </w:rPr>
              <w:t>、违反工资分配、工资支付管理规定；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5</w:t>
            </w:r>
            <w:r w:rsidRPr="000634F1">
              <w:rPr>
                <w:rFonts w:asciiTheme="minorEastAsia" w:hAnsiTheme="minorEastAsia" w:hint="eastAsia"/>
                <w:szCs w:val="21"/>
              </w:rPr>
              <w:t>、违反其他工资法律规定。</w:t>
            </w:r>
          </w:p>
          <w:p w:rsidR="00095A86" w:rsidRPr="000634F1" w:rsidRDefault="00095A86" w:rsidP="005C5AF1">
            <w:pPr>
              <w:widowControl/>
              <w:jc w:val="left"/>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6</w:t>
            </w:r>
          </w:p>
        </w:tc>
        <w:tc>
          <w:tcPr>
            <w:tcW w:w="709" w:type="dxa"/>
            <w:vAlign w:val="center"/>
          </w:tcPr>
          <w:p w:rsidR="00095A86" w:rsidRPr="000634F1" w:rsidRDefault="00095A86" w:rsidP="005C5AF1">
            <w:pPr>
              <w:spacing w:line="280" w:lineRule="exact"/>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女职工和未成年工特殊劳动保护检查</w:t>
            </w:r>
          </w:p>
        </w:tc>
        <w:tc>
          <w:tcPr>
            <w:tcW w:w="6237" w:type="dxa"/>
          </w:tcPr>
          <w:p w:rsidR="00095A86" w:rsidRDefault="00095A86" w:rsidP="005C5AF1">
            <w:pPr>
              <w:spacing w:line="280" w:lineRule="exact"/>
              <w:jc w:val="left"/>
              <w:rPr>
                <w:rFonts w:asciiTheme="minorEastAsia" w:hAnsiTheme="minorEastAsia" w:cs="Arial"/>
                <w:spacing w:val="-8"/>
                <w:szCs w:val="21"/>
                <w:shd w:val="clear" w:color="auto" w:fill="FFFFFF"/>
              </w:rPr>
            </w:pPr>
            <w:r w:rsidRPr="000634F1">
              <w:rPr>
                <w:rFonts w:asciiTheme="minorEastAsia" w:hAnsiTheme="minorEastAsia" w:cs="宋体" w:hint="eastAsia"/>
                <w:b/>
                <w:spacing w:val="-8"/>
                <w:szCs w:val="21"/>
              </w:rPr>
              <w:t>【行政法规】《女职工劳动保护特别规定》：</w:t>
            </w:r>
            <w:r w:rsidRPr="000634F1">
              <w:rPr>
                <w:rFonts w:asciiTheme="minorEastAsia" w:hAnsiTheme="minorEastAsia" w:cs="Arial" w:hint="eastAsia"/>
                <w:spacing w:val="-8"/>
                <w:szCs w:val="21"/>
                <w:shd w:val="clear" w:color="auto" w:fill="FFFFFF"/>
              </w:rPr>
              <w:t>第十二条第一款</w:t>
            </w:r>
            <w:r w:rsidRPr="000634F1">
              <w:rPr>
                <w:rFonts w:asciiTheme="minorEastAsia" w:hAnsiTheme="minorEastAsia" w:cs="Arial"/>
                <w:spacing w:val="-8"/>
                <w:szCs w:val="21"/>
                <w:shd w:val="clear" w:color="auto" w:fill="FFFFFF"/>
              </w:rPr>
              <w:t xml:space="preserve"> </w:t>
            </w:r>
            <w:r w:rsidRPr="000634F1">
              <w:rPr>
                <w:rFonts w:asciiTheme="minorEastAsia" w:hAnsiTheme="minorEastAsia" w:cs="Arial" w:hint="eastAsia"/>
                <w:spacing w:val="-8"/>
                <w:szCs w:val="21"/>
                <w:shd w:val="clear" w:color="auto" w:fill="FFFFFF"/>
              </w:rPr>
              <w:t>县级以上</w:t>
            </w:r>
            <w:r w:rsidRPr="000634F1">
              <w:rPr>
                <w:rFonts w:asciiTheme="minorEastAsia" w:hAnsiTheme="minorEastAsia" w:hint="eastAsia"/>
                <w:szCs w:val="21"/>
              </w:rPr>
              <w:t>人民政府</w:t>
            </w:r>
            <w:r w:rsidRPr="000634F1">
              <w:rPr>
                <w:rFonts w:asciiTheme="minorEastAsia" w:hAnsiTheme="minorEastAsia" w:cs="Arial" w:hint="eastAsia"/>
                <w:spacing w:val="-8"/>
                <w:szCs w:val="21"/>
                <w:shd w:val="clear" w:color="auto" w:fill="FFFFFF"/>
              </w:rPr>
              <w:t>人力资源社会保障行政部门、安全生产监督管理部门按照各自职责负责对用人单位遵守本规定的情况进行监督检查。</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【部门规章】《未成年工特殊保护规定》：</w:t>
            </w:r>
            <w:r w:rsidRPr="000634F1">
              <w:rPr>
                <w:rFonts w:asciiTheme="minorEastAsia" w:hAnsiTheme="minorEastAsia" w:hint="eastAsia"/>
                <w:szCs w:val="21"/>
              </w:rPr>
              <w:t>第十一条第一款</w:t>
            </w:r>
            <w:r w:rsidRPr="000634F1">
              <w:rPr>
                <w:rFonts w:asciiTheme="minorEastAsia" w:hAnsiTheme="minorEastAsia"/>
                <w:szCs w:val="21"/>
              </w:rPr>
              <w:t xml:space="preserve"> </w:t>
            </w:r>
            <w:r w:rsidRPr="000634F1">
              <w:rPr>
                <w:rFonts w:asciiTheme="minorEastAsia" w:hAnsiTheme="minorEastAsia" w:hint="eastAsia"/>
                <w:szCs w:val="21"/>
              </w:rPr>
              <w:t>县级以上劳动行政部门对用人单位执行本规定的情况进行监督检查，对违犯本规定的行为依照有关法规进行处罚。</w:t>
            </w:r>
          </w:p>
          <w:p w:rsidR="00095A86" w:rsidRPr="000634F1" w:rsidRDefault="00095A86" w:rsidP="005C5AF1">
            <w:pPr>
              <w:spacing w:line="280" w:lineRule="exact"/>
              <w:jc w:val="left"/>
              <w:rPr>
                <w:rFonts w:asciiTheme="minorEastAsia" w:hAnsiTheme="minorEastAsia" w:cs="Arial"/>
                <w:szCs w:val="21"/>
                <w:shd w:val="clear" w:color="auto" w:fill="FFFFFF"/>
              </w:rPr>
            </w:pPr>
            <w:r w:rsidRPr="000634F1">
              <w:rPr>
                <w:rFonts w:asciiTheme="minorEastAsia" w:hAnsiTheme="minorEastAsia" w:cs="宋体" w:hint="eastAsia"/>
                <w:b/>
                <w:szCs w:val="21"/>
              </w:rPr>
              <w:t>【地方性法规】《江苏省劳动保护条例》：</w:t>
            </w:r>
            <w:r w:rsidRPr="000634F1">
              <w:rPr>
                <w:rFonts w:asciiTheme="minorEastAsia" w:hAnsiTheme="minorEastAsia" w:cs="Arial" w:hint="eastAsia"/>
                <w:szCs w:val="21"/>
                <w:shd w:val="clear" w:color="auto" w:fill="FFFFFF"/>
              </w:rPr>
              <w:t>第五条县级以上地方各级人民政府安全生产监督管理部门对劳动保护工作实施综合监督管理；各级劳动、卫生、质量技术监督、公安、环境保护等行政部门，按照各自职责对有关的劳动保护工作实施监督管理；各级工会等组织对劳动保护工作实施群众监督。</w:t>
            </w:r>
          </w:p>
          <w:p w:rsidR="00095A86" w:rsidRDefault="00095A86" w:rsidP="005C5AF1">
            <w:pPr>
              <w:spacing w:line="280" w:lineRule="exact"/>
              <w:jc w:val="left"/>
              <w:rPr>
                <w:rFonts w:asciiTheme="minorEastAsia" w:hAnsiTheme="minorEastAsia" w:cs="Arial"/>
                <w:szCs w:val="21"/>
                <w:shd w:val="clear" w:color="auto" w:fill="FFFFFF"/>
              </w:rPr>
            </w:pPr>
            <w:r w:rsidRPr="000634F1">
              <w:rPr>
                <w:rFonts w:asciiTheme="minorEastAsia" w:hAnsiTheme="minorEastAsia" w:cs="Arial" w:hint="eastAsia"/>
                <w:szCs w:val="21"/>
                <w:shd w:val="clear" w:color="auto" w:fill="FFFFFF"/>
              </w:rPr>
              <w:t>第四十四条地方各级人民政府劳动行政部门负责对企业事业单位招工、劳动时间、休息休假制度和女职工、未成年工保护实施监督管理。</w:t>
            </w:r>
          </w:p>
          <w:p w:rsidR="00095A86" w:rsidRPr="004057FE" w:rsidRDefault="00095A86" w:rsidP="005C5AF1">
            <w:pPr>
              <w:spacing w:line="280" w:lineRule="exact"/>
              <w:jc w:val="left"/>
              <w:rPr>
                <w:rFonts w:asciiTheme="minorEastAsia" w:hAnsiTheme="minorEastAsia" w:cs="宋体"/>
                <w:b/>
                <w:szCs w:val="21"/>
              </w:rPr>
            </w:pPr>
          </w:p>
        </w:tc>
        <w:tc>
          <w:tcPr>
            <w:tcW w:w="709" w:type="dxa"/>
          </w:tcPr>
          <w:p w:rsidR="00095A86" w:rsidRPr="000634F1" w:rsidRDefault="00095A86" w:rsidP="005C5AF1">
            <w:pPr>
              <w:jc w:val="left"/>
              <w:rPr>
                <w:rFonts w:asciiTheme="minorEastAsia" w:hAnsiTheme="minorEastAsia"/>
                <w:szCs w:val="21"/>
              </w:rPr>
            </w:pPr>
          </w:p>
          <w:p w:rsidR="00095A86" w:rsidRPr="000634F1" w:rsidRDefault="00095A86" w:rsidP="005C5AF1">
            <w:pPr>
              <w:jc w:val="left"/>
              <w:rPr>
                <w:rFonts w:asciiTheme="minorEastAsia" w:hAnsiTheme="minorEastAsia"/>
                <w:szCs w:val="21"/>
              </w:rPr>
            </w:pPr>
          </w:p>
          <w:p w:rsidR="00095A86"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p w:rsidR="00095A86" w:rsidRPr="000634F1" w:rsidRDefault="00095A86" w:rsidP="005C5AF1">
            <w:pPr>
              <w:jc w:val="left"/>
              <w:rPr>
                <w:rFonts w:asciiTheme="minorEastAsia" w:hAnsiTheme="minorEastAsia"/>
                <w:szCs w:val="21"/>
              </w:rPr>
            </w:pP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w:t>
            </w:r>
            <w:proofErr w:type="gramStart"/>
            <w:r w:rsidRPr="000634F1">
              <w:rPr>
                <w:rFonts w:asciiTheme="minorEastAsia" w:hAnsiTheme="minorEastAsia" w:hint="eastAsia"/>
                <w:szCs w:val="21"/>
              </w:rPr>
              <w:t>违反女</w:t>
            </w:r>
            <w:proofErr w:type="gramEnd"/>
            <w:r w:rsidRPr="000634F1">
              <w:rPr>
                <w:rFonts w:asciiTheme="minorEastAsia" w:hAnsiTheme="minorEastAsia" w:hint="eastAsia"/>
                <w:szCs w:val="21"/>
              </w:rPr>
              <w:t>职工特殊劳动保护规定；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、违反未成年工特殊劳动保护规定。</w:t>
            </w:r>
          </w:p>
          <w:p w:rsidR="00095A86" w:rsidRPr="000634F1" w:rsidRDefault="00095A86" w:rsidP="005C5AF1">
            <w:pPr>
              <w:widowControl/>
              <w:jc w:val="left"/>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rPr>
          <w:trHeight w:val="5375"/>
        </w:trPr>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7</w:t>
            </w:r>
          </w:p>
        </w:tc>
        <w:tc>
          <w:tcPr>
            <w:tcW w:w="709" w:type="dxa"/>
            <w:vAlign w:val="center"/>
          </w:tcPr>
          <w:p w:rsidR="00095A86" w:rsidRPr="000634F1" w:rsidRDefault="00095A86" w:rsidP="005C5AF1">
            <w:pPr>
              <w:spacing w:line="280" w:lineRule="exact"/>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社会保险类</w:t>
            </w:r>
            <w:r w:rsidRPr="000634F1">
              <w:rPr>
                <w:rFonts w:asciiTheme="minorEastAsia" w:hAnsiTheme="minorEastAsia" w:hint="eastAsia"/>
                <w:szCs w:val="21"/>
              </w:rPr>
              <w:t>检查</w:t>
            </w:r>
          </w:p>
        </w:tc>
        <w:tc>
          <w:tcPr>
            <w:tcW w:w="6237" w:type="dxa"/>
          </w:tcPr>
          <w:p w:rsidR="00095A86" w:rsidRPr="000634F1" w:rsidRDefault="00095A86" w:rsidP="005C5AF1">
            <w:pPr>
              <w:spacing w:line="280" w:lineRule="exact"/>
              <w:jc w:val="left"/>
              <w:rPr>
                <w:rFonts w:asciiTheme="minorEastAsia" w:hAnsiTheme="minorEastAsia"/>
                <w:szCs w:val="21"/>
                <w:shd w:val="clear" w:color="auto" w:fill="FFFFFF"/>
              </w:rPr>
            </w:pPr>
            <w:r w:rsidRPr="000634F1">
              <w:rPr>
                <w:rFonts w:asciiTheme="minorEastAsia" w:hAnsiTheme="minorEastAsia" w:cs="宋体" w:hint="eastAsia"/>
                <w:b/>
                <w:szCs w:val="21"/>
              </w:rPr>
              <w:t>【法律】《社会保险法》</w:t>
            </w:r>
            <w:r w:rsidRPr="000634F1">
              <w:rPr>
                <w:rFonts w:asciiTheme="minorEastAsia" w:hAnsiTheme="minorEastAsia" w:cs="宋体" w:hint="eastAsia"/>
                <w:szCs w:val="21"/>
              </w:rPr>
              <w:t>：</w:t>
            </w:r>
            <w:r w:rsidRPr="000634F1">
              <w:rPr>
                <w:rFonts w:asciiTheme="minorEastAsia" w:hAnsiTheme="minorEastAsia" w:hint="eastAsia"/>
                <w:szCs w:val="21"/>
                <w:shd w:val="clear" w:color="auto" w:fill="FFFFFF"/>
              </w:rPr>
              <w:t xml:space="preserve">　</w:t>
            </w:r>
            <w:r w:rsidRPr="000634F1">
              <w:rPr>
                <w:rStyle w:val="a5"/>
                <w:rFonts w:asciiTheme="minorEastAsia" w:hAnsiTheme="minorEastAsia" w:hint="eastAsia"/>
                <w:szCs w:val="21"/>
                <w:shd w:val="clear" w:color="auto" w:fill="FFFFFF"/>
              </w:rPr>
              <w:t>第七十七条</w:t>
            </w:r>
            <w:r w:rsidRPr="000634F1">
              <w:rPr>
                <w:rFonts w:asciiTheme="minorEastAsia" w:hAnsiTheme="minorEastAsia" w:hint="eastAsia"/>
                <w:szCs w:val="21"/>
                <w:shd w:val="clear" w:color="auto" w:fill="FFFFFF"/>
              </w:rPr>
              <w:t xml:space="preserve">　县级以上人民政府社会保险</w:t>
            </w:r>
            <w:r w:rsidRPr="000634F1">
              <w:rPr>
                <w:rFonts w:asciiTheme="minorEastAsia" w:hAnsiTheme="minorEastAsia" w:hint="eastAsia"/>
                <w:szCs w:val="21"/>
              </w:rPr>
              <w:t>行政</w:t>
            </w:r>
            <w:r w:rsidRPr="000634F1">
              <w:rPr>
                <w:rFonts w:asciiTheme="minorEastAsia" w:hAnsiTheme="minorEastAsia" w:hint="eastAsia"/>
                <w:szCs w:val="21"/>
                <w:shd w:val="clear" w:color="auto" w:fill="FFFFFF"/>
              </w:rPr>
              <w:t>部门应当加强对用人单位和个人遵守社会保险法律、法规情况的监督检查。</w:t>
            </w:r>
          </w:p>
          <w:p w:rsidR="00095A86" w:rsidRPr="000634F1" w:rsidRDefault="00095A86" w:rsidP="005C5AF1">
            <w:pPr>
              <w:spacing w:line="280" w:lineRule="exact"/>
              <w:jc w:val="left"/>
              <w:rPr>
                <w:rFonts w:asciiTheme="minorEastAsia" w:hAnsiTheme="minorEastAsia" w:cs="宋体"/>
                <w:szCs w:val="21"/>
              </w:rPr>
            </w:pPr>
            <w:r w:rsidRPr="000634F1">
              <w:rPr>
                <w:rFonts w:asciiTheme="minorEastAsia" w:hAnsiTheme="minorEastAsia" w:cs="宋体" w:hint="eastAsia"/>
                <w:b/>
                <w:szCs w:val="21"/>
              </w:rPr>
              <w:t>【行政法规】《社会保险费征缴暂行条例》</w:t>
            </w:r>
            <w:r w:rsidRPr="000634F1">
              <w:rPr>
                <w:rFonts w:asciiTheme="minorEastAsia" w:hAnsiTheme="minorEastAsia" w:cs="宋体" w:hint="eastAsia"/>
                <w:szCs w:val="21"/>
              </w:rPr>
              <w:t>：</w:t>
            </w:r>
            <w:r w:rsidRPr="000634F1">
              <w:rPr>
                <w:rFonts w:asciiTheme="minorEastAsia" w:hAnsiTheme="minorEastAsia" w:hint="eastAsia"/>
                <w:szCs w:val="21"/>
                <w:shd w:val="clear" w:color="auto" w:fill="FFFFFF"/>
              </w:rPr>
              <w:t>第五条　第二款县级以上地方各级人民政府劳动保障行政部门负责本</w:t>
            </w:r>
            <w:r w:rsidRPr="000634F1">
              <w:rPr>
                <w:rFonts w:asciiTheme="minorEastAsia" w:hAnsiTheme="minorEastAsia" w:hint="eastAsia"/>
                <w:szCs w:val="21"/>
              </w:rPr>
              <w:t>行政区域</w:t>
            </w:r>
            <w:r w:rsidRPr="000634F1">
              <w:rPr>
                <w:rFonts w:asciiTheme="minorEastAsia" w:hAnsiTheme="minorEastAsia" w:hint="eastAsia"/>
                <w:szCs w:val="21"/>
                <w:shd w:val="clear" w:color="auto" w:fill="FFFFFF"/>
              </w:rPr>
              <w:t>内的社会保险费征缴管理和监督检查工作。</w:t>
            </w:r>
          </w:p>
          <w:p w:rsidR="00095A86" w:rsidRPr="000634F1" w:rsidRDefault="00095A86" w:rsidP="005C5AF1">
            <w:pPr>
              <w:spacing w:line="280" w:lineRule="exact"/>
              <w:jc w:val="left"/>
              <w:rPr>
                <w:rFonts w:asciiTheme="minorEastAsia" w:hAnsiTheme="minorEastAsia" w:cs="宋体"/>
                <w:szCs w:val="21"/>
              </w:rPr>
            </w:pPr>
            <w:r w:rsidRPr="000634F1">
              <w:rPr>
                <w:rFonts w:asciiTheme="minorEastAsia" w:hAnsiTheme="minorEastAsia" w:cs="宋体" w:hint="eastAsia"/>
                <w:b/>
                <w:szCs w:val="21"/>
              </w:rPr>
              <w:t>【地方性法规】《江苏省社会保险费征缴条例》</w:t>
            </w:r>
            <w:r w:rsidRPr="000634F1">
              <w:rPr>
                <w:rFonts w:asciiTheme="minorEastAsia" w:hAnsiTheme="minorEastAsia" w:cs="宋体" w:hint="eastAsia"/>
                <w:szCs w:val="21"/>
              </w:rPr>
              <w:t>：</w:t>
            </w:r>
            <w:r w:rsidRPr="000634F1">
              <w:rPr>
                <w:rFonts w:asciiTheme="minorEastAsia" w:hAnsiTheme="minorEastAsia" w:cs="Arial" w:hint="eastAsia"/>
                <w:szCs w:val="21"/>
                <w:shd w:val="clear" w:color="auto" w:fill="FFFFFF"/>
              </w:rPr>
              <w:t>第六条第一款县级以上地方人民政府人力资源和社会保障行政部门</w:t>
            </w:r>
            <w:r w:rsidRPr="000634F1">
              <w:rPr>
                <w:rFonts w:asciiTheme="minorEastAsia" w:hAnsiTheme="minorEastAsia" w:cs="Arial"/>
                <w:szCs w:val="21"/>
                <w:shd w:val="clear" w:color="auto" w:fill="FFFFFF"/>
              </w:rPr>
              <w:t>(</w:t>
            </w:r>
            <w:r w:rsidRPr="000634F1">
              <w:rPr>
                <w:rFonts w:asciiTheme="minorEastAsia" w:hAnsiTheme="minorEastAsia" w:cs="Arial" w:hint="eastAsia"/>
                <w:szCs w:val="21"/>
                <w:shd w:val="clear" w:color="auto" w:fill="FFFFFF"/>
              </w:rPr>
              <w:t>以下简称人力资源社会保障行政部门</w:t>
            </w:r>
            <w:r w:rsidRPr="000634F1">
              <w:rPr>
                <w:rFonts w:asciiTheme="minorEastAsia" w:hAnsiTheme="minorEastAsia" w:cs="Arial"/>
                <w:szCs w:val="21"/>
                <w:shd w:val="clear" w:color="auto" w:fill="FFFFFF"/>
              </w:rPr>
              <w:t>)</w:t>
            </w:r>
            <w:r w:rsidRPr="000634F1">
              <w:rPr>
                <w:rFonts w:asciiTheme="minorEastAsia" w:hAnsiTheme="minorEastAsia" w:cs="Arial" w:hint="eastAsia"/>
                <w:szCs w:val="21"/>
                <w:shd w:val="clear" w:color="auto" w:fill="FFFFFF"/>
              </w:rPr>
              <w:t>负责本行政区域内社会保险费征缴管理和监督检查工作</w:t>
            </w:r>
            <w:r w:rsidRPr="000634F1">
              <w:rPr>
                <w:rFonts w:asciiTheme="minorEastAsia" w:hAnsiTheme="minorEastAsia" w:cs="宋体" w:hint="eastAsia"/>
                <w:szCs w:val="21"/>
              </w:rPr>
              <w:t>。</w:t>
            </w:r>
          </w:p>
          <w:p w:rsidR="00095A86" w:rsidRPr="000634F1" w:rsidRDefault="00095A86" w:rsidP="005C5AF1">
            <w:pPr>
              <w:spacing w:line="280" w:lineRule="exact"/>
              <w:jc w:val="left"/>
              <w:rPr>
                <w:rFonts w:asciiTheme="minorEastAsia" w:hAnsiTheme="minorEastAsia" w:cs="Arial"/>
                <w:szCs w:val="21"/>
                <w:shd w:val="clear" w:color="auto" w:fill="FFFFFF"/>
              </w:rPr>
            </w:pPr>
            <w:r w:rsidRPr="000634F1">
              <w:rPr>
                <w:rFonts w:asciiTheme="minorEastAsia" w:hAnsiTheme="minorEastAsia" w:cs="Arial" w:hint="eastAsia"/>
                <w:szCs w:val="21"/>
                <w:shd w:val="clear" w:color="auto" w:fill="FFFFFF"/>
              </w:rPr>
              <w:t>第二十三条　人力资源社会保障行政部门依法对社会保险登记、申报和地方税务机关依法对社会保险费征缴、代扣代缴情况进行监督检查时，可以记录、录音、录像、照相和复印有关资料，并有责任为被检查的单位和人员保守秘密。</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【行政法规】</w:t>
            </w:r>
            <w:r w:rsidRPr="000634F1">
              <w:rPr>
                <w:rFonts w:asciiTheme="minorEastAsia" w:hAnsiTheme="minorEastAsia" w:hint="eastAsia"/>
                <w:szCs w:val="21"/>
              </w:rPr>
              <w:t>《工伤保险条例》</w:t>
            </w:r>
            <w:r w:rsidRPr="000634F1">
              <w:rPr>
                <w:rFonts w:asciiTheme="minorEastAsia" w:hAnsiTheme="minorEastAsia" w:hint="eastAsia"/>
                <w:b/>
                <w:bCs/>
                <w:szCs w:val="21"/>
              </w:rPr>
              <w:t>：</w:t>
            </w:r>
            <w:r w:rsidRPr="000634F1">
              <w:rPr>
                <w:rFonts w:asciiTheme="minorEastAsia" w:hAnsiTheme="minorEastAsia" w:hint="eastAsia"/>
                <w:szCs w:val="21"/>
              </w:rPr>
              <w:t>第五十一条　社会保险行政部门依法对工伤保险费的征缴和工伤保险基金的支付情况进行监督检查。</w:t>
            </w:r>
          </w:p>
          <w:p w:rsidR="00095A86" w:rsidRPr="000634F1" w:rsidRDefault="00095A86" w:rsidP="005C5AF1">
            <w:pPr>
              <w:spacing w:line="280" w:lineRule="exact"/>
              <w:jc w:val="left"/>
              <w:rPr>
                <w:rFonts w:asciiTheme="minorEastAsia" w:hAnsiTheme="minorEastAsia" w:cs="Arial"/>
                <w:szCs w:val="21"/>
                <w:shd w:val="clear" w:color="auto" w:fill="FFFFFF"/>
              </w:rPr>
            </w:pPr>
            <w:r w:rsidRPr="000634F1">
              <w:rPr>
                <w:rFonts w:asciiTheme="minorEastAsia" w:hAnsiTheme="minorEastAsia" w:cs="宋体" w:hint="eastAsia"/>
                <w:b/>
                <w:szCs w:val="21"/>
              </w:rPr>
              <w:t>【部门规章】《社会保险个人权益记录管理办法》</w:t>
            </w:r>
            <w:r w:rsidRPr="000634F1">
              <w:rPr>
                <w:rFonts w:asciiTheme="minorEastAsia" w:hAnsiTheme="minorEastAsia" w:cs="宋体" w:hint="eastAsia"/>
                <w:szCs w:val="21"/>
              </w:rPr>
              <w:t>第三条第三款</w:t>
            </w:r>
            <w:r w:rsidRPr="000634F1">
              <w:rPr>
                <w:rFonts w:asciiTheme="minorEastAsia" w:hAnsiTheme="minorEastAsia" w:hint="eastAsia"/>
                <w:szCs w:val="21"/>
                <w:shd w:val="clear" w:color="auto" w:fill="FFFFFF"/>
              </w:rPr>
              <w:t>人力资源社会保障行政部门对社会保险个人权益记录管理</w:t>
            </w:r>
            <w:r w:rsidRPr="000634F1">
              <w:rPr>
                <w:rFonts w:asciiTheme="minorEastAsia" w:hAnsiTheme="minorEastAsia" w:hint="eastAsia"/>
                <w:szCs w:val="21"/>
              </w:rPr>
              <w:t>实施</w:t>
            </w:r>
            <w:r w:rsidRPr="000634F1">
              <w:rPr>
                <w:rFonts w:asciiTheme="minorEastAsia" w:hAnsiTheme="minorEastAsia" w:hint="eastAsia"/>
                <w:szCs w:val="21"/>
                <w:shd w:val="clear" w:color="auto" w:fill="FFFFFF"/>
              </w:rPr>
              <w:t>监督。</w:t>
            </w:r>
          </w:p>
        </w:tc>
        <w:tc>
          <w:tcPr>
            <w:tcW w:w="709" w:type="dxa"/>
          </w:tcPr>
          <w:p w:rsidR="00095A86" w:rsidRPr="000634F1" w:rsidRDefault="00095A86" w:rsidP="005C5AF1">
            <w:pPr>
              <w:jc w:val="left"/>
              <w:rPr>
                <w:rFonts w:asciiTheme="minorEastAsia" w:hAnsiTheme="minorEastAsia"/>
                <w:szCs w:val="21"/>
              </w:rPr>
            </w:pPr>
          </w:p>
          <w:p w:rsidR="00095A86" w:rsidRPr="000634F1" w:rsidRDefault="00095A86" w:rsidP="005C5AF1">
            <w:pPr>
              <w:jc w:val="left"/>
              <w:rPr>
                <w:rFonts w:asciiTheme="minorEastAsia" w:hAnsiTheme="minorEastAsia"/>
                <w:szCs w:val="21"/>
              </w:rPr>
            </w:pPr>
          </w:p>
          <w:p w:rsidR="00095A86" w:rsidRPr="000634F1" w:rsidRDefault="00095A86" w:rsidP="005C5AF1">
            <w:pPr>
              <w:jc w:val="left"/>
              <w:rPr>
                <w:rFonts w:asciiTheme="minorEastAsia" w:hAnsiTheme="minorEastAsia"/>
                <w:szCs w:val="21"/>
              </w:rPr>
            </w:pPr>
          </w:p>
          <w:p w:rsidR="00095A86" w:rsidRPr="000634F1" w:rsidRDefault="00095A86" w:rsidP="005C5AF1">
            <w:pPr>
              <w:jc w:val="left"/>
              <w:rPr>
                <w:rFonts w:asciiTheme="minorEastAsia" w:hAnsiTheme="minorEastAsia"/>
                <w:szCs w:val="21"/>
              </w:rPr>
            </w:pPr>
          </w:p>
          <w:p w:rsidR="00095A86" w:rsidRDefault="00095A86" w:rsidP="005C5AF1">
            <w:pPr>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jc w:val="center"/>
              <w:rPr>
                <w:rFonts w:asciiTheme="minorEastAsia" w:hAnsiTheme="minorEastAsia"/>
                <w:szCs w:val="21"/>
              </w:rPr>
            </w:pPr>
            <w:r w:rsidRPr="000634F1">
              <w:rPr>
                <w:rFonts w:asciiTheme="minorEastAsia" w:hAnsiTheme="minorEastAsia" w:hint="eastAsia"/>
                <w:szCs w:val="21"/>
              </w:rPr>
              <w:t>书面审查</w:t>
            </w:r>
          </w:p>
          <w:p w:rsidR="00095A86" w:rsidRPr="000634F1" w:rsidRDefault="00095A86" w:rsidP="005C5AF1">
            <w:pPr>
              <w:jc w:val="left"/>
              <w:rPr>
                <w:rFonts w:asciiTheme="minorEastAsia" w:hAnsiTheme="minorEastAsia"/>
                <w:szCs w:val="21"/>
              </w:rPr>
            </w:pPr>
          </w:p>
        </w:tc>
        <w:tc>
          <w:tcPr>
            <w:tcW w:w="1701" w:type="dxa"/>
          </w:tcPr>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、违反社会保险登记管理规定；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、违反社会保险费申报缴纳管理规定；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、拒不依法支付有关社会保险待遇；</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4</w:t>
            </w:r>
            <w:r w:rsidRPr="000634F1">
              <w:rPr>
                <w:rFonts w:asciiTheme="minorEastAsia" w:hAnsiTheme="minorEastAsia" w:hint="eastAsia"/>
                <w:szCs w:val="21"/>
              </w:rPr>
              <w:t>、骗取社会保险基金支出或社会保险待遇；</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5</w:t>
            </w:r>
            <w:r w:rsidRPr="000634F1">
              <w:rPr>
                <w:rFonts w:asciiTheme="minorEastAsia" w:hAnsiTheme="minorEastAsia" w:hint="eastAsia"/>
                <w:szCs w:val="21"/>
              </w:rPr>
              <w:t>、违反社会保险有关管理规定；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6</w:t>
            </w:r>
            <w:r w:rsidRPr="000634F1">
              <w:rPr>
                <w:rFonts w:asciiTheme="minorEastAsia" w:hAnsiTheme="minorEastAsia" w:hint="eastAsia"/>
                <w:szCs w:val="21"/>
              </w:rPr>
              <w:t>、违反其他社会保险法律规定。</w:t>
            </w:r>
          </w:p>
          <w:p w:rsidR="00095A86" w:rsidRPr="000634F1" w:rsidRDefault="00095A86" w:rsidP="005C5AF1">
            <w:pPr>
              <w:widowControl/>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8</w:t>
            </w:r>
          </w:p>
        </w:tc>
        <w:tc>
          <w:tcPr>
            <w:tcW w:w="709" w:type="dxa"/>
            <w:vAlign w:val="center"/>
          </w:tcPr>
          <w:p w:rsidR="00095A86" w:rsidRDefault="00095A86" w:rsidP="005C5AF1">
            <w:pPr>
              <w:spacing w:line="280" w:lineRule="exact"/>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工会</w:t>
            </w:r>
          </w:p>
          <w:p w:rsidR="00095A86" w:rsidRDefault="00095A86" w:rsidP="005C5AF1">
            <w:pPr>
              <w:spacing w:line="280" w:lineRule="exact"/>
              <w:jc w:val="center"/>
              <w:rPr>
                <w:rFonts w:asciiTheme="minorEastAsia" w:hAnsiTheme="minorEastAsia" w:cs="宋体"/>
                <w:color w:val="000000"/>
                <w:szCs w:val="21"/>
                <w:shd w:val="clear" w:color="auto" w:fill="FFFFFF"/>
              </w:rPr>
            </w:pPr>
            <w:r>
              <w:rPr>
                <w:rFonts w:asciiTheme="minorEastAsia" w:hAnsiTheme="minorEastAsia" w:cs="宋体" w:hint="eastAsia"/>
                <w:color w:val="000000"/>
                <w:szCs w:val="21"/>
                <w:shd w:val="clear" w:color="auto" w:fill="FFFFFF"/>
              </w:rPr>
              <w:t>、</w:t>
            </w:r>
            <w:r w:rsidRPr="000634F1">
              <w:rPr>
                <w:rFonts w:asciiTheme="minorEastAsia" w:hAnsiTheme="minorEastAsia" w:cs="宋体" w:hint="eastAsia"/>
                <w:color w:val="000000"/>
                <w:szCs w:val="21"/>
                <w:shd w:val="clear" w:color="auto" w:fill="FFFFFF"/>
              </w:rPr>
              <w:t>企</w:t>
            </w:r>
          </w:p>
          <w:p w:rsidR="00095A86" w:rsidRPr="000634F1" w:rsidRDefault="00095A86" w:rsidP="005C5AF1">
            <w:pPr>
              <w:spacing w:line="280" w:lineRule="exact"/>
              <w:jc w:val="center"/>
              <w:rPr>
                <w:rFonts w:asciiTheme="minorEastAsia" w:hAnsiTheme="minorEastAsia" w:cs="宋体"/>
                <w:color w:val="000000"/>
                <w:szCs w:val="21"/>
                <w:shd w:val="clear" w:color="auto" w:fill="FFFFFF"/>
              </w:rPr>
            </w:pPr>
            <w:proofErr w:type="gramStart"/>
            <w:r w:rsidRPr="000634F1">
              <w:rPr>
                <w:rFonts w:asciiTheme="minorEastAsia" w:hAnsiTheme="minorEastAsia" w:cs="宋体" w:hint="eastAsia"/>
                <w:color w:val="000000"/>
                <w:szCs w:val="21"/>
                <w:shd w:val="clear" w:color="auto" w:fill="FFFFFF"/>
              </w:rPr>
              <w:t>业民主</w:t>
            </w:r>
            <w:proofErr w:type="gramEnd"/>
            <w:r w:rsidRPr="000634F1">
              <w:rPr>
                <w:rFonts w:asciiTheme="minorEastAsia" w:hAnsiTheme="minorEastAsia" w:cs="宋体" w:hint="eastAsia"/>
                <w:color w:val="000000"/>
                <w:szCs w:val="21"/>
                <w:shd w:val="clear" w:color="auto" w:fill="FFFFFF"/>
              </w:rPr>
              <w:t>管理类检查</w:t>
            </w:r>
          </w:p>
        </w:tc>
        <w:tc>
          <w:tcPr>
            <w:tcW w:w="6237" w:type="dxa"/>
            <w:vAlign w:val="center"/>
          </w:tcPr>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cs="宋体" w:hint="eastAsia"/>
                <w:b/>
                <w:szCs w:val="21"/>
              </w:rPr>
              <w:t>【地方性法规】</w:t>
            </w:r>
            <w:r w:rsidRPr="000634F1">
              <w:rPr>
                <w:rFonts w:asciiTheme="minorEastAsia" w:hAnsiTheme="minorEastAsia" w:hint="eastAsia"/>
                <w:szCs w:val="21"/>
              </w:rPr>
              <w:t>《</w:t>
            </w:r>
            <w:r w:rsidRPr="000634F1">
              <w:rPr>
                <w:rFonts w:asciiTheme="minorEastAsia" w:hAnsiTheme="minorEastAsia" w:hint="eastAsia"/>
                <w:b/>
                <w:szCs w:val="21"/>
              </w:rPr>
              <w:t>江苏省企业民主管理条例》：</w:t>
            </w:r>
            <w:r w:rsidRPr="000634F1">
              <w:rPr>
                <w:rFonts w:asciiTheme="minorEastAsia" w:hAnsiTheme="minorEastAsia" w:hint="eastAsia"/>
                <w:bCs/>
                <w:szCs w:val="21"/>
              </w:rPr>
              <w:t>第四条第一款</w:t>
            </w:r>
            <w:r w:rsidRPr="000634F1">
              <w:rPr>
                <w:rFonts w:asciiTheme="minorEastAsia" w:hAnsiTheme="minorEastAsia" w:hint="eastAsia"/>
                <w:szCs w:val="21"/>
              </w:rPr>
              <w:t>县级以上地方人民政府及其劳动行政等部门依法对企业民主管理进行指导、检查和监督。</w:t>
            </w:r>
          </w:p>
        </w:tc>
        <w:tc>
          <w:tcPr>
            <w:tcW w:w="709" w:type="dxa"/>
            <w:vAlign w:val="center"/>
          </w:tcPr>
          <w:p w:rsidR="00095A86"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书面审查</w:t>
            </w:r>
          </w:p>
        </w:tc>
        <w:tc>
          <w:tcPr>
            <w:tcW w:w="1701" w:type="dxa"/>
          </w:tcPr>
          <w:p w:rsidR="00095A86" w:rsidRDefault="00095A86" w:rsidP="005C5AF1">
            <w:pPr>
              <w:widowControl/>
              <w:spacing w:line="280" w:lineRule="exact"/>
              <w:jc w:val="left"/>
              <w:rPr>
                <w:rFonts w:asciiTheme="minorEastAsia" w:hAnsiTheme="minorEastAsia"/>
                <w:szCs w:val="21"/>
              </w:rPr>
            </w:pPr>
            <w:r w:rsidRPr="000634F1">
              <w:rPr>
                <w:rFonts w:asciiTheme="minorEastAsia" w:hAnsiTheme="minorEastAsia"/>
                <w:szCs w:val="21"/>
              </w:rPr>
              <w:t>1</w:t>
            </w:r>
            <w:r w:rsidRPr="000634F1">
              <w:rPr>
                <w:rFonts w:asciiTheme="minorEastAsia" w:hAnsiTheme="minorEastAsia" w:hint="eastAsia"/>
                <w:szCs w:val="21"/>
              </w:rPr>
              <w:t>、违反工会法有关规定；</w:t>
            </w:r>
          </w:p>
          <w:p w:rsidR="00095A86" w:rsidRDefault="00095A86" w:rsidP="005C5AF1">
            <w:pPr>
              <w:spacing w:line="280" w:lineRule="exact"/>
              <w:jc w:val="left"/>
              <w:rPr>
                <w:rFonts w:asciiTheme="minorEastAsia" w:hAnsiTheme="minorEastAsia"/>
                <w:szCs w:val="21"/>
              </w:rPr>
            </w:pPr>
            <w:r w:rsidRPr="000634F1">
              <w:rPr>
                <w:rFonts w:asciiTheme="minorEastAsia" w:hAnsiTheme="minorEastAsia"/>
                <w:szCs w:val="21"/>
              </w:rPr>
              <w:t>2</w:t>
            </w:r>
            <w:r w:rsidRPr="000634F1">
              <w:rPr>
                <w:rFonts w:asciiTheme="minorEastAsia" w:hAnsiTheme="minorEastAsia" w:hint="eastAsia"/>
                <w:szCs w:val="21"/>
              </w:rPr>
              <w:t>、违反企业民主管理规定；</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szCs w:val="21"/>
              </w:rPr>
              <w:t>3</w:t>
            </w:r>
            <w:r w:rsidRPr="000634F1">
              <w:rPr>
                <w:rFonts w:asciiTheme="minorEastAsia" w:hAnsiTheme="minorEastAsia" w:hint="eastAsia"/>
                <w:szCs w:val="21"/>
              </w:rPr>
              <w:t>、违反其他工会、企业民主管理法律规定。</w:t>
            </w:r>
          </w:p>
          <w:p w:rsidR="00095A86" w:rsidRPr="000634F1" w:rsidRDefault="00095A86" w:rsidP="005C5AF1">
            <w:pPr>
              <w:widowControl/>
              <w:spacing w:line="280" w:lineRule="exact"/>
              <w:jc w:val="left"/>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r w:rsidR="00095A86" w:rsidRPr="000634F1" w:rsidTr="005C5AF1">
        <w:tc>
          <w:tcPr>
            <w:tcW w:w="426" w:type="dxa"/>
            <w:vAlign w:val="center"/>
          </w:tcPr>
          <w:p w:rsidR="00095A86" w:rsidRPr="000634F1" w:rsidRDefault="00095A86" w:rsidP="005C5AF1">
            <w:pPr>
              <w:jc w:val="center"/>
              <w:rPr>
                <w:rFonts w:asciiTheme="minorEastAsia" w:hAnsiTheme="minorEastAsia"/>
                <w:szCs w:val="21"/>
              </w:rPr>
            </w:pPr>
            <w:r w:rsidRPr="000634F1">
              <w:rPr>
                <w:rFonts w:asciiTheme="minorEastAsia" w:hAnsiTheme="minorEastAsia"/>
                <w:szCs w:val="21"/>
              </w:rPr>
              <w:t>9</w:t>
            </w:r>
          </w:p>
        </w:tc>
        <w:tc>
          <w:tcPr>
            <w:tcW w:w="709" w:type="dxa"/>
            <w:vAlign w:val="center"/>
          </w:tcPr>
          <w:p w:rsidR="00095A86" w:rsidRPr="000634F1" w:rsidRDefault="00095A86" w:rsidP="005C5AF1">
            <w:pPr>
              <w:spacing w:line="280" w:lineRule="exact"/>
              <w:jc w:val="center"/>
              <w:rPr>
                <w:rFonts w:asciiTheme="minorEastAsia" w:hAnsiTheme="minorEastAsia" w:cs="宋体"/>
                <w:color w:val="000000"/>
                <w:szCs w:val="21"/>
                <w:shd w:val="clear" w:color="auto" w:fill="FFFFFF"/>
              </w:rPr>
            </w:pPr>
            <w:r w:rsidRPr="000634F1">
              <w:rPr>
                <w:rFonts w:asciiTheme="minorEastAsia" w:hAnsiTheme="minorEastAsia" w:cs="宋体" w:hint="eastAsia"/>
                <w:color w:val="000000"/>
                <w:szCs w:val="21"/>
                <w:shd w:val="clear" w:color="auto" w:fill="FFFFFF"/>
              </w:rPr>
              <w:t>执法</w:t>
            </w:r>
            <w:r w:rsidRPr="000634F1">
              <w:rPr>
                <w:rFonts w:asciiTheme="minorEastAsia" w:hAnsiTheme="minorEastAsia" w:hint="eastAsia"/>
                <w:szCs w:val="21"/>
              </w:rPr>
              <w:t>保障</w:t>
            </w:r>
            <w:r w:rsidRPr="000634F1">
              <w:rPr>
                <w:rFonts w:asciiTheme="minorEastAsia" w:hAnsiTheme="minorEastAsia" w:cs="宋体" w:hint="eastAsia"/>
                <w:color w:val="000000"/>
                <w:szCs w:val="21"/>
                <w:shd w:val="clear" w:color="auto" w:fill="FFFFFF"/>
              </w:rPr>
              <w:t>类检查</w:t>
            </w:r>
          </w:p>
        </w:tc>
        <w:tc>
          <w:tcPr>
            <w:tcW w:w="6237" w:type="dxa"/>
          </w:tcPr>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b/>
                <w:bCs/>
                <w:szCs w:val="21"/>
              </w:rPr>
              <w:t>【行政法规】</w:t>
            </w:r>
            <w:r w:rsidRPr="000634F1">
              <w:rPr>
                <w:rFonts w:asciiTheme="minorEastAsia" w:hAnsiTheme="minorEastAsia" w:hint="eastAsia"/>
                <w:szCs w:val="21"/>
              </w:rPr>
              <w:t>《劳动保障监察条例》第三条国务院劳动保障行政部门主管全国的劳动保障监察工作。县级以上</w:t>
            </w:r>
            <w:hyperlink r:id="rId6" w:tgtFrame="_blank" w:history="1">
              <w:r w:rsidRPr="000634F1">
                <w:rPr>
                  <w:rFonts w:asciiTheme="minorEastAsia" w:hAnsiTheme="minorEastAsia" w:hint="eastAsia"/>
                  <w:szCs w:val="21"/>
                </w:rPr>
                <w:t>地方各级人民政府</w:t>
              </w:r>
            </w:hyperlink>
            <w:r w:rsidRPr="000634F1">
              <w:rPr>
                <w:rFonts w:asciiTheme="minorEastAsia" w:hAnsiTheme="minorEastAsia" w:hint="eastAsia"/>
                <w:szCs w:val="21"/>
              </w:rPr>
              <w:t>劳动保障行政部门主管本行政区域内的劳动保障监察工作。</w:t>
            </w:r>
          </w:p>
          <w:p w:rsidR="00095A86" w:rsidRPr="000634F1" w:rsidRDefault="00095A86" w:rsidP="005C5AF1">
            <w:pPr>
              <w:spacing w:line="280" w:lineRule="exact"/>
              <w:jc w:val="left"/>
              <w:rPr>
                <w:rFonts w:asciiTheme="minorEastAsia" w:hAnsiTheme="minorEastAsia"/>
                <w:szCs w:val="21"/>
              </w:rPr>
            </w:pPr>
            <w:r w:rsidRPr="000634F1">
              <w:rPr>
                <w:rFonts w:asciiTheme="minorEastAsia" w:hAnsiTheme="minorEastAsia" w:hint="eastAsia"/>
                <w:szCs w:val="21"/>
              </w:rPr>
              <w:t>第六条用人单位应当遵守劳动保障法律、法规和规章，接受并配合劳动保障监察。</w:t>
            </w:r>
          </w:p>
          <w:p w:rsidR="00095A86" w:rsidRPr="000634F1" w:rsidRDefault="00095A86" w:rsidP="005C5AF1">
            <w:pPr>
              <w:jc w:val="left"/>
              <w:rPr>
                <w:rFonts w:asciiTheme="minorEastAsia" w:hAnsiTheme="minorEastAsia" w:cs="Arial"/>
                <w:color w:val="000000"/>
                <w:szCs w:val="21"/>
                <w:shd w:val="clear" w:color="auto" w:fill="FFFFFF"/>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现场检查或</w:t>
            </w:r>
          </w:p>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hint="eastAsia"/>
                <w:szCs w:val="21"/>
              </w:rPr>
              <w:t>书面检查</w:t>
            </w:r>
          </w:p>
        </w:tc>
        <w:tc>
          <w:tcPr>
            <w:tcW w:w="1701" w:type="dxa"/>
          </w:tcPr>
          <w:p w:rsidR="00095A86" w:rsidRPr="000634F1" w:rsidRDefault="00095A86" w:rsidP="005C5AF1">
            <w:pPr>
              <w:spacing w:line="280" w:lineRule="exact"/>
              <w:jc w:val="left"/>
              <w:rPr>
                <w:rFonts w:asciiTheme="minorEastAsia" w:hAnsiTheme="minorEastAsia"/>
                <w:szCs w:val="21"/>
              </w:rPr>
            </w:pPr>
            <w:r>
              <w:rPr>
                <w:rFonts w:asciiTheme="minorEastAsia" w:hAnsiTheme="minorEastAsia" w:hint="eastAsia"/>
                <w:szCs w:val="21"/>
              </w:rPr>
              <w:t>按照相关规定，对用人单位劳动用工整体情况实施劳动保障监察。</w:t>
            </w:r>
          </w:p>
          <w:p w:rsidR="00095A86" w:rsidRPr="000634F1" w:rsidRDefault="00095A86" w:rsidP="005C5AF1">
            <w:pPr>
              <w:widowControl/>
              <w:ind w:firstLineChars="200" w:firstLine="420"/>
              <w:rPr>
                <w:rFonts w:asciiTheme="minorEastAsia" w:hAnsiTheme="minorEastAsia"/>
                <w:szCs w:val="21"/>
              </w:rPr>
            </w:pPr>
          </w:p>
        </w:tc>
        <w:tc>
          <w:tcPr>
            <w:tcW w:w="709" w:type="dxa"/>
            <w:vAlign w:val="center"/>
          </w:tcPr>
          <w:p w:rsidR="00095A86" w:rsidRPr="000634F1" w:rsidRDefault="00095A86" w:rsidP="005C5AF1">
            <w:pPr>
              <w:spacing w:line="280" w:lineRule="exact"/>
              <w:jc w:val="center"/>
              <w:rPr>
                <w:rFonts w:asciiTheme="minorEastAsia" w:hAnsiTheme="minorEastAsia"/>
                <w:szCs w:val="21"/>
              </w:rPr>
            </w:pPr>
            <w:r w:rsidRPr="000634F1">
              <w:rPr>
                <w:rFonts w:asciiTheme="minorEastAsia" w:hAnsiTheme="minorEastAsia" w:cs="宋体" w:hint="eastAsia"/>
                <w:szCs w:val="21"/>
              </w:rPr>
              <w:t>区人力资源和社会保障局</w:t>
            </w:r>
          </w:p>
        </w:tc>
      </w:tr>
    </w:tbl>
    <w:p w:rsidR="004D2486" w:rsidRPr="00095A86" w:rsidRDefault="00720031"/>
    <w:sectPr w:rsidR="004D2486" w:rsidRPr="00095A86" w:rsidSect="0061615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031" w:rsidRDefault="00720031" w:rsidP="00095A86">
      <w:r>
        <w:separator/>
      </w:r>
    </w:p>
  </w:endnote>
  <w:endnote w:type="continuationSeparator" w:id="0">
    <w:p w:rsidR="00720031" w:rsidRDefault="00720031" w:rsidP="00095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031" w:rsidRDefault="00720031" w:rsidP="00095A86">
      <w:r>
        <w:separator/>
      </w:r>
    </w:p>
  </w:footnote>
  <w:footnote w:type="continuationSeparator" w:id="0">
    <w:p w:rsidR="00720031" w:rsidRDefault="00720031" w:rsidP="00095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A86"/>
    <w:rsid w:val="00016D66"/>
    <w:rsid w:val="00095A86"/>
    <w:rsid w:val="001A0D03"/>
    <w:rsid w:val="002F3046"/>
    <w:rsid w:val="005831C9"/>
    <w:rsid w:val="00616153"/>
    <w:rsid w:val="006550B1"/>
    <w:rsid w:val="006562CE"/>
    <w:rsid w:val="00720031"/>
    <w:rsid w:val="0095122D"/>
    <w:rsid w:val="00A613A2"/>
    <w:rsid w:val="00E3541D"/>
    <w:rsid w:val="00F50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A86"/>
    <w:rPr>
      <w:sz w:val="18"/>
      <w:szCs w:val="18"/>
    </w:rPr>
  </w:style>
  <w:style w:type="paragraph" w:styleId="a4">
    <w:name w:val="footer"/>
    <w:basedOn w:val="a"/>
    <w:link w:val="Char0"/>
    <w:uiPriority w:val="99"/>
    <w:semiHidden/>
    <w:unhideWhenUsed/>
    <w:rsid w:val="00095A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A86"/>
    <w:rPr>
      <w:sz w:val="18"/>
      <w:szCs w:val="18"/>
    </w:rPr>
  </w:style>
  <w:style w:type="character" w:styleId="a5">
    <w:name w:val="Strong"/>
    <w:basedOn w:val="a0"/>
    <w:uiPriority w:val="99"/>
    <w:qFormat/>
    <w:rsid w:val="00095A8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9769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816</Words>
  <Characters>4652</Characters>
  <Application>Microsoft Office Word</Application>
  <DocSecurity>0</DocSecurity>
  <Lines>38</Lines>
  <Paragraphs>10</Paragraphs>
  <ScaleCrop>false</ScaleCrop>
  <Company>Microsoft</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2020-11-02T05:36:00Z</dcterms:created>
  <dcterms:modified xsi:type="dcterms:W3CDTF">2020-11-02T05:57:00Z</dcterms:modified>
</cp:coreProperties>
</file>