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52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天宁区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国家机关“谁执法谁普法”普法责任制落实评估标准</w:t>
      </w:r>
    </w:p>
    <w:tbl>
      <w:tblPr>
        <w:tblStyle w:val="4"/>
        <w:tblW w:w="91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934"/>
        <w:gridCol w:w="2552"/>
        <w:gridCol w:w="12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1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393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评估内容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评估依据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41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普法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责任制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(15分)</w:t>
            </w:r>
          </w:p>
        </w:tc>
        <w:tc>
          <w:tcPr>
            <w:tcW w:w="3934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将普法工作纳入本部门总体工作布局（2分），确定具体负责人和联络员（2分）,拨付一定专项工作经费（3分）。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提供相关文件通知、制度规范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经费开支情况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75" w:type="dxa"/>
          </w:tcPr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4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2.及时制定本年度普法工作计划方案（2分）、联动事项（2分），撰写工作总结（2分），及时报同级法治宣传教育工作主管部门（2分）。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提供部门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年度普法工作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计划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普法责任清单、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年终总结等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相关工作台账、公告公示以及文件通知。</w:t>
            </w:r>
          </w:p>
        </w:tc>
        <w:tc>
          <w:tcPr>
            <w:tcW w:w="1275" w:type="dxa"/>
          </w:tcPr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41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系统内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普法及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(20分)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4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3.建立健全国家机关党组（党委）理论中心组学法制度（3分），每年集中学法不少于2次（4分）。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提供专题讲座学法记录或相关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通知、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简报、图片、视频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75" w:type="dxa"/>
          </w:tcPr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4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4.建立本单位国家工作人员法律知识考试或考核制度（3分），开展多种形式的法律法规业务培训（3分）。年度组织国家工作人员旁听庭审1次以上（3分）。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提供相关记录或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通知、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简报、图片、视频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本单位（部门）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每人每年至少现场旁听或在线观看庭审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75" w:type="dxa"/>
          </w:tcPr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5.组织开展机关（单位）法治文化建设等活动，营造良好的机关单位学法氛围。（4分）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法治征文以及法治题材的书画、摄影、漫画、动画、微电影、微视频等法治文化作品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上报法宣办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75" w:type="dxa"/>
          </w:tcPr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1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推动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社会面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普法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(50分)</w:t>
            </w:r>
          </w:p>
        </w:tc>
        <w:tc>
          <w:tcPr>
            <w:tcW w:w="3934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6.加强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典型案例的收集、整理、发布（2分），建立以案释法长效机制（3分）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司法、行政执法和其他部门法宣传案例整理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后，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每季度定期发布典型案例，每年报送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法宣办不少于4篇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75" w:type="dxa"/>
          </w:tcPr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4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7.依托本部门本单位的网站、微博、微信、客户端开展普法宣传（15分）。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开展宪法、部门法、法治文化作品的传播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相关资料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75" w:type="dxa"/>
          </w:tcPr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4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8.积极主动利用颁布实施纪念日、修订日等重要节点宣传法律法规（15分）。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开展与本部门（单位）职能相关法律法规的宣传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提供相关文件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通知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或活动简报、图片、视频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75" w:type="dxa"/>
          </w:tcPr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4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9.组织开展“12•4”国家宪法日活动（15分）。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提供相关文件或活动简报、图片、视频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75" w:type="dxa"/>
          </w:tcPr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创新创优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(15分)</w:t>
            </w:r>
          </w:p>
        </w:tc>
        <w:tc>
          <w:tcPr>
            <w:tcW w:w="3934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10.依托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展览室、宣传栏（橱窗）、板报、电子显示屏、政务网站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等大众媒体开展普法活动（6分）。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提供工作记录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每年宣传内容更新不少于4次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75" w:type="dxa"/>
          </w:tcPr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4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11.组织开展学法竞赛、建设学法平台、编写普法教材（3分）。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提供相关资料。</w:t>
            </w:r>
          </w:p>
        </w:tc>
        <w:tc>
          <w:tcPr>
            <w:tcW w:w="1275" w:type="dxa"/>
          </w:tcPr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4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12.建立普法志愿者队伍（3分）。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提供志愿服务记录。</w:t>
            </w:r>
          </w:p>
        </w:tc>
        <w:tc>
          <w:tcPr>
            <w:tcW w:w="1275" w:type="dxa"/>
          </w:tcPr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4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13.本单位普法工作受到上级表彰、表扬(含批示)，被上级主要媒体宣传推广（3分）。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提供相关资料。</w:t>
            </w:r>
          </w:p>
        </w:tc>
        <w:tc>
          <w:tcPr>
            <w:tcW w:w="1275" w:type="dxa"/>
          </w:tcPr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exact"/>
        <w:ind w:firstLine="480" w:firstLineChars="200"/>
        <w:rPr>
          <w:rFonts w:ascii="黑体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firstLine="480" w:firstLineChars="200"/>
        <w:rPr>
          <w:rFonts w:ascii="黑体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备注：</w:t>
      </w:r>
    </w:p>
    <w:p>
      <w:pPr>
        <w:spacing w:line="360" w:lineRule="exact"/>
        <w:ind w:firstLine="480" w:firstLineChars="200"/>
        <w:rPr>
          <w:rFonts w:ascii="仿宋_GB2312" w:hAnsi="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1.以100分计，90分以上为优秀，75分至89分为良好，60分至74分为合格，59分以下为不合格；</w:t>
      </w:r>
    </w:p>
    <w:p>
      <w:pPr>
        <w:spacing w:line="360" w:lineRule="exact"/>
        <w:ind w:firstLine="480" w:firstLineChars="200"/>
        <w:rPr>
          <w:rFonts w:ascii="仿宋_GB2312" w:hAnsi="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2.减分时，单项分值减完为止；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E20DE"/>
    <w:multiLevelType w:val="singleLevel"/>
    <w:tmpl w:val="22DE20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A0E97"/>
    <w:rsid w:val="1CFA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2020-07-28T02:09:00Z</dcterms:created>
  <dc:creator>小小桃子</dc:creator>
  <cp:lastModifiedBy>小小桃子</cp:lastModifiedBy>
  <dcterms:modified xsi:type="dcterms:W3CDTF">2020-07-28T02:09:46Z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