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常州市</w:t>
      </w:r>
      <w:r>
        <w:rPr>
          <w:rFonts w:hint="eastAsia" w:ascii="方正小标宋_GBK" w:hAnsi="Times New Roman" w:eastAsia="方正小标宋_GBK" w:cs="Times New Roman"/>
          <w:sz w:val="32"/>
          <w:szCs w:val="32"/>
          <w:lang w:eastAsia="zh-CN"/>
        </w:rPr>
        <w:t>税务部门</w:t>
      </w:r>
      <w:r>
        <w:rPr>
          <w:rFonts w:hint="eastAsia" w:ascii="方正小标宋_GBK" w:hAnsi="Times New Roman" w:eastAsia="方正小标宋_GBK" w:cs="Times New Roman"/>
          <w:sz w:val="32"/>
          <w:szCs w:val="32"/>
        </w:rPr>
        <w:t>公共服务事项服务指南</w:t>
      </w:r>
      <w:r>
        <w:rPr>
          <w:rFonts w:hint="eastAsia" w:ascii="方正小标宋_GBK" w:hAnsi="Times New Roman" w:eastAsia="方正小标宋_GBK" w:cs="Times New Roman"/>
          <w:sz w:val="32"/>
          <w:szCs w:val="32"/>
          <w:lang w:val="en-US" w:eastAsia="zh-CN"/>
        </w:rPr>
        <w:t xml:space="preserve">  </w:t>
      </w:r>
    </w:p>
    <w:p>
      <w:pPr>
        <w:widowControl/>
        <w:jc w:val="center"/>
        <w:rPr>
          <w:rFonts w:ascii="方正小标宋_GBK" w:hAnsi="Times New Roman" w:eastAsia="方正小标宋_GBK" w:cs="Times New Roman"/>
          <w:sz w:val="32"/>
          <w:szCs w:val="32"/>
        </w:rPr>
      </w:pPr>
      <w:bookmarkStart w:id="0" w:name="_GoBack"/>
      <w:bookmarkEnd w:id="0"/>
      <w:r>
        <w:rPr>
          <w:rFonts w:hint="eastAsia" w:ascii="楷体" w:hAnsi="楷体" w:eastAsia="楷体" w:cs="Times New Roman"/>
          <w:sz w:val="32"/>
          <w:szCs w:val="32"/>
          <w:lang w:val="en-US" w:eastAsia="zh-CN"/>
        </w:rPr>
        <w:t>000</w:t>
      </w:r>
      <w:r>
        <w:rPr>
          <w:rFonts w:hint="eastAsia" w:ascii="楷体" w:hAnsi="楷体" w:eastAsia="楷体" w:cs="Times New Roman"/>
          <w:sz w:val="32"/>
          <w:szCs w:val="32"/>
        </w:rPr>
        <w:t>0403001</w:t>
      </w:r>
    </w:p>
    <w:p>
      <w:pPr>
        <w:widowControl/>
        <w:jc w:val="center"/>
        <w:rPr>
          <w:rFonts w:ascii="楷体" w:hAnsi="楷体" w:eastAsia="楷体" w:cs="Times New Roman"/>
          <w:sz w:val="32"/>
          <w:szCs w:val="32"/>
        </w:rPr>
      </w:pPr>
      <w:r>
        <w:rPr>
          <w:rFonts w:hint="eastAsia" w:ascii="楷体" w:hAnsi="楷体" w:eastAsia="楷体" w:cs="Times New Roman"/>
          <w:sz w:val="32"/>
          <w:szCs w:val="32"/>
        </w:rPr>
        <w:t>（依申请服务）</w:t>
      </w:r>
    </w:p>
    <w:tbl>
      <w:tblPr>
        <w:tblStyle w:val="10"/>
        <w:tblW w:w="9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7"/>
        <w:gridCol w:w="1568"/>
        <w:gridCol w:w="6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服务名称</w:t>
            </w:r>
          </w:p>
        </w:tc>
        <w:tc>
          <w:tcPr>
            <w:tcW w:w="8231" w:type="dxa"/>
            <w:gridSpan w:val="2"/>
            <w:vAlign w:val="center"/>
          </w:tcPr>
          <w:p>
            <w:pPr>
              <w:spacing w:line="400" w:lineRule="exact"/>
              <w:rPr>
                <w:rFonts w:cs="仿宋_GB2312" w:asciiTheme="minorEastAsia" w:hAnsiTheme="minorEastAsia"/>
                <w:sz w:val="20"/>
                <w:szCs w:val="20"/>
              </w:rPr>
            </w:pPr>
            <w:r>
              <w:rPr>
                <w:rFonts w:hint="eastAsia" w:ascii="宋体" w:hAnsi="宋体" w:cs="宋体"/>
                <w:color w:val="000000"/>
                <w:kern w:val="0"/>
                <w:szCs w:val="21"/>
              </w:rPr>
              <w:t>服务投诉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服务领域</w:t>
            </w:r>
          </w:p>
        </w:tc>
        <w:tc>
          <w:tcPr>
            <w:tcW w:w="8231" w:type="dxa"/>
            <w:gridSpan w:val="2"/>
            <w:vAlign w:val="center"/>
          </w:tcPr>
          <w:p>
            <w:pPr>
              <w:spacing w:line="400" w:lineRule="exact"/>
              <w:rPr>
                <w:rFonts w:cs="仿宋_GB2312" w:asciiTheme="minorEastAsia" w:hAnsiTheme="minorEastAsia"/>
                <w:sz w:val="20"/>
                <w:szCs w:val="20"/>
              </w:rPr>
            </w:pPr>
            <w:r>
              <w:rPr>
                <w:rFonts w:hint="eastAsia" w:asciiTheme="minorEastAsia" w:hAnsiTheme="minorEastAsia"/>
                <w:sz w:val="20"/>
                <w:szCs w:val="20"/>
              </w:rPr>
              <w:t>税收管理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服务类别</w:t>
            </w:r>
          </w:p>
        </w:tc>
        <w:tc>
          <w:tcPr>
            <w:tcW w:w="8231" w:type="dxa"/>
            <w:gridSpan w:val="2"/>
            <w:vAlign w:val="center"/>
          </w:tcPr>
          <w:p>
            <w:pPr>
              <w:spacing w:line="400" w:lineRule="exact"/>
              <w:rPr>
                <w:rFonts w:cs="仿宋_GB2312" w:asciiTheme="minorEastAsia" w:hAnsiTheme="minorEastAsia"/>
                <w:sz w:val="20"/>
                <w:szCs w:val="20"/>
              </w:rPr>
            </w:pPr>
            <w:r>
              <w:rPr>
                <w:rFonts w:hint="eastAsia" w:ascii="宋体" w:hAnsi="宋体" w:cs="宋体"/>
                <w:color w:val="000000"/>
                <w:kern w:val="0"/>
                <w:szCs w:val="21"/>
              </w:rPr>
              <w:t>救济援助类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服务方式</w:t>
            </w:r>
          </w:p>
        </w:tc>
        <w:tc>
          <w:tcPr>
            <w:tcW w:w="8231" w:type="dxa"/>
            <w:gridSpan w:val="2"/>
            <w:vAlign w:val="center"/>
          </w:tcPr>
          <w:p>
            <w:pPr>
              <w:spacing w:line="400" w:lineRule="exact"/>
              <w:rPr>
                <w:rFonts w:asciiTheme="minorEastAsia" w:hAnsiTheme="minorEastAsia"/>
                <w:sz w:val="20"/>
                <w:szCs w:val="20"/>
              </w:rPr>
            </w:pPr>
            <w:r>
              <w:rPr>
                <w:rFonts w:hint="eastAsia" w:asciiTheme="minorEastAsia" w:hAnsiTheme="minorEastAsia"/>
                <w:sz w:val="20"/>
                <w:szCs w:val="20"/>
              </w:rPr>
              <w:t>依申请服务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服务对象</w:t>
            </w:r>
          </w:p>
        </w:tc>
        <w:tc>
          <w:tcPr>
            <w:tcW w:w="8231" w:type="dxa"/>
            <w:gridSpan w:val="2"/>
            <w:vAlign w:val="center"/>
          </w:tcPr>
          <w:p>
            <w:pPr>
              <w:spacing w:line="400" w:lineRule="exact"/>
              <w:rPr>
                <w:rFonts w:cs="仿宋_GB2312" w:asciiTheme="minorEastAsia" w:hAnsiTheme="minorEastAsia"/>
                <w:sz w:val="20"/>
                <w:szCs w:val="20"/>
              </w:rPr>
            </w:pPr>
            <w:r>
              <w:rPr>
                <w:rFonts w:hint="eastAsia" w:cs="仿宋_GB2312" w:asciiTheme="minorEastAsia" w:hAnsiTheme="minorEastAsia"/>
                <w:sz w:val="20"/>
                <w:szCs w:val="20"/>
              </w:rPr>
              <w:t>公民、法人、其他组织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办理依据</w:t>
            </w:r>
          </w:p>
        </w:tc>
        <w:tc>
          <w:tcPr>
            <w:tcW w:w="8231" w:type="dxa"/>
            <w:gridSpan w:val="2"/>
            <w:vAlign w:val="center"/>
          </w:tcPr>
          <w:p>
            <w:pPr>
              <w:pStyle w:val="6"/>
              <w:shd w:val="clear" w:color="auto" w:fill="FFFFFF"/>
              <w:spacing w:before="0" w:beforeAutospacing="0" w:after="0" w:afterAutospacing="0" w:line="400" w:lineRule="exact"/>
              <w:rPr>
                <w:rFonts w:asciiTheme="minorEastAsia" w:hAnsiTheme="minorEastAsia" w:eastAsiaTheme="minorEastAsia" w:cstheme="minorBidi"/>
                <w:kern w:val="2"/>
                <w:sz w:val="20"/>
                <w:szCs w:val="20"/>
              </w:rPr>
            </w:pPr>
            <w:r>
              <w:rPr>
                <w:rFonts w:hint="eastAsia" w:asciiTheme="minorEastAsia" w:hAnsiTheme="minorEastAsia" w:eastAsiaTheme="minorEastAsia" w:cstheme="minorBidi"/>
                <w:kern w:val="2"/>
                <w:sz w:val="20"/>
                <w:szCs w:val="20"/>
              </w:rPr>
              <w:t>《纳税服务投诉管理办法》第二条：纳税人认为税务机关及其工作人员在履行纳税服务职责过程中未提供规范、文明的纳税服务或者侵犯其合法权益，向税务机关进行投诉。 第八条 本办法所称纳税服务投诉包括：（一）纳税人对税务机关工作人员服务态度不满意而进行的投诉；（二）纳税人对税务机关及其工作人员服务质效不满意而进行的投诉；（三）纳税人认为税务机关及其工作人员在履行职责过程中侵害其合法权益而进行的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3"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办理条件</w:t>
            </w:r>
          </w:p>
        </w:tc>
        <w:tc>
          <w:tcPr>
            <w:tcW w:w="8231" w:type="dxa"/>
            <w:gridSpan w:val="2"/>
            <w:vAlign w:val="center"/>
          </w:tcPr>
          <w:p>
            <w:pPr>
              <w:spacing w:line="400" w:lineRule="exact"/>
              <w:rPr>
                <w:rFonts w:asciiTheme="minorEastAsia" w:hAnsiTheme="minorEastAsia"/>
                <w:sz w:val="20"/>
                <w:szCs w:val="20"/>
              </w:rPr>
            </w:pPr>
            <w:r>
              <w:rPr>
                <w:rFonts w:hint="eastAsia" w:asciiTheme="minorEastAsia" w:hAnsiTheme="minorEastAsia"/>
                <w:sz w:val="20"/>
                <w:szCs w:val="20"/>
              </w:rPr>
              <w:t>纳税人认为税务机关及其工作人员在履行纳税服务职责过程中未提供规范、文明的纳税服务或者侵犯其合法权益，向税务机关进行投诉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办理材料</w:t>
            </w:r>
          </w:p>
        </w:tc>
        <w:tc>
          <w:tcPr>
            <w:tcW w:w="8231" w:type="dxa"/>
            <w:gridSpan w:val="2"/>
            <w:vAlign w:val="center"/>
          </w:tcPr>
          <w:tbl>
            <w:tblPr>
              <w:tblStyle w:val="11"/>
              <w:tblW w:w="8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309"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材料名称</w:t>
                  </w:r>
                </w:p>
              </w:tc>
              <w:tc>
                <w:tcPr>
                  <w:tcW w:w="185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来源渠道</w:t>
                  </w:r>
                </w:p>
              </w:tc>
              <w:tc>
                <w:tcPr>
                  <w:tcW w:w="856"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纸质材料份数</w:t>
                  </w:r>
                </w:p>
              </w:tc>
              <w:tc>
                <w:tcPr>
                  <w:tcW w:w="855"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是否需要电子材料</w:t>
                  </w:r>
                </w:p>
              </w:tc>
              <w:tc>
                <w:tcPr>
                  <w:tcW w:w="76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材料必要性</w:t>
                  </w:r>
                </w:p>
              </w:tc>
              <w:tc>
                <w:tcPr>
                  <w:tcW w:w="1368"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309" w:type="dxa"/>
                  <w:vAlign w:val="center"/>
                </w:tcPr>
                <w:p>
                  <w:pPr>
                    <w:spacing w:line="240" w:lineRule="exact"/>
                    <w:rPr>
                      <w:rFonts w:asciiTheme="minorEastAsia" w:hAnsiTheme="minorEastAsia"/>
                      <w:sz w:val="20"/>
                      <w:szCs w:val="20"/>
                    </w:rPr>
                  </w:pPr>
                  <w:r>
                    <w:rPr>
                      <w:rFonts w:hint="eastAsia" w:asciiTheme="minorEastAsia" w:hAnsiTheme="minorEastAsia"/>
                      <w:sz w:val="20"/>
                      <w:szCs w:val="20"/>
                    </w:rPr>
                    <w:t>投诉人的姓名（名称）、有效联系方式</w:t>
                  </w:r>
                </w:p>
              </w:tc>
              <w:tc>
                <w:tcPr>
                  <w:tcW w:w="185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申请人自备</w:t>
                  </w:r>
                </w:p>
              </w:tc>
              <w:tc>
                <w:tcPr>
                  <w:tcW w:w="856"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1</w:t>
                  </w:r>
                </w:p>
              </w:tc>
              <w:tc>
                <w:tcPr>
                  <w:tcW w:w="855"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否</w:t>
                  </w:r>
                </w:p>
              </w:tc>
              <w:tc>
                <w:tcPr>
                  <w:tcW w:w="76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是</w:t>
                  </w:r>
                </w:p>
              </w:tc>
              <w:tc>
                <w:tcPr>
                  <w:tcW w:w="1368"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申请人提供原件核查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309" w:type="dxa"/>
                  <w:vAlign w:val="center"/>
                </w:tcPr>
                <w:p>
                  <w:pPr>
                    <w:spacing w:line="240" w:lineRule="exact"/>
                    <w:rPr>
                      <w:rFonts w:asciiTheme="minorEastAsia" w:hAnsiTheme="minorEastAsia"/>
                      <w:sz w:val="20"/>
                      <w:szCs w:val="20"/>
                    </w:rPr>
                  </w:pPr>
                  <w:r>
                    <w:rPr>
                      <w:rFonts w:hint="eastAsia" w:asciiTheme="minorEastAsia" w:hAnsiTheme="minorEastAsia"/>
                      <w:sz w:val="20"/>
                      <w:szCs w:val="20"/>
                    </w:rPr>
                    <w:t>被投诉单位名称或者被投诉个人的相关信息及其所属单位；</w:t>
                  </w:r>
                </w:p>
              </w:tc>
              <w:tc>
                <w:tcPr>
                  <w:tcW w:w="185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申请人自备</w:t>
                  </w:r>
                </w:p>
              </w:tc>
              <w:tc>
                <w:tcPr>
                  <w:tcW w:w="856"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1</w:t>
                  </w:r>
                </w:p>
              </w:tc>
              <w:tc>
                <w:tcPr>
                  <w:tcW w:w="855"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否</w:t>
                  </w:r>
                </w:p>
              </w:tc>
              <w:tc>
                <w:tcPr>
                  <w:tcW w:w="76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是</w:t>
                  </w:r>
                </w:p>
              </w:tc>
              <w:tc>
                <w:tcPr>
                  <w:tcW w:w="1368"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申请人提供原件核查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309" w:type="dxa"/>
                  <w:vAlign w:val="center"/>
                </w:tcPr>
                <w:p>
                  <w:pPr>
                    <w:spacing w:line="240" w:lineRule="exact"/>
                    <w:rPr>
                      <w:rFonts w:asciiTheme="minorEastAsia" w:hAnsiTheme="minorEastAsia"/>
                      <w:sz w:val="20"/>
                      <w:szCs w:val="20"/>
                    </w:rPr>
                  </w:pPr>
                  <w:r>
                    <w:rPr>
                      <w:rFonts w:hint="eastAsia" w:asciiTheme="minorEastAsia" w:hAnsiTheme="minorEastAsia"/>
                      <w:sz w:val="20"/>
                      <w:szCs w:val="20"/>
                    </w:rPr>
                    <w:t>投诉请求、主要事实、理由。</w:t>
                  </w:r>
                </w:p>
              </w:tc>
              <w:tc>
                <w:tcPr>
                  <w:tcW w:w="185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申请人自备</w:t>
                  </w:r>
                </w:p>
              </w:tc>
              <w:tc>
                <w:tcPr>
                  <w:tcW w:w="856"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1</w:t>
                  </w:r>
                </w:p>
              </w:tc>
              <w:tc>
                <w:tcPr>
                  <w:tcW w:w="855"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否</w:t>
                  </w:r>
                </w:p>
              </w:tc>
              <w:tc>
                <w:tcPr>
                  <w:tcW w:w="763"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是</w:t>
                  </w:r>
                </w:p>
              </w:tc>
              <w:tc>
                <w:tcPr>
                  <w:tcW w:w="1368" w:type="dxa"/>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申请人提供原件核查</w:t>
                  </w:r>
                </w:p>
              </w:tc>
            </w:tr>
          </w:tbl>
          <w:p>
            <w:pPr>
              <w:spacing w:line="400" w:lineRule="exact"/>
              <w:rPr>
                <w:rFonts w:asciiTheme="minorEastAsia" w:hAnsi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收费依据及标准</w:t>
            </w:r>
          </w:p>
        </w:tc>
        <w:tc>
          <w:tcPr>
            <w:tcW w:w="8231" w:type="dxa"/>
            <w:gridSpan w:val="2"/>
            <w:vAlign w:val="center"/>
          </w:tcPr>
          <w:p>
            <w:pPr>
              <w:spacing w:line="400" w:lineRule="exact"/>
              <w:rPr>
                <w:rFonts w:cs="仿宋_GB2312" w:asciiTheme="minorEastAsia" w:hAnsiTheme="minorEastAsia"/>
                <w:sz w:val="20"/>
                <w:szCs w:val="20"/>
              </w:rPr>
            </w:pPr>
            <w:r>
              <w:rPr>
                <w:rFonts w:cs="仿宋_GB2312" w:asciiTheme="minorEastAsia" w:hAnsiTheme="minorEastAsia"/>
                <w:sz w:val="20"/>
                <w:szCs w:val="20"/>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网上办理流程及流程图</w:t>
            </w:r>
          </w:p>
        </w:tc>
        <w:tc>
          <w:tcPr>
            <w:tcW w:w="8231" w:type="dxa"/>
            <w:gridSpan w:val="2"/>
            <w:vAlign w:val="center"/>
          </w:tcPr>
          <w:p>
            <w:pPr>
              <w:spacing w:line="400" w:lineRule="exact"/>
              <w:rPr>
                <w:rFonts w:cs="仿宋_GB2312" w:asciiTheme="minorEastAsia" w:hAnsiTheme="minorEastAsia"/>
                <w:sz w:val="20"/>
                <w:szCs w:val="20"/>
              </w:rPr>
            </w:pPr>
            <w:r>
              <w:rPr>
                <w:rFonts w:hint="eastAsia"/>
              </w:rPr>
              <w:t>进入电子税务局首页服务投诉页面→填写投诉内容→审核是否受理→调查→反馈→回访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窗口办理流程及流程图</w:t>
            </w:r>
          </w:p>
        </w:tc>
        <w:tc>
          <w:tcPr>
            <w:tcW w:w="8231" w:type="dxa"/>
            <w:gridSpan w:val="2"/>
            <w:vAlign w:val="center"/>
          </w:tcPr>
          <w:p>
            <w:pPr>
              <w:spacing w:line="400" w:lineRule="exact"/>
            </w:pPr>
            <w:r>
              <w:rPr>
                <w:rFonts w:hint="eastAsia"/>
              </w:rPr>
              <w:t>当场简单投诉：受理→即时处理反馈结果→回访；</w:t>
            </w:r>
          </w:p>
          <w:p>
            <w:pPr>
              <w:spacing w:line="400" w:lineRule="exact"/>
            </w:pPr>
            <w:r>
              <w:rPr>
                <w:rFonts w:hint="eastAsia"/>
              </w:rPr>
              <w:t>电话、信函、外部门转办投诉：审核是否受理→调查→反馈→回访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677" w:type="dxa"/>
            <w:vMerge w:val="restart"/>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办理时限</w:t>
            </w:r>
          </w:p>
        </w:tc>
        <w:tc>
          <w:tcPr>
            <w:tcW w:w="1568" w:type="dxa"/>
            <w:vAlign w:val="center"/>
          </w:tcPr>
          <w:p>
            <w:pPr>
              <w:spacing w:line="400" w:lineRule="exact"/>
              <w:jc w:val="center"/>
              <w:rPr>
                <w:rFonts w:cs="仿宋_GB2312" w:asciiTheme="minorEastAsia" w:hAnsiTheme="minorEastAsia"/>
                <w:sz w:val="20"/>
                <w:szCs w:val="20"/>
              </w:rPr>
            </w:pPr>
            <w:r>
              <w:rPr>
                <w:rFonts w:hint="eastAsia" w:cs="仿宋_GB2312" w:asciiTheme="minorEastAsia" w:hAnsiTheme="minorEastAsia"/>
                <w:sz w:val="20"/>
                <w:szCs w:val="20"/>
              </w:rPr>
              <w:t>法定时限</w:t>
            </w:r>
          </w:p>
        </w:tc>
        <w:tc>
          <w:tcPr>
            <w:tcW w:w="6663" w:type="dxa"/>
            <w:vAlign w:val="center"/>
          </w:tcPr>
          <w:p>
            <w:pPr>
              <w:spacing w:line="400" w:lineRule="exact"/>
              <w:rPr>
                <w:rFonts w:cs="仿宋_GB2312" w:asciiTheme="minorEastAsia" w:hAnsiTheme="minorEastAsia"/>
                <w:sz w:val="20"/>
                <w:szCs w:val="20"/>
              </w:rPr>
            </w:pPr>
            <w:r>
              <w:rPr>
                <w:rFonts w:hint="eastAsia" w:cs="仿宋_GB2312" w:asciiTheme="minorEastAsia" w:hAnsiTheme="minorEastAsia"/>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677" w:type="dxa"/>
            <w:vMerge w:val="continue"/>
            <w:vAlign w:val="center"/>
          </w:tcPr>
          <w:p>
            <w:pPr>
              <w:spacing w:line="400" w:lineRule="exact"/>
              <w:jc w:val="center"/>
              <w:rPr>
                <w:rFonts w:cs="黑体" w:asciiTheme="minorEastAsia" w:hAnsiTheme="minorEastAsia"/>
                <w:sz w:val="20"/>
                <w:szCs w:val="20"/>
              </w:rPr>
            </w:pPr>
          </w:p>
        </w:tc>
        <w:tc>
          <w:tcPr>
            <w:tcW w:w="1568" w:type="dxa"/>
            <w:vAlign w:val="center"/>
          </w:tcPr>
          <w:p>
            <w:pPr>
              <w:spacing w:line="400" w:lineRule="exact"/>
              <w:jc w:val="center"/>
              <w:rPr>
                <w:rFonts w:cs="仿宋_GB2312" w:asciiTheme="minorEastAsia" w:hAnsiTheme="minorEastAsia"/>
                <w:sz w:val="20"/>
                <w:szCs w:val="20"/>
              </w:rPr>
            </w:pPr>
            <w:r>
              <w:rPr>
                <w:rFonts w:hint="eastAsia" w:cs="仿宋_GB2312" w:asciiTheme="minorEastAsia" w:hAnsiTheme="minorEastAsia"/>
                <w:sz w:val="20"/>
                <w:szCs w:val="20"/>
              </w:rPr>
              <w:t>承诺时限</w:t>
            </w:r>
          </w:p>
        </w:tc>
        <w:tc>
          <w:tcPr>
            <w:tcW w:w="6663" w:type="dxa"/>
            <w:vAlign w:val="center"/>
          </w:tcPr>
          <w:p>
            <w:pPr>
              <w:spacing w:line="400" w:lineRule="exact"/>
              <w:rPr>
                <w:rFonts w:cs="仿宋_GB2312" w:asciiTheme="minorEastAsia" w:hAnsiTheme="minorEastAsia"/>
                <w:sz w:val="20"/>
                <w:szCs w:val="20"/>
              </w:rPr>
            </w:pPr>
            <w:r>
              <w:rPr>
                <w:rFonts w:hint="eastAsia" w:cs="仿宋_GB2312" w:asciiTheme="minorEastAsia" w:hAnsiTheme="minorEastAsia"/>
                <w:sz w:val="20"/>
                <w:szCs w:val="20"/>
              </w:rPr>
              <w:t>对于服务态度不满进行的投诉在5个工作日内办结；对于服务质效和侵犯权益的投诉，一般投诉事项在15个工作日内办结，复杂投诉事项延期不超过10个工作日。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color w:val="auto"/>
                <w:sz w:val="20"/>
                <w:szCs w:val="20"/>
              </w:rPr>
            </w:pPr>
            <w:r>
              <w:rPr>
                <w:rFonts w:hint="eastAsia" w:cs="黑体" w:asciiTheme="minorEastAsia" w:hAnsiTheme="minorEastAsia"/>
                <w:color w:val="auto"/>
                <w:sz w:val="20"/>
                <w:szCs w:val="20"/>
              </w:rPr>
              <w:t>办理时间</w:t>
            </w:r>
          </w:p>
        </w:tc>
        <w:tc>
          <w:tcPr>
            <w:tcW w:w="8231" w:type="dxa"/>
            <w:gridSpan w:val="2"/>
            <w:vAlign w:val="center"/>
          </w:tcPr>
          <w:p>
            <w:pPr>
              <w:pStyle w:val="5"/>
              <w:textAlignment w:val="top"/>
              <w:rPr>
                <w:color w:val="auto"/>
              </w:rPr>
            </w:pPr>
            <w:r>
              <w:rPr>
                <w:rFonts w:hint="eastAsia" w:cs="仿宋_GB2312" w:asciiTheme="minorEastAsia" w:hAnsiTheme="minorEastAsia" w:eastAsiaTheme="minorEastAsia"/>
                <w:color w:val="auto"/>
                <w:kern w:val="2"/>
                <w:sz w:val="20"/>
                <w:szCs w:val="20"/>
                <w:lang w:val="en-US" w:eastAsia="zh-CN" w:bidi="ar-SA"/>
              </w:rPr>
              <w:t>窗口办理、电话办理时间请查看常州市税务部门办税地图，其他渠道办理不限时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见面次数</w:t>
            </w:r>
          </w:p>
        </w:tc>
        <w:tc>
          <w:tcPr>
            <w:tcW w:w="8231" w:type="dxa"/>
            <w:gridSpan w:val="2"/>
            <w:vAlign w:val="center"/>
          </w:tcPr>
          <w:p>
            <w:pPr>
              <w:spacing w:line="400" w:lineRule="exact"/>
              <w:rPr>
                <w:rFonts w:hint="eastAsia" w:cs="仿宋_GB2312" w:asciiTheme="minorEastAsia" w:hAnsiTheme="minorEastAsia" w:eastAsiaTheme="minorEastAsia"/>
                <w:sz w:val="20"/>
                <w:szCs w:val="20"/>
                <w:lang w:val="en-US" w:eastAsia="zh-CN"/>
              </w:rPr>
            </w:pPr>
            <w:r>
              <w:rPr>
                <w:rFonts w:hint="eastAsia" w:cs="仿宋_GB2312" w:asciiTheme="minorEastAsia" w:hAnsiTheme="minorEastAsia"/>
                <w:sz w:val="20"/>
                <w:szCs w:val="20"/>
                <w:lang w:val="en-US" w:eastAsia="zh-CN"/>
              </w:rPr>
              <w:t>窗口办理见1次面，其他渠道办理不见面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承办机构</w:t>
            </w:r>
          </w:p>
        </w:tc>
        <w:tc>
          <w:tcPr>
            <w:tcW w:w="8231" w:type="dxa"/>
            <w:gridSpan w:val="2"/>
            <w:vAlign w:val="center"/>
          </w:tcPr>
          <w:p>
            <w:pPr>
              <w:spacing w:line="400" w:lineRule="exact"/>
              <w:rPr>
                <w:rFonts w:hint="eastAsia" w:cs="仿宋_GB2312" w:asciiTheme="minorEastAsia" w:hAnsiTheme="minorEastAsia" w:eastAsiaTheme="minorEastAsia"/>
                <w:sz w:val="20"/>
                <w:szCs w:val="20"/>
                <w:lang w:eastAsia="zh-CN"/>
              </w:rPr>
            </w:pPr>
            <w:r>
              <w:rPr>
                <w:rFonts w:hint="eastAsia" w:cs="仿宋_GB2312" w:asciiTheme="minorEastAsia" w:hAnsiTheme="minorEastAsia"/>
                <w:sz w:val="20"/>
                <w:szCs w:val="20"/>
              </w:rPr>
              <w:t>市、县</w:t>
            </w:r>
            <w:r>
              <w:rPr>
                <w:rFonts w:hint="eastAsia" w:cs="仿宋_GB2312" w:asciiTheme="minorEastAsia" w:hAnsiTheme="minorEastAsia"/>
                <w:sz w:val="20"/>
                <w:szCs w:val="20"/>
                <w:lang w:eastAsia="zh-CN"/>
              </w:rPr>
              <w:t>税务部门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sz w:val="20"/>
                <w:szCs w:val="20"/>
              </w:rPr>
            </w:pPr>
            <w:r>
              <w:rPr>
                <w:rFonts w:cs="黑体" w:asciiTheme="minorEastAsia" w:hAnsiTheme="minorEastAsia"/>
                <w:sz w:val="20"/>
                <w:szCs w:val="20"/>
              </w:rPr>
              <w:t>办理地点</w:t>
            </w:r>
          </w:p>
        </w:tc>
        <w:tc>
          <w:tcPr>
            <w:tcW w:w="8231" w:type="dxa"/>
            <w:gridSpan w:val="2"/>
            <w:vAlign w:val="center"/>
          </w:tcPr>
          <w:p>
            <w:pPr>
              <w:pStyle w:val="5"/>
              <w:textAlignment w:val="top"/>
              <w:rPr>
                <w:rFonts w:cs="仿宋_GB2312" w:asciiTheme="minorEastAsia" w:hAnsiTheme="minorEastAsia"/>
                <w:sz w:val="20"/>
                <w:szCs w:val="20"/>
              </w:rPr>
            </w:pPr>
            <w:r>
              <w:rPr>
                <w:rFonts w:hint="eastAsia" w:cs="仿宋_GB2312" w:asciiTheme="minorEastAsia" w:hAnsiTheme="minorEastAsia" w:eastAsiaTheme="minorEastAsia"/>
                <w:color w:val="auto"/>
                <w:kern w:val="2"/>
                <w:sz w:val="20"/>
                <w:szCs w:val="20"/>
                <w:lang w:val="en-US" w:eastAsia="zh-CN" w:bidi="ar-SA"/>
              </w:rPr>
              <w:t>窗口办理时间请查看常州税务部门办税地图：</w:t>
            </w:r>
            <w:r>
              <w:rPr>
                <w:rFonts w:hint="eastAsia" w:cs="仿宋_GB2312" w:asciiTheme="minorEastAsia" w:hAnsiTheme="minorEastAsia" w:eastAsiaTheme="minorEastAsia"/>
                <w:color w:val="auto"/>
                <w:kern w:val="2"/>
                <w:sz w:val="20"/>
                <w:szCs w:val="20"/>
                <w:lang w:val="en-US" w:eastAsia="zh-CN" w:bidi="ar-SA"/>
              </w:rPr>
              <w:fldChar w:fldCharType="begin"/>
            </w:r>
            <w:r>
              <w:rPr>
                <w:rFonts w:hint="eastAsia" w:cs="仿宋_GB2312" w:asciiTheme="minorEastAsia" w:hAnsiTheme="minorEastAsia" w:eastAsiaTheme="minorEastAsia"/>
                <w:color w:val="auto"/>
                <w:kern w:val="2"/>
                <w:sz w:val="20"/>
                <w:szCs w:val="20"/>
                <w:lang w:val="en-US" w:eastAsia="zh-CN" w:bidi="ar-SA"/>
              </w:rPr>
              <w:instrText xml:space="preserve"> HYPERLINK "http://www.jsgs.gov.cn/art/2018/6/14/art_5676_187449.html" </w:instrText>
            </w:r>
            <w:r>
              <w:rPr>
                <w:rFonts w:hint="eastAsia" w:cs="仿宋_GB2312" w:asciiTheme="minorEastAsia" w:hAnsiTheme="minorEastAsia" w:eastAsiaTheme="minorEastAsia"/>
                <w:color w:val="auto"/>
                <w:kern w:val="2"/>
                <w:sz w:val="20"/>
                <w:szCs w:val="20"/>
                <w:lang w:val="en-US" w:eastAsia="zh-CN" w:bidi="ar-SA"/>
              </w:rPr>
              <w:fldChar w:fldCharType="separate"/>
            </w:r>
            <w:r>
              <w:rPr>
                <w:rStyle w:val="8"/>
                <w:rFonts w:hint="eastAsia" w:cs="仿宋_GB2312" w:asciiTheme="minorEastAsia" w:hAnsiTheme="minorEastAsia" w:eastAsiaTheme="minorEastAsia"/>
                <w:kern w:val="2"/>
                <w:sz w:val="20"/>
                <w:szCs w:val="20"/>
                <w:lang w:val="en-US" w:eastAsia="zh-CN" w:bidi="ar-SA"/>
              </w:rPr>
              <w:t>http://www.jsgs.gov.cn/art/2018/6/14/art_5676_187449.html</w:t>
            </w:r>
            <w:r>
              <w:rPr>
                <w:rFonts w:hint="eastAsia" w:cs="仿宋_GB2312" w:asciiTheme="minorEastAsia" w:hAnsiTheme="minorEastAsia" w:eastAsiaTheme="minorEastAsia"/>
                <w:color w:val="auto"/>
                <w:kern w:val="2"/>
                <w:sz w:val="20"/>
                <w:szCs w:val="20"/>
                <w:lang w:val="en-US" w:eastAsia="zh-CN" w:bidi="ar-S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咨询电话</w:t>
            </w:r>
          </w:p>
        </w:tc>
        <w:tc>
          <w:tcPr>
            <w:tcW w:w="8231" w:type="dxa"/>
            <w:gridSpan w:val="2"/>
            <w:vAlign w:val="center"/>
          </w:tcPr>
          <w:p>
            <w:pPr>
              <w:spacing w:line="400" w:lineRule="exact"/>
              <w:rPr>
                <w:rFonts w:cs="仿宋_GB2312" w:asciiTheme="minorEastAsia" w:hAnsiTheme="minorEastAsia"/>
                <w:sz w:val="20"/>
                <w:szCs w:val="20"/>
              </w:rPr>
            </w:pPr>
            <w:r>
              <w:rPr>
                <w:rFonts w:hint="eastAsia" w:cs="仿宋_GB2312" w:asciiTheme="minorEastAsia" w:hAnsiTheme="minorEastAsia"/>
                <w:sz w:val="20"/>
                <w:szCs w:val="20"/>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监督投诉电话</w:t>
            </w:r>
          </w:p>
        </w:tc>
        <w:tc>
          <w:tcPr>
            <w:tcW w:w="8231" w:type="dxa"/>
            <w:gridSpan w:val="2"/>
            <w:vAlign w:val="center"/>
          </w:tcPr>
          <w:p>
            <w:pPr>
              <w:spacing w:line="400" w:lineRule="exact"/>
              <w:rPr>
                <w:rFonts w:hint="eastAsia" w:cs="仿宋_GB2312" w:asciiTheme="minorEastAsia" w:hAnsiTheme="minorEastAsia" w:eastAsiaTheme="minorEastAsia"/>
                <w:sz w:val="20"/>
                <w:szCs w:val="20"/>
                <w:lang w:val="en-US" w:eastAsia="zh-CN"/>
              </w:rPr>
            </w:pPr>
            <w:r>
              <w:rPr>
                <w:rFonts w:hint="eastAsia" w:cs="仿宋_GB2312" w:asciiTheme="minorEastAsia" w:hAnsiTheme="minorEastAsia"/>
                <w:sz w:val="20"/>
                <w:szCs w:val="20"/>
                <w:lang w:val="en-US" w:eastAsia="zh-CN"/>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在线办理网址</w:t>
            </w:r>
          </w:p>
        </w:tc>
        <w:tc>
          <w:tcPr>
            <w:tcW w:w="8231" w:type="dxa"/>
            <w:gridSpan w:val="2"/>
            <w:vAlign w:val="center"/>
          </w:tcPr>
          <w:p>
            <w:pPr>
              <w:spacing w:line="400" w:lineRule="exact"/>
              <w:rPr>
                <w:rFonts w:hint="eastAsia" w:cs="仿宋_GB2312" w:asciiTheme="minorEastAsia" w:hAnsiTheme="minorEastAsia"/>
                <w:sz w:val="20"/>
                <w:szCs w:val="20"/>
                <w:lang w:eastAsia="zh-CN"/>
              </w:rPr>
            </w:pPr>
            <w:r>
              <w:rPr>
                <w:rFonts w:cs="仿宋_GB2312" w:asciiTheme="minorEastAsia" w:hAnsiTheme="minorEastAsia"/>
                <w:sz w:val="20"/>
                <w:szCs w:val="20"/>
              </w:rPr>
              <w:fldChar w:fldCharType="begin"/>
            </w:r>
            <w:r>
              <w:rPr>
                <w:rFonts w:cs="仿宋_GB2312" w:asciiTheme="minorEastAsia" w:hAnsiTheme="minorEastAsia"/>
                <w:sz w:val="20"/>
                <w:szCs w:val="20"/>
              </w:rPr>
              <w:instrText xml:space="preserve"> HYPERLINK "http://etax.jsgs.gov.cn" </w:instrText>
            </w:r>
            <w:r>
              <w:rPr>
                <w:rFonts w:cs="仿宋_GB2312" w:asciiTheme="minorEastAsia" w:hAnsiTheme="minorEastAsia"/>
                <w:sz w:val="20"/>
                <w:szCs w:val="20"/>
              </w:rPr>
              <w:fldChar w:fldCharType="separate"/>
            </w:r>
            <w:r>
              <w:rPr>
                <w:rStyle w:val="9"/>
                <w:rFonts w:cs="仿宋_GB2312" w:asciiTheme="minorEastAsia" w:hAnsiTheme="minorEastAsia"/>
                <w:sz w:val="20"/>
                <w:szCs w:val="20"/>
              </w:rPr>
              <w:t>http://etax.jsgs.gov.cn</w:t>
            </w:r>
            <w:r>
              <w:rPr>
                <w:rFonts w:cs="仿宋_GB2312" w:asciiTheme="minorEastAsia" w:hAnsiTheme="minorEastAsia"/>
                <w:sz w:val="20"/>
                <w:szCs w:val="20"/>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677" w:type="dxa"/>
            <w:vAlign w:val="center"/>
          </w:tcPr>
          <w:p>
            <w:pPr>
              <w:spacing w:line="400" w:lineRule="exact"/>
              <w:jc w:val="center"/>
              <w:rPr>
                <w:rFonts w:cs="黑体" w:asciiTheme="minorEastAsia" w:hAnsiTheme="minorEastAsia"/>
                <w:sz w:val="20"/>
                <w:szCs w:val="20"/>
              </w:rPr>
            </w:pPr>
            <w:r>
              <w:rPr>
                <w:rFonts w:hint="eastAsia" w:cs="黑体" w:asciiTheme="minorEastAsia" w:hAnsiTheme="minorEastAsia"/>
                <w:sz w:val="20"/>
                <w:szCs w:val="20"/>
              </w:rPr>
              <w:t xml:space="preserve">备  注  </w:t>
            </w:r>
          </w:p>
        </w:tc>
        <w:tc>
          <w:tcPr>
            <w:tcW w:w="8231" w:type="dxa"/>
            <w:gridSpan w:val="2"/>
            <w:vAlign w:val="center"/>
          </w:tcPr>
          <w:p>
            <w:pPr>
              <w:spacing w:line="400" w:lineRule="exact"/>
              <w:rPr>
                <w:rFonts w:cs="仿宋_GB2312" w:asciiTheme="minorEastAsia" w:hAnsiTheme="minorEastAsia"/>
                <w:sz w:val="20"/>
                <w:szCs w:val="20"/>
              </w:rPr>
            </w:pPr>
            <w:r>
              <w:rPr>
                <w:rFonts w:hint="eastAsia"/>
              </w:rPr>
              <w:t>无</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388A"/>
    <w:rsid w:val="002557ED"/>
    <w:rsid w:val="0033388A"/>
    <w:rsid w:val="0035775A"/>
    <w:rsid w:val="00357EE7"/>
    <w:rsid w:val="004D0C6B"/>
    <w:rsid w:val="005D647E"/>
    <w:rsid w:val="00652019"/>
    <w:rsid w:val="006B0737"/>
    <w:rsid w:val="007544C4"/>
    <w:rsid w:val="0077702B"/>
    <w:rsid w:val="0087072B"/>
    <w:rsid w:val="009010AF"/>
    <w:rsid w:val="009035CC"/>
    <w:rsid w:val="009B71A5"/>
    <w:rsid w:val="00A812CB"/>
    <w:rsid w:val="00AD1628"/>
    <w:rsid w:val="00B51887"/>
    <w:rsid w:val="00B6047E"/>
    <w:rsid w:val="00B76298"/>
    <w:rsid w:val="00BC0DFE"/>
    <w:rsid w:val="00C85AAF"/>
    <w:rsid w:val="00CF5971"/>
    <w:rsid w:val="00E37C29"/>
    <w:rsid w:val="00F73063"/>
    <w:rsid w:val="00FB68F8"/>
    <w:rsid w:val="00FC05F2"/>
    <w:rsid w:val="00FD5B11"/>
    <w:rsid w:val="0CB64065"/>
    <w:rsid w:val="148641E2"/>
    <w:rsid w:val="2BC01586"/>
    <w:rsid w:val="2C2560C4"/>
    <w:rsid w:val="2D4E65C8"/>
    <w:rsid w:val="36236157"/>
    <w:rsid w:val="36995466"/>
    <w:rsid w:val="44F955FE"/>
    <w:rsid w:val="48D44580"/>
    <w:rsid w:val="6E252F5F"/>
    <w:rsid w:val="6F071F29"/>
    <w:rsid w:val="74D1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375" w:lineRule="atLeast"/>
      <w:jc w:val="left"/>
    </w:pPr>
    <w:rPr>
      <w:rFonts w:ascii="微软雅黑" w:hAnsi="微软雅黑" w:eastAsia="微软雅黑" w:cs="Consolas"/>
      <w:color w:val="333333"/>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HTML 预设格式 Char"/>
    <w:basedOn w:val="7"/>
    <w:link w:val="5"/>
    <w:qFormat/>
    <w:uiPriority w:val="99"/>
    <w:rPr>
      <w:rFonts w:ascii="微软雅黑" w:hAnsi="微软雅黑" w:eastAsia="微软雅黑" w:cs="Consolas"/>
      <w:color w:val="333333"/>
      <w:kern w:val="0"/>
      <w:sz w:val="24"/>
      <w:szCs w:val="24"/>
    </w:rPr>
  </w:style>
  <w:style w:type="character" w:customStyle="1" w:styleId="15">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749</Characters>
  <Lines>6</Lines>
  <Paragraphs>1</Paragraphs>
  <TotalTime>0</TotalTime>
  <ScaleCrop>false</ScaleCrop>
  <LinksUpToDate>false</LinksUpToDate>
  <CharactersWithSpaces>879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2017-11-21T07:22:00Z</dcterms:created>
  <dc:creator>star111</dc:creator>
  <cp:lastModifiedBy>王丹</cp:lastModifiedBy>
  <dcterms:modified xsi:type="dcterms:W3CDTF">2018-06-26T06:02:43Z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