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>常州市税务部门</w:t>
      </w:r>
      <w:r>
        <w:rPr>
          <w:rFonts w:hint="eastAsia" w:ascii="方正小标宋_GBK" w:hAnsi="Times New Roman" w:eastAsia="方正小标宋_GBK" w:cs="Times New Roman"/>
          <w:sz w:val="32"/>
          <w:szCs w:val="32"/>
        </w:rPr>
        <w:t>公共服务事项服务指南</w:t>
      </w:r>
      <w:r>
        <w:rPr>
          <w:rFonts w:hint="eastAsia" w:ascii="方正小标宋_GBK" w:hAnsi="Times New Roman" w:eastAsia="方正小标宋_GBK" w:cs="Times New Roman"/>
          <w:sz w:val="32"/>
          <w:szCs w:val="32"/>
          <w:lang w:val="en-US" w:eastAsia="zh-CN"/>
        </w:rPr>
        <w:t xml:space="preserve">  </w:t>
      </w:r>
    </w:p>
    <w:p>
      <w:pPr>
        <w:widowControl/>
        <w:jc w:val="center"/>
        <w:rPr>
          <w:rFonts w:ascii="方正小标宋_GBK" w:hAnsi="Times New Roman" w:eastAsia="方正小标宋_GBK" w:cs="Times New Roman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Times New Roman"/>
          <w:sz w:val="32"/>
          <w:szCs w:val="32"/>
          <w:lang w:val="en-US" w:eastAsia="zh-CN"/>
        </w:rPr>
        <w:t>000</w:t>
      </w:r>
      <w:r>
        <w:rPr>
          <w:rFonts w:hint="eastAsia" w:ascii="楷体" w:hAnsi="楷体" w:eastAsia="楷体" w:cs="Times New Roman"/>
          <w:sz w:val="32"/>
          <w:szCs w:val="32"/>
        </w:rPr>
        <w:t>0401002</w:t>
      </w:r>
    </w:p>
    <w:p>
      <w:pPr>
        <w:widowControl/>
        <w:jc w:val="center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（依申请服务）</w:t>
      </w:r>
    </w:p>
    <w:tbl>
      <w:tblPr>
        <w:tblStyle w:val="10"/>
        <w:tblW w:w="99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568"/>
        <w:gridCol w:w="66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服务名称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涉税公开信息查询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服务领域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税收管理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服务类别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咨询查询类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服务方式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依申请服务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服务对象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公民、法人、其他组织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办理依据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400" w:lineRule="exact"/>
              <w:rPr>
                <w:rFonts w:asciiTheme="minorEastAsia" w:hAnsiTheme="minorEastAsia" w:eastAsiaTheme="minorEastAsia" w:cstheme="minorBidi"/>
                <w:kern w:val="2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Bidi"/>
                <w:kern w:val="2"/>
                <w:sz w:val="20"/>
                <w:szCs w:val="20"/>
              </w:rPr>
              <w:t>《全国税务机关纳税服务规范</w:t>
            </w:r>
            <w:r>
              <w:rPr>
                <w:rFonts w:asciiTheme="minorEastAsia" w:hAnsiTheme="minorEastAsia" w:eastAsiaTheme="minorEastAsia" w:cstheme="minorBidi"/>
                <w:kern w:val="2"/>
                <w:sz w:val="20"/>
                <w:szCs w:val="20"/>
              </w:rPr>
              <w:t>2.3</w:t>
            </w:r>
            <w:r>
              <w:rPr>
                <w:rFonts w:hint="eastAsia" w:asciiTheme="minorEastAsia" w:hAnsiTheme="minorEastAsia" w:eastAsiaTheme="minorEastAsia" w:cstheme="minorBidi"/>
                <w:kern w:val="2"/>
                <w:sz w:val="20"/>
                <w:szCs w:val="20"/>
              </w:rPr>
              <w:t>》第八章权益维护规范：税务机关按照办税公开要求的范围、程序和时限，公开相关涉税事项和具体规定，并提供查询服务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办理条件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税务机关按照办税公开要求的范围、程序和时限，公开相关涉税事项和具体规定，并提供查询服务。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办理材料</w:t>
            </w:r>
          </w:p>
        </w:tc>
        <w:tc>
          <w:tcPr>
            <w:tcW w:w="8231" w:type="dxa"/>
            <w:gridSpan w:val="2"/>
            <w:vAlign w:val="center"/>
          </w:tcPr>
          <w:tbl>
            <w:tblPr>
              <w:tblStyle w:val="11"/>
              <w:tblW w:w="8004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09"/>
              <w:gridCol w:w="1853"/>
              <w:gridCol w:w="856"/>
              <w:gridCol w:w="855"/>
              <w:gridCol w:w="763"/>
              <w:gridCol w:w="13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" w:hRule="atLeast"/>
                <w:jc w:val="center"/>
              </w:trPr>
              <w:tc>
                <w:tcPr>
                  <w:tcW w:w="2309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材料名称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来源渠道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纸质材料份数</w:t>
                  </w: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是否需要电子材料</w:t>
                  </w:r>
                </w:p>
              </w:tc>
              <w:tc>
                <w:tcPr>
                  <w:tcW w:w="7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材料必要性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填报须知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" w:hRule="atLeast"/>
                <w:jc w:val="center"/>
              </w:trPr>
              <w:tc>
                <w:tcPr>
                  <w:tcW w:w="2309" w:type="dxa"/>
                  <w:vAlign w:val="center"/>
                </w:tcPr>
                <w:p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加载统一社会信用代码的营业执照（或税务登记证件）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申请人自备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7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申请人提供原件核查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5" w:hRule="atLeast"/>
                <w:jc w:val="center"/>
              </w:trPr>
              <w:tc>
                <w:tcPr>
                  <w:tcW w:w="2309" w:type="dxa"/>
                  <w:vAlign w:val="center"/>
                </w:tcPr>
                <w:p>
                  <w:pPr>
                    <w:spacing w:line="240" w:lineRule="exac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经办人身份证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申请人自备</w:t>
                  </w:r>
                </w:p>
              </w:tc>
              <w:tc>
                <w:tcPr>
                  <w:tcW w:w="856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55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否</w:t>
                  </w:r>
                </w:p>
              </w:tc>
              <w:tc>
                <w:tcPr>
                  <w:tcW w:w="763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是</w:t>
                  </w:r>
                </w:p>
              </w:tc>
              <w:tc>
                <w:tcPr>
                  <w:tcW w:w="1368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>
                    <w:rPr>
                      <w:rFonts w:hint="eastAsia" w:asciiTheme="minorEastAsia" w:hAnsiTheme="minorEastAsia"/>
                      <w:sz w:val="20"/>
                      <w:szCs w:val="20"/>
                    </w:rPr>
                    <w:t>申请人提供原件核查</w:t>
                  </w:r>
                </w:p>
              </w:tc>
            </w:tr>
          </w:tbl>
          <w:p>
            <w:pPr>
              <w:spacing w:line="4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收费依据及标准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cs="仿宋_GB2312" w:asciiTheme="minorEastAsia" w:hAnsiTheme="minorEastAsia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网上办理流程及流程图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自</w:t>
            </w:r>
            <w:r>
              <w:rPr>
                <w:rFonts w:hint="eastAsia"/>
              </w:rPr>
              <w:t>查询：电子税务局登录→一户式查询</w:t>
            </w:r>
          </w:p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公共查询：电子税务局首页</w:t>
            </w:r>
            <w:r>
              <w:rPr>
                <w:rFonts w:hint="eastAsia"/>
              </w:rPr>
              <w:t>→</w:t>
            </w: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信息查询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窗口办理流程及流程图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纳税人提出查询服务→提交材料→税务机关查询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办理时限</w:t>
            </w: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法定时限</w:t>
            </w:r>
          </w:p>
        </w:tc>
        <w:tc>
          <w:tcPr>
            <w:tcW w:w="6663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6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</w:p>
        </w:tc>
        <w:tc>
          <w:tcPr>
            <w:tcW w:w="1568" w:type="dxa"/>
            <w:vAlign w:val="center"/>
          </w:tcPr>
          <w:p>
            <w:pPr>
              <w:spacing w:line="400" w:lineRule="exact"/>
              <w:jc w:val="center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承诺时限</w:t>
            </w:r>
          </w:p>
        </w:tc>
        <w:tc>
          <w:tcPr>
            <w:tcW w:w="6663" w:type="dxa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即办件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办理时间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pStyle w:val="5"/>
              <w:textAlignment w:val="top"/>
              <w:rPr>
                <w:color w:val="auto"/>
              </w:rPr>
            </w:pP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t>网上办理不限时，窗口办理时间请查看常州市税务部门办税地图：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instrText xml:space="preserve"> HYPERLINK "http://www.jsgs.gov.cn/art/2018/6/14/art_5676_187449.html" </w:instrTex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cs="仿宋_GB2312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  <w:t>http://www.jsgs.gov.cn/art/2018/6/14/art_5676_187449.html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见面次数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窗口办理见1次面，网上办理不见面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承办机构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市、县</w:t>
            </w:r>
            <w:r>
              <w:rPr>
                <w:rFonts w:hint="eastAsia" w:cs="仿宋_GB2312" w:asciiTheme="minorEastAsia" w:hAnsiTheme="minorEastAsia"/>
                <w:sz w:val="20"/>
                <w:szCs w:val="20"/>
                <w:lang w:eastAsia="zh-CN"/>
              </w:rPr>
              <w:t>税务部门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cs="黑体" w:asciiTheme="minorEastAsia" w:hAnsiTheme="minorEastAsia"/>
                <w:sz w:val="20"/>
                <w:szCs w:val="20"/>
              </w:rPr>
              <w:t>办理地点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color w:val="auto"/>
                <w:sz w:val="20"/>
                <w:szCs w:val="20"/>
                <w:lang w:val="en-US" w:eastAsia="zh-CN"/>
              </w:rPr>
              <w:t>窗口办理地点请查看常州市税务部门办税地图：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begin"/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instrText xml:space="preserve"> HYPERLINK "http://www.jsgs.gov.cn/art/2018/6/14/art_5676_187449.html" </w:instrTex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separate"/>
            </w:r>
            <w:r>
              <w:rPr>
                <w:rStyle w:val="8"/>
                <w:rFonts w:hint="eastAsia" w:cs="仿宋_GB2312" w:asciiTheme="minorEastAsia" w:hAnsiTheme="minorEastAsia" w:eastAsiaTheme="minorEastAsia"/>
                <w:kern w:val="2"/>
                <w:sz w:val="20"/>
                <w:szCs w:val="20"/>
                <w:lang w:val="en-US" w:eastAsia="zh-CN" w:bidi="ar-SA"/>
              </w:rPr>
              <w:t>http://www.jsgs.gov.cn/art/2018/6/14/art_5676_187449.html</w:t>
            </w:r>
            <w:r>
              <w:rPr>
                <w:rFonts w:hint="eastAsia" w:cs="仿宋_GB2312" w:asciiTheme="minorEastAsia" w:hAnsiTheme="minorEastAsia" w:eastAsiaTheme="minorEastAsia"/>
                <w:color w:val="auto"/>
                <w:kern w:val="2"/>
                <w:sz w:val="20"/>
                <w:szCs w:val="20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咨询电话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</w:rPr>
              <w:t>12366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监督投诉电话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sz w:val="20"/>
                <w:szCs w:val="20"/>
                <w:lang w:val="en-US" w:eastAsia="zh-CN"/>
              </w:rPr>
              <w:t>12366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>在线办理网址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hint="eastAsia" w:cs="仿宋_GB2312" w:asciiTheme="minorEastAsia" w:hAnsiTheme="minorEastAsia"/>
                <w:sz w:val="20"/>
                <w:szCs w:val="20"/>
                <w:lang w:val="en-US" w:eastAsia="zh-CN"/>
              </w:rPr>
            </w:pPr>
            <w:r>
              <w:rPr>
                <w:rFonts w:cs="仿宋_GB2312"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cs="仿宋_GB2312" w:asciiTheme="minorEastAsia" w:hAnsiTheme="minorEastAsia"/>
                <w:sz w:val="20"/>
                <w:szCs w:val="20"/>
              </w:rPr>
              <w:instrText xml:space="preserve"> HYPERLINK "http://etax.jsgs.gov.cn/" </w:instrText>
            </w:r>
            <w:r>
              <w:rPr>
                <w:rFonts w:cs="仿宋_GB2312" w:asciiTheme="minorEastAsia" w:hAnsiTheme="minorEastAsia"/>
                <w:sz w:val="20"/>
                <w:szCs w:val="20"/>
              </w:rPr>
              <w:fldChar w:fldCharType="separate"/>
            </w:r>
            <w:r>
              <w:rPr>
                <w:rStyle w:val="9"/>
                <w:rFonts w:cs="仿宋_GB2312" w:asciiTheme="minorEastAsia" w:hAnsiTheme="minorEastAsia"/>
                <w:sz w:val="20"/>
                <w:szCs w:val="20"/>
              </w:rPr>
              <w:t>http://etax.jsgs.gov.cn/</w:t>
            </w:r>
            <w:r>
              <w:rPr>
                <w:rFonts w:cs="仿宋_GB2312" w:asciiTheme="minorEastAsia" w:hAnsiTheme="minorEastAsia"/>
                <w:sz w:val="20"/>
                <w:szCs w:val="20"/>
              </w:rPr>
              <w:fldChar w:fldCharType="end"/>
            </w:r>
            <w:r>
              <w:rPr>
                <w:rFonts w:hint="eastAsia" w:cs="仿宋_GB2312" w:asciiTheme="minorEastAsia" w:hAnsiTheme="minorEastAsia"/>
                <w:sz w:val="20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77" w:type="dxa"/>
            <w:vAlign w:val="center"/>
          </w:tcPr>
          <w:p>
            <w:pPr>
              <w:spacing w:line="400" w:lineRule="exact"/>
              <w:jc w:val="center"/>
              <w:rPr>
                <w:rFonts w:cs="黑体" w:asciiTheme="minorEastAsia" w:hAnsiTheme="minorEastAsia"/>
                <w:sz w:val="20"/>
                <w:szCs w:val="20"/>
              </w:rPr>
            </w:pPr>
            <w:r>
              <w:rPr>
                <w:rFonts w:hint="eastAsia" w:cs="黑体" w:asciiTheme="minorEastAsia" w:hAnsiTheme="minorEastAsia"/>
                <w:sz w:val="20"/>
                <w:szCs w:val="20"/>
              </w:rPr>
              <w:t xml:space="preserve">备  注  </w:t>
            </w:r>
          </w:p>
        </w:tc>
        <w:tc>
          <w:tcPr>
            <w:tcW w:w="8231" w:type="dxa"/>
            <w:gridSpan w:val="2"/>
            <w:vAlign w:val="center"/>
          </w:tcPr>
          <w:p>
            <w:pPr>
              <w:spacing w:line="400" w:lineRule="exact"/>
              <w:rPr>
                <w:rFonts w:cs="仿宋_GB2312" w:ascii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>无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388A"/>
    <w:rsid w:val="000F6680"/>
    <w:rsid w:val="00171184"/>
    <w:rsid w:val="001F2B62"/>
    <w:rsid w:val="00216D7C"/>
    <w:rsid w:val="00321E5B"/>
    <w:rsid w:val="00332A42"/>
    <w:rsid w:val="0033388A"/>
    <w:rsid w:val="00357EE7"/>
    <w:rsid w:val="003E4696"/>
    <w:rsid w:val="0041423B"/>
    <w:rsid w:val="004479D9"/>
    <w:rsid w:val="004A309A"/>
    <w:rsid w:val="004D0A94"/>
    <w:rsid w:val="005A783D"/>
    <w:rsid w:val="00652019"/>
    <w:rsid w:val="00692705"/>
    <w:rsid w:val="006C0792"/>
    <w:rsid w:val="006D2E9A"/>
    <w:rsid w:val="007411B5"/>
    <w:rsid w:val="00765A5C"/>
    <w:rsid w:val="00907B11"/>
    <w:rsid w:val="009226B1"/>
    <w:rsid w:val="00A0004F"/>
    <w:rsid w:val="00A7336A"/>
    <w:rsid w:val="00AB1997"/>
    <w:rsid w:val="00AB31CC"/>
    <w:rsid w:val="00B6047E"/>
    <w:rsid w:val="00B90CC3"/>
    <w:rsid w:val="00B92A35"/>
    <w:rsid w:val="00BF4693"/>
    <w:rsid w:val="00C553F0"/>
    <w:rsid w:val="00CE74B0"/>
    <w:rsid w:val="00D60E83"/>
    <w:rsid w:val="00DB1678"/>
    <w:rsid w:val="00E13769"/>
    <w:rsid w:val="00E86488"/>
    <w:rsid w:val="00F2219A"/>
    <w:rsid w:val="00F73063"/>
    <w:rsid w:val="02204252"/>
    <w:rsid w:val="07D250F5"/>
    <w:rsid w:val="108F2C4A"/>
    <w:rsid w:val="21790BCC"/>
    <w:rsid w:val="22087066"/>
    <w:rsid w:val="23A41924"/>
    <w:rsid w:val="25D57C26"/>
    <w:rsid w:val="2B3D6FF2"/>
    <w:rsid w:val="3B974669"/>
    <w:rsid w:val="60F51E95"/>
    <w:rsid w:val="65AC3786"/>
    <w:rsid w:val="66412A45"/>
    <w:rsid w:val="6703238B"/>
    <w:rsid w:val="68E73681"/>
    <w:rsid w:val="7747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20" w:line="375" w:lineRule="atLeast"/>
      <w:jc w:val="left"/>
    </w:pPr>
    <w:rPr>
      <w:rFonts w:ascii="微软雅黑" w:hAnsi="微软雅黑" w:eastAsia="微软雅黑" w:cs="Consolas"/>
      <w:color w:val="333333"/>
      <w:kern w:val="0"/>
      <w:sz w:val="24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4">
    <w:name w:val="HTML 预设格式 Char"/>
    <w:basedOn w:val="7"/>
    <w:link w:val="5"/>
    <w:qFormat/>
    <w:uiPriority w:val="99"/>
    <w:rPr>
      <w:rFonts w:ascii="微软雅黑" w:hAnsi="微软雅黑" w:eastAsia="微软雅黑" w:cs="Consolas"/>
      <w:color w:val="333333"/>
      <w:kern w:val="0"/>
      <w:sz w:val="24"/>
      <w:szCs w:val="24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503</Characters>
  <Lines>4</Lines>
  <Paragraphs>1</Paragraphs>
  <TotalTime>0</TotalTime>
  <ScaleCrop>false</ScaleCrop>
  <LinksUpToDate>false</LinksUpToDate>
  <CharactersWithSpaces>590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2017-11-21T07:22:00Z</dcterms:created>
  <dc:creator>star111</dc:creator>
  <cp:lastModifiedBy>王丹</cp:lastModifiedBy>
  <dcterms:modified xsi:type="dcterms:W3CDTF">2018-06-26T06:01:45Z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