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5B1" w:rsidRDefault="00B275B1" w:rsidP="00B275B1">
      <w:pPr>
        <w:pStyle w:val="1"/>
        <w:rPr>
          <w:sz w:val="64"/>
          <w:szCs w:val="64"/>
        </w:rPr>
      </w:pPr>
    </w:p>
    <w:p w:rsidR="00B275B1" w:rsidRDefault="00B275B1" w:rsidP="00B275B1">
      <w:pPr>
        <w:pStyle w:val="1"/>
        <w:rPr>
          <w:sz w:val="64"/>
          <w:szCs w:val="64"/>
        </w:rPr>
      </w:pPr>
    </w:p>
    <w:p w:rsidR="00B275B1" w:rsidRDefault="00B275B1" w:rsidP="00B275B1">
      <w:pPr>
        <w:pStyle w:val="1"/>
        <w:rPr>
          <w:sz w:val="64"/>
          <w:szCs w:val="64"/>
        </w:rPr>
      </w:pPr>
    </w:p>
    <w:p w:rsidR="00B275B1" w:rsidRDefault="00B275B1" w:rsidP="00B275B1">
      <w:pPr>
        <w:pStyle w:val="1"/>
        <w:rPr>
          <w:sz w:val="64"/>
          <w:szCs w:val="64"/>
        </w:rPr>
      </w:pPr>
    </w:p>
    <w:p w:rsidR="00B275B1" w:rsidRDefault="00B275B1" w:rsidP="00B275B1">
      <w:pPr>
        <w:pStyle w:val="1"/>
        <w:rPr>
          <w:rFonts w:ascii="方正小标宋简体" w:eastAsia="方正小标宋简体"/>
          <w:sz w:val="52"/>
          <w:szCs w:val="52"/>
        </w:rPr>
      </w:pPr>
    </w:p>
    <w:p w:rsidR="00B275B1" w:rsidRPr="00B275B1" w:rsidRDefault="00B275B1" w:rsidP="00B275B1">
      <w:pPr>
        <w:pStyle w:val="1"/>
        <w:rPr>
          <w:rFonts w:ascii="方正小标宋简体" w:eastAsia="方正小标宋简体"/>
          <w:sz w:val="52"/>
          <w:szCs w:val="52"/>
        </w:rPr>
      </w:pPr>
      <w:r w:rsidRPr="00B275B1">
        <w:rPr>
          <w:rFonts w:ascii="方正小标宋简体" w:eastAsia="方正小标宋简体" w:hint="eastAsia"/>
          <w:sz w:val="52"/>
          <w:szCs w:val="52"/>
        </w:rPr>
        <w:t>天宁区</w:t>
      </w:r>
      <w:r w:rsidRPr="00B275B1">
        <w:rPr>
          <w:rFonts w:ascii="方正小标宋简体" w:eastAsia="方正小标宋简体" w:hAnsi="微软雅黑" w:hint="eastAsia"/>
          <w:color w:val="000000"/>
          <w:sz w:val="52"/>
          <w:szCs w:val="52"/>
        </w:rPr>
        <w:t>区级行政审批前置中介服务项目及收费清单</w:t>
      </w:r>
    </w:p>
    <w:p w:rsidR="00B275B1" w:rsidRDefault="00B275B1" w:rsidP="00B275B1">
      <w:pPr>
        <w:overflowPunct w:val="0"/>
        <w:jc w:val="center"/>
        <w:outlineLvl w:val="0"/>
        <w:rPr>
          <w:rFonts w:eastAsia="方正小标宋_GBK"/>
          <w:sz w:val="44"/>
          <w:szCs w:val="44"/>
        </w:rPr>
      </w:pPr>
    </w:p>
    <w:p w:rsidR="00B275B1" w:rsidRDefault="00B275B1" w:rsidP="00B275B1">
      <w:pPr>
        <w:overflowPunct w:val="0"/>
        <w:jc w:val="center"/>
        <w:outlineLvl w:val="0"/>
        <w:rPr>
          <w:rFonts w:eastAsia="方正小标宋_GBK"/>
          <w:sz w:val="44"/>
          <w:szCs w:val="44"/>
        </w:rPr>
      </w:pPr>
    </w:p>
    <w:p w:rsidR="00B275B1" w:rsidRDefault="00B275B1" w:rsidP="00B275B1">
      <w:pPr>
        <w:overflowPunct w:val="0"/>
        <w:jc w:val="center"/>
        <w:outlineLvl w:val="0"/>
        <w:rPr>
          <w:rFonts w:eastAsia="方正小标宋_GBK"/>
          <w:sz w:val="44"/>
          <w:szCs w:val="44"/>
        </w:rPr>
      </w:pPr>
    </w:p>
    <w:p w:rsidR="00B275B1" w:rsidRDefault="00B275B1" w:rsidP="00B275B1">
      <w:pPr>
        <w:overflowPunct w:val="0"/>
        <w:jc w:val="center"/>
        <w:outlineLvl w:val="0"/>
        <w:rPr>
          <w:rFonts w:eastAsia="方正小标宋_GBK"/>
          <w:sz w:val="44"/>
          <w:szCs w:val="44"/>
        </w:rPr>
      </w:pPr>
    </w:p>
    <w:p w:rsidR="00B275B1" w:rsidRDefault="00B275B1" w:rsidP="00B275B1">
      <w:pPr>
        <w:overflowPunct w:val="0"/>
        <w:jc w:val="center"/>
        <w:outlineLvl w:val="0"/>
        <w:rPr>
          <w:rFonts w:eastAsia="方正小标宋_GBK"/>
          <w:sz w:val="44"/>
          <w:szCs w:val="44"/>
        </w:rPr>
      </w:pPr>
    </w:p>
    <w:p w:rsidR="00844C19" w:rsidRPr="00B275B1" w:rsidRDefault="00B275B1" w:rsidP="00B275B1">
      <w:pPr>
        <w:rPr>
          <w:rFonts w:ascii="方正小标宋_GBK" w:eastAsia="方正小标宋_GBK" w:hAnsi="微软雅黑"/>
          <w:color w:val="000000"/>
          <w:sz w:val="44"/>
          <w:szCs w:val="44"/>
        </w:rPr>
      </w:pPr>
      <w:r>
        <w:rPr>
          <w:rFonts w:eastAsia="方正小标宋_GBK"/>
          <w:sz w:val="44"/>
          <w:szCs w:val="44"/>
        </w:rPr>
        <w:br w:type="page"/>
      </w:r>
    </w:p>
    <w:tbl>
      <w:tblPr>
        <w:tblW w:w="5111"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tblPr>
      <w:tblGrid>
        <w:gridCol w:w="551"/>
        <w:gridCol w:w="1088"/>
        <w:gridCol w:w="920"/>
        <w:gridCol w:w="860"/>
        <w:gridCol w:w="4877"/>
        <w:gridCol w:w="1223"/>
        <w:gridCol w:w="2151"/>
        <w:gridCol w:w="1534"/>
        <w:gridCol w:w="1080"/>
      </w:tblGrid>
      <w:tr w:rsidR="00CF101B" w:rsidRPr="00FC7764" w:rsidTr="00D4015C">
        <w:trPr>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D14D43" w:rsidP="00EE633B">
            <w:pPr>
              <w:widowControl/>
              <w:spacing w:line="240" w:lineRule="exact"/>
              <w:jc w:val="center"/>
              <w:rPr>
                <w:rFonts w:ascii="黑体" w:eastAsia="黑体" w:hAnsi="黑体" w:cs="宋体"/>
                <w:kern w:val="0"/>
                <w:sz w:val="24"/>
              </w:rPr>
            </w:pPr>
            <w:r w:rsidRPr="00937D96">
              <w:rPr>
                <w:rFonts w:ascii="黑体" w:eastAsia="黑体" w:hAnsi="黑体" w:cs="宋体"/>
                <w:kern w:val="0"/>
                <w:sz w:val="24"/>
              </w:rPr>
              <w:lastRenderedPageBreak/>
              <w:t xml:space="preserve">序号 </w:t>
            </w:r>
          </w:p>
        </w:tc>
        <w:tc>
          <w:tcPr>
            <w:tcW w:w="381"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D14D43" w:rsidP="00EE633B">
            <w:pPr>
              <w:widowControl/>
              <w:spacing w:line="240" w:lineRule="exact"/>
              <w:jc w:val="center"/>
              <w:rPr>
                <w:rFonts w:ascii="黑体" w:eastAsia="黑体" w:hAnsi="黑体" w:cs="宋体"/>
                <w:kern w:val="0"/>
                <w:sz w:val="24"/>
              </w:rPr>
            </w:pPr>
            <w:r w:rsidRPr="00937D96">
              <w:rPr>
                <w:rFonts w:ascii="黑体" w:eastAsia="黑体" w:hAnsi="黑体" w:cs="宋体"/>
                <w:kern w:val="0"/>
                <w:sz w:val="24"/>
              </w:rPr>
              <w:t xml:space="preserve">审批项目 </w:t>
            </w:r>
          </w:p>
        </w:tc>
        <w:tc>
          <w:tcPr>
            <w:tcW w:w="322"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D14D43" w:rsidP="00EE633B">
            <w:pPr>
              <w:widowControl/>
              <w:spacing w:line="240" w:lineRule="exact"/>
              <w:jc w:val="center"/>
              <w:rPr>
                <w:rFonts w:ascii="黑体" w:eastAsia="黑体" w:hAnsi="黑体" w:cs="宋体"/>
                <w:kern w:val="0"/>
                <w:sz w:val="24"/>
              </w:rPr>
            </w:pPr>
            <w:r w:rsidRPr="00937D96">
              <w:rPr>
                <w:rFonts w:ascii="黑体" w:eastAsia="黑体" w:hAnsi="黑体" w:cs="宋体"/>
                <w:kern w:val="0"/>
                <w:sz w:val="24"/>
              </w:rPr>
              <w:t xml:space="preserve">中介服务项目 </w:t>
            </w:r>
          </w:p>
        </w:tc>
        <w:tc>
          <w:tcPr>
            <w:tcW w:w="301"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D14D43" w:rsidP="00EE633B">
            <w:pPr>
              <w:widowControl/>
              <w:spacing w:line="240" w:lineRule="exact"/>
              <w:jc w:val="center"/>
              <w:rPr>
                <w:rFonts w:ascii="黑体" w:eastAsia="黑体" w:hAnsi="黑体" w:cs="宋体"/>
                <w:kern w:val="0"/>
                <w:sz w:val="24"/>
              </w:rPr>
            </w:pPr>
            <w:r w:rsidRPr="00937D96">
              <w:rPr>
                <w:rFonts w:ascii="黑体" w:eastAsia="黑体" w:hAnsi="黑体" w:cs="宋体"/>
                <w:kern w:val="0"/>
                <w:sz w:val="24"/>
              </w:rPr>
              <w:t xml:space="preserve">中介服务类别 </w:t>
            </w:r>
          </w:p>
        </w:tc>
        <w:tc>
          <w:tcPr>
            <w:tcW w:w="1707"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D14D43" w:rsidP="00EE633B">
            <w:pPr>
              <w:widowControl/>
              <w:spacing w:line="240" w:lineRule="exact"/>
              <w:jc w:val="center"/>
              <w:rPr>
                <w:rFonts w:ascii="黑体" w:eastAsia="黑体" w:hAnsi="黑体" w:cs="宋体"/>
                <w:kern w:val="0"/>
                <w:sz w:val="24"/>
              </w:rPr>
            </w:pPr>
            <w:r w:rsidRPr="00937D96">
              <w:rPr>
                <w:rFonts w:ascii="黑体" w:eastAsia="黑体" w:hAnsi="黑体" w:cs="宋体"/>
                <w:kern w:val="0"/>
                <w:sz w:val="24"/>
              </w:rPr>
              <w:t xml:space="preserve">设定依据 </w:t>
            </w:r>
          </w:p>
        </w:tc>
        <w:tc>
          <w:tcPr>
            <w:tcW w:w="428"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D14D43" w:rsidP="00EE633B">
            <w:pPr>
              <w:widowControl/>
              <w:spacing w:line="240" w:lineRule="exact"/>
              <w:jc w:val="center"/>
              <w:rPr>
                <w:rFonts w:ascii="黑体" w:eastAsia="黑体" w:hAnsi="黑体" w:cs="宋体"/>
                <w:kern w:val="0"/>
                <w:sz w:val="24"/>
              </w:rPr>
            </w:pPr>
            <w:r w:rsidRPr="00937D96">
              <w:rPr>
                <w:rFonts w:ascii="黑体" w:eastAsia="黑体" w:hAnsi="黑体" w:cs="宋体"/>
                <w:kern w:val="0"/>
                <w:sz w:val="24"/>
              </w:rPr>
              <w:t xml:space="preserve">收费项目 </w:t>
            </w:r>
          </w:p>
        </w:tc>
        <w:tc>
          <w:tcPr>
            <w:tcW w:w="753"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D14D43" w:rsidP="00EE633B">
            <w:pPr>
              <w:widowControl/>
              <w:spacing w:line="240" w:lineRule="exact"/>
              <w:jc w:val="center"/>
              <w:rPr>
                <w:rFonts w:ascii="黑体" w:eastAsia="黑体" w:hAnsi="黑体" w:cs="宋体"/>
                <w:kern w:val="0"/>
                <w:sz w:val="24"/>
              </w:rPr>
            </w:pPr>
            <w:r w:rsidRPr="00937D96">
              <w:rPr>
                <w:rFonts w:ascii="黑体" w:eastAsia="黑体" w:hAnsi="黑体" w:cs="宋体"/>
                <w:kern w:val="0"/>
                <w:sz w:val="24"/>
              </w:rPr>
              <w:t xml:space="preserve">收费依据 </w:t>
            </w:r>
          </w:p>
        </w:tc>
        <w:tc>
          <w:tcPr>
            <w:tcW w:w="537"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D14D43" w:rsidP="00EE633B">
            <w:pPr>
              <w:widowControl/>
              <w:spacing w:line="240" w:lineRule="exact"/>
              <w:jc w:val="center"/>
              <w:rPr>
                <w:rFonts w:ascii="黑体" w:eastAsia="黑体" w:hAnsi="黑体" w:cs="宋体"/>
                <w:kern w:val="0"/>
                <w:sz w:val="24"/>
              </w:rPr>
            </w:pPr>
            <w:r w:rsidRPr="00937D96">
              <w:rPr>
                <w:rFonts w:ascii="黑体" w:eastAsia="黑体" w:hAnsi="黑体" w:cs="宋体"/>
                <w:kern w:val="0"/>
                <w:sz w:val="24"/>
              </w:rPr>
              <w:t xml:space="preserve">收费标准 </w:t>
            </w:r>
          </w:p>
        </w:tc>
        <w:tc>
          <w:tcPr>
            <w:tcW w:w="378" w:type="pct"/>
            <w:tcBorders>
              <w:top w:val="outset" w:sz="6" w:space="0" w:color="000000"/>
              <w:left w:val="outset" w:sz="6" w:space="0" w:color="000000"/>
              <w:bottom w:val="outset" w:sz="6" w:space="0" w:color="000000"/>
              <w:right w:val="outset" w:sz="6" w:space="0" w:color="000000"/>
            </w:tcBorders>
            <w:vAlign w:val="center"/>
          </w:tcPr>
          <w:p w:rsidR="00D14D43" w:rsidRPr="00937D96" w:rsidRDefault="00E86146" w:rsidP="00EE633B">
            <w:pPr>
              <w:widowControl/>
              <w:spacing w:line="240" w:lineRule="exact"/>
              <w:jc w:val="center"/>
              <w:rPr>
                <w:rFonts w:ascii="黑体" w:eastAsia="黑体" w:hAnsi="黑体" w:cs="宋体"/>
                <w:kern w:val="0"/>
                <w:sz w:val="24"/>
              </w:rPr>
            </w:pPr>
            <w:r w:rsidRPr="00937D96">
              <w:rPr>
                <w:rFonts w:ascii="黑体" w:eastAsia="黑体" w:hAnsi="黑体" w:cs="宋体" w:hint="eastAsia"/>
                <w:kern w:val="0"/>
                <w:sz w:val="24"/>
              </w:rPr>
              <w:t>相关部门</w:t>
            </w:r>
            <w:r w:rsidR="00D14D43" w:rsidRPr="00937D96">
              <w:rPr>
                <w:rFonts w:ascii="黑体" w:eastAsia="黑体" w:hAnsi="黑体" w:cs="宋体"/>
                <w:kern w:val="0"/>
                <w:sz w:val="24"/>
              </w:rPr>
              <w:t xml:space="preserve"> </w:t>
            </w:r>
          </w:p>
        </w:tc>
      </w:tr>
      <w:tr w:rsidR="00CF101B" w:rsidRPr="00FC7764" w:rsidTr="00D4015C">
        <w:trPr>
          <w:trHeight w:val="3743"/>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EE633B">
            <w:pPr>
              <w:widowControl/>
              <w:spacing w:line="240" w:lineRule="exact"/>
              <w:jc w:val="center"/>
              <w:rPr>
                <w:rFonts w:eastAsia="仿宋_GB2312"/>
                <w:kern w:val="0"/>
                <w:sz w:val="24"/>
              </w:rPr>
            </w:pPr>
            <w:r w:rsidRPr="00EF28F0">
              <w:rPr>
                <w:rFonts w:eastAsia="仿宋_GB2312"/>
                <w:kern w:val="0"/>
                <w:sz w:val="24"/>
              </w:rPr>
              <w:t xml:space="preserve">1 </w:t>
            </w:r>
          </w:p>
        </w:tc>
        <w:tc>
          <w:tcPr>
            <w:tcW w:w="381"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4F26A6">
            <w:pPr>
              <w:widowControl/>
              <w:spacing w:line="240" w:lineRule="exact"/>
              <w:jc w:val="center"/>
              <w:rPr>
                <w:rFonts w:eastAsia="仿宋_GB2312"/>
                <w:kern w:val="0"/>
                <w:szCs w:val="21"/>
              </w:rPr>
            </w:pPr>
            <w:r w:rsidRPr="00EF28F0">
              <w:rPr>
                <w:rFonts w:eastAsia="仿宋_GB2312"/>
                <w:kern w:val="0"/>
                <w:szCs w:val="21"/>
              </w:rPr>
              <w:t>企业登记</w:t>
            </w:r>
          </w:p>
        </w:tc>
        <w:tc>
          <w:tcPr>
            <w:tcW w:w="322"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4F26A6">
            <w:pPr>
              <w:widowControl/>
              <w:spacing w:line="240" w:lineRule="exact"/>
              <w:jc w:val="center"/>
              <w:rPr>
                <w:rFonts w:eastAsia="仿宋_GB2312"/>
                <w:kern w:val="0"/>
                <w:szCs w:val="21"/>
              </w:rPr>
            </w:pPr>
            <w:r w:rsidRPr="00EF28F0">
              <w:rPr>
                <w:rFonts w:eastAsia="仿宋_GB2312"/>
                <w:kern w:val="0"/>
                <w:szCs w:val="21"/>
              </w:rPr>
              <w:t>非公司法人设立登记</w:t>
            </w:r>
          </w:p>
        </w:tc>
        <w:tc>
          <w:tcPr>
            <w:tcW w:w="301"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4F26A6">
            <w:pPr>
              <w:widowControl/>
              <w:spacing w:line="240" w:lineRule="exact"/>
              <w:jc w:val="center"/>
              <w:rPr>
                <w:rFonts w:eastAsia="仿宋_GB2312"/>
                <w:kern w:val="0"/>
                <w:szCs w:val="21"/>
              </w:rPr>
            </w:pPr>
            <w:r w:rsidRPr="00EF28F0">
              <w:rPr>
                <w:rFonts w:eastAsia="仿宋_GB2312"/>
                <w:kern w:val="0"/>
                <w:szCs w:val="21"/>
              </w:rPr>
              <w:t>鉴证认定</w:t>
            </w:r>
          </w:p>
        </w:tc>
        <w:tc>
          <w:tcPr>
            <w:tcW w:w="1707"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EE633B">
            <w:pPr>
              <w:widowControl/>
              <w:spacing w:line="240" w:lineRule="exact"/>
              <w:rPr>
                <w:rFonts w:eastAsia="仿宋_GB2312"/>
                <w:kern w:val="0"/>
                <w:szCs w:val="21"/>
              </w:rPr>
            </w:pPr>
            <w:r w:rsidRPr="00EF28F0">
              <w:rPr>
                <w:rFonts w:eastAsia="仿宋_GB2312"/>
                <w:kern w:val="0"/>
                <w:szCs w:val="21"/>
              </w:rPr>
              <w:t>【法律】《中华人民共和国企业法人登记管理条例》第十五条</w:t>
            </w:r>
            <w:r w:rsidR="00EE633B" w:rsidRPr="00EF28F0">
              <w:rPr>
                <w:rFonts w:eastAsia="仿宋_GB2312"/>
                <w:kern w:val="0"/>
                <w:szCs w:val="21"/>
              </w:rPr>
              <w:t>：</w:t>
            </w:r>
            <w:r w:rsidR="00D4015C" w:rsidRPr="00EF28F0">
              <w:rPr>
                <w:rFonts w:eastAsia="仿宋_GB2312"/>
                <w:kern w:val="0"/>
                <w:szCs w:val="21"/>
              </w:rPr>
              <w:t>申请企业法人开业登记，应当提交下列文件、证件</w:t>
            </w:r>
            <w:r w:rsidRPr="00EF28F0">
              <w:rPr>
                <w:rFonts w:eastAsia="仿宋_GB2312"/>
                <w:kern w:val="0"/>
                <w:szCs w:val="21"/>
              </w:rPr>
              <w:t>（四）资金信用证明、验资证明或者资金担保</w:t>
            </w:r>
            <w:r w:rsidR="00D4015C" w:rsidRPr="00EF28F0">
              <w:rPr>
                <w:rFonts w:eastAsia="仿宋_GB2312"/>
                <w:kern w:val="0"/>
                <w:szCs w:val="21"/>
              </w:rPr>
              <w:t>。</w:t>
            </w:r>
          </w:p>
          <w:p w:rsidR="005E42D9" w:rsidRPr="00EF28F0" w:rsidRDefault="005E42D9" w:rsidP="00EE633B">
            <w:pPr>
              <w:widowControl/>
              <w:spacing w:line="240" w:lineRule="exact"/>
              <w:rPr>
                <w:rFonts w:eastAsia="仿宋_GB2312"/>
                <w:kern w:val="0"/>
                <w:szCs w:val="21"/>
              </w:rPr>
            </w:pPr>
            <w:r w:rsidRPr="00EF28F0">
              <w:rPr>
                <w:rFonts w:eastAsia="仿宋_GB2312"/>
                <w:kern w:val="0"/>
                <w:szCs w:val="21"/>
              </w:rPr>
              <w:t>【行政法规】《中华人民共和国企业法人登记管理条例施行细则》（国务院令第</w:t>
            </w:r>
            <w:r w:rsidRPr="00EF28F0">
              <w:rPr>
                <w:rFonts w:eastAsia="仿宋_GB2312"/>
                <w:kern w:val="0"/>
                <w:szCs w:val="21"/>
              </w:rPr>
              <w:t>1</w:t>
            </w:r>
            <w:r w:rsidRPr="00EF28F0">
              <w:rPr>
                <w:rFonts w:eastAsia="仿宋_GB2312"/>
                <w:kern w:val="0"/>
                <w:szCs w:val="21"/>
              </w:rPr>
              <w:t>号发布，国务院令第</w:t>
            </w:r>
            <w:r w:rsidRPr="00EF28F0">
              <w:rPr>
                <w:rFonts w:eastAsia="仿宋_GB2312"/>
                <w:kern w:val="0"/>
                <w:szCs w:val="21"/>
              </w:rPr>
              <w:t>648</w:t>
            </w:r>
            <w:r w:rsidRPr="00EF28F0">
              <w:rPr>
                <w:rFonts w:eastAsia="仿宋_GB2312"/>
                <w:kern w:val="0"/>
                <w:szCs w:val="21"/>
              </w:rPr>
              <w:t>号最后修订）第三十二条</w:t>
            </w:r>
            <w:r w:rsidR="00EE633B" w:rsidRPr="00EF28F0">
              <w:rPr>
                <w:rFonts w:eastAsia="仿宋_GB2312"/>
                <w:kern w:val="0"/>
                <w:szCs w:val="21"/>
              </w:rPr>
              <w:t>：申请企业法人登记，应按（一）至（七）项规定提交文件、证件。</w:t>
            </w:r>
            <w:r w:rsidRPr="00EF28F0">
              <w:rPr>
                <w:rFonts w:eastAsia="仿宋_GB2312"/>
                <w:kern w:val="0"/>
                <w:szCs w:val="21"/>
              </w:rPr>
              <w:t>企业章程应经主管部门审查同意。</w:t>
            </w:r>
            <w:r w:rsidRPr="00EF28F0">
              <w:rPr>
                <w:rFonts w:eastAsia="仿宋_GB2312"/>
                <w:kern w:val="0"/>
                <w:szCs w:val="21"/>
              </w:rPr>
              <w:t xml:space="preserve"> </w:t>
            </w:r>
            <w:r w:rsidRPr="00EF28F0">
              <w:rPr>
                <w:rFonts w:eastAsia="仿宋_GB2312"/>
                <w:kern w:val="0"/>
                <w:szCs w:val="21"/>
              </w:rPr>
              <w:t>资金信用证明是财政部门证明全民所有制企业资金数额的文件。验资证明是会计师事务所或者审计事务所及其他具有验资资格的机构出具的证明资金真实性的文件。</w:t>
            </w:r>
            <w:r w:rsidRPr="00EF28F0">
              <w:rPr>
                <w:rFonts w:eastAsia="仿宋_GB2312"/>
                <w:kern w:val="0"/>
                <w:szCs w:val="21"/>
              </w:rPr>
              <w:t xml:space="preserve"> </w:t>
            </w:r>
          </w:p>
        </w:tc>
        <w:tc>
          <w:tcPr>
            <w:tcW w:w="428" w:type="pct"/>
            <w:tcBorders>
              <w:top w:val="outset" w:sz="6" w:space="0" w:color="000000"/>
              <w:left w:val="outset" w:sz="6" w:space="0" w:color="000000"/>
              <w:bottom w:val="outset" w:sz="6" w:space="0" w:color="000000"/>
              <w:right w:val="outset" w:sz="6" w:space="0" w:color="000000"/>
            </w:tcBorders>
            <w:vAlign w:val="center"/>
          </w:tcPr>
          <w:p w:rsidR="00CC6264" w:rsidRPr="00EF28F0" w:rsidRDefault="005E42D9" w:rsidP="00EE633B">
            <w:pPr>
              <w:widowControl/>
              <w:spacing w:line="240" w:lineRule="exact"/>
              <w:jc w:val="center"/>
              <w:rPr>
                <w:rFonts w:eastAsia="仿宋_GB2312"/>
                <w:kern w:val="0"/>
                <w:szCs w:val="21"/>
              </w:rPr>
            </w:pPr>
            <w:r w:rsidRPr="00EF28F0">
              <w:rPr>
                <w:rFonts w:eastAsia="仿宋_GB2312"/>
                <w:kern w:val="0"/>
                <w:szCs w:val="21"/>
              </w:rPr>
              <w:t>验资</w:t>
            </w:r>
          </w:p>
          <w:p w:rsidR="005E42D9" w:rsidRPr="00EF28F0" w:rsidRDefault="005E42D9" w:rsidP="00EE633B">
            <w:pPr>
              <w:widowControl/>
              <w:spacing w:line="240" w:lineRule="exact"/>
              <w:jc w:val="center"/>
              <w:rPr>
                <w:rFonts w:eastAsia="仿宋_GB2312"/>
                <w:kern w:val="0"/>
                <w:szCs w:val="21"/>
              </w:rPr>
            </w:pPr>
            <w:r w:rsidRPr="00EF28F0">
              <w:rPr>
                <w:rFonts w:eastAsia="仿宋_GB2312"/>
                <w:kern w:val="0"/>
                <w:szCs w:val="21"/>
              </w:rPr>
              <w:t>报告费</w:t>
            </w:r>
            <w:r w:rsidRPr="00EF28F0">
              <w:rPr>
                <w:rFonts w:eastAsia="仿宋_GB2312"/>
                <w:kern w:val="0"/>
                <w:szCs w:val="21"/>
              </w:rPr>
              <w:t xml:space="preserve"> </w:t>
            </w:r>
          </w:p>
        </w:tc>
        <w:tc>
          <w:tcPr>
            <w:tcW w:w="753"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EE633B">
            <w:pPr>
              <w:widowControl/>
              <w:spacing w:line="240" w:lineRule="exact"/>
              <w:jc w:val="center"/>
              <w:rPr>
                <w:rFonts w:eastAsia="仿宋_GB2312"/>
                <w:kern w:val="0"/>
                <w:szCs w:val="21"/>
              </w:rPr>
            </w:pPr>
            <w:r w:rsidRPr="00EF28F0">
              <w:rPr>
                <w:rFonts w:eastAsia="仿宋_GB2312"/>
                <w:kern w:val="0"/>
                <w:szCs w:val="21"/>
              </w:rPr>
              <w:t>苏价费</w:t>
            </w:r>
            <w:r w:rsidRPr="00EF28F0">
              <w:rPr>
                <w:kern w:val="0"/>
                <w:szCs w:val="21"/>
              </w:rPr>
              <w:t>﹝</w:t>
            </w:r>
            <w:r w:rsidRPr="00EF28F0">
              <w:rPr>
                <w:rFonts w:eastAsia="仿宋_GB2312"/>
                <w:kern w:val="0"/>
                <w:szCs w:val="21"/>
              </w:rPr>
              <w:t>2015</w:t>
            </w:r>
            <w:r w:rsidRPr="00EF28F0">
              <w:rPr>
                <w:kern w:val="0"/>
                <w:szCs w:val="21"/>
              </w:rPr>
              <w:t>﹞</w:t>
            </w:r>
            <w:r w:rsidRPr="00EF28F0">
              <w:rPr>
                <w:rFonts w:eastAsia="仿宋_GB2312"/>
                <w:kern w:val="0"/>
                <w:szCs w:val="21"/>
              </w:rPr>
              <w:t>340</w:t>
            </w:r>
            <w:r w:rsidRPr="00EF28F0">
              <w:rPr>
                <w:rFonts w:eastAsia="仿宋_GB2312"/>
                <w:kern w:val="0"/>
                <w:szCs w:val="21"/>
              </w:rPr>
              <w:t>号</w:t>
            </w:r>
            <w:r w:rsidRPr="00EF28F0">
              <w:rPr>
                <w:rFonts w:eastAsia="仿宋_GB2312"/>
                <w:kern w:val="0"/>
                <w:szCs w:val="21"/>
              </w:rPr>
              <w:t xml:space="preserve"> </w:t>
            </w:r>
          </w:p>
        </w:tc>
        <w:tc>
          <w:tcPr>
            <w:tcW w:w="537"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EE633B">
            <w:pPr>
              <w:widowControl/>
              <w:spacing w:line="240" w:lineRule="exact"/>
              <w:jc w:val="left"/>
              <w:rPr>
                <w:rFonts w:eastAsia="仿宋_GB2312"/>
                <w:kern w:val="0"/>
                <w:szCs w:val="21"/>
              </w:rPr>
            </w:pPr>
            <w:r w:rsidRPr="00EF28F0">
              <w:rPr>
                <w:rFonts w:eastAsia="仿宋_GB2312"/>
                <w:kern w:val="0"/>
                <w:szCs w:val="21"/>
              </w:rPr>
              <w:t>由相关专业服务机构依据《价格法》等法律法规规定，自行制定相关收费标准</w:t>
            </w:r>
          </w:p>
        </w:tc>
        <w:tc>
          <w:tcPr>
            <w:tcW w:w="378"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E86146" w:rsidP="00EE633B">
            <w:pPr>
              <w:widowControl/>
              <w:spacing w:line="240" w:lineRule="exact"/>
              <w:jc w:val="center"/>
              <w:rPr>
                <w:rFonts w:eastAsia="仿宋_GB2312"/>
                <w:kern w:val="0"/>
                <w:szCs w:val="21"/>
              </w:rPr>
            </w:pPr>
            <w:r w:rsidRPr="00EF28F0">
              <w:rPr>
                <w:rFonts w:eastAsia="仿宋_GB2312"/>
                <w:kern w:val="0"/>
                <w:szCs w:val="21"/>
              </w:rPr>
              <w:t>区市监局</w:t>
            </w:r>
          </w:p>
        </w:tc>
      </w:tr>
      <w:tr w:rsidR="00CF101B" w:rsidRPr="00FC7764" w:rsidTr="00D4015C">
        <w:trPr>
          <w:trHeight w:val="4387"/>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CF101B" w:rsidP="00EE633B">
            <w:pPr>
              <w:widowControl/>
              <w:spacing w:line="240" w:lineRule="exact"/>
              <w:jc w:val="center"/>
              <w:rPr>
                <w:rFonts w:eastAsia="仿宋_GB2312"/>
                <w:kern w:val="0"/>
                <w:szCs w:val="21"/>
              </w:rPr>
            </w:pPr>
            <w:r w:rsidRPr="00EF28F0">
              <w:rPr>
                <w:rFonts w:eastAsia="仿宋_GB2312"/>
                <w:kern w:val="0"/>
                <w:sz w:val="24"/>
              </w:rPr>
              <w:t>2</w:t>
            </w:r>
          </w:p>
        </w:tc>
        <w:tc>
          <w:tcPr>
            <w:tcW w:w="381"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4F26A6">
            <w:pPr>
              <w:widowControl/>
              <w:spacing w:line="240" w:lineRule="exact"/>
              <w:jc w:val="center"/>
              <w:rPr>
                <w:rFonts w:eastAsia="仿宋_GB2312"/>
                <w:kern w:val="0"/>
                <w:szCs w:val="21"/>
              </w:rPr>
            </w:pPr>
            <w:r w:rsidRPr="00EF28F0">
              <w:rPr>
                <w:rFonts w:eastAsia="仿宋_GB2312"/>
                <w:kern w:val="0"/>
                <w:szCs w:val="21"/>
              </w:rPr>
              <w:t>特种设备使用登记</w:t>
            </w:r>
          </w:p>
        </w:tc>
        <w:tc>
          <w:tcPr>
            <w:tcW w:w="322"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4F26A6">
            <w:pPr>
              <w:widowControl/>
              <w:spacing w:line="240" w:lineRule="exact"/>
              <w:jc w:val="center"/>
              <w:rPr>
                <w:rFonts w:eastAsia="仿宋_GB2312"/>
                <w:kern w:val="0"/>
                <w:szCs w:val="21"/>
              </w:rPr>
            </w:pPr>
            <w:r w:rsidRPr="00EF28F0">
              <w:rPr>
                <w:rFonts w:eastAsia="仿宋_GB2312"/>
                <w:kern w:val="0"/>
                <w:szCs w:val="21"/>
              </w:rPr>
              <w:t>特种设备检验</w:t>
            </w:r>
          </w:p>
        </w:tc>
        <w:tc>
          <w:tcPr>
            <w:tcW w:w="301"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4F26A6">
            <w:pPr>
              <w:widowControl/>
              <w:spacing w:line="240" w:lineRule="exact"/>
              <w:jc w:val="center"/>
              <w:rPr>
                <w:rFonts w:eastAsia="仿宋_GB2312"/>
                <w:kern w:val="0"/>
                <w:szCs w:val="21"/>
              </w:rPr>
            </w:pPr>
            <w:r w:rsidRPr="00EF28F0">
              <w:rPr>
                <w:rFonts w:eastAsia="仿宋_GB2312"/>
                <w:kern w:val="0"/>
                <w:szCs w:val="21"/>
              </w:rPr>
              <w:t>检验检测</w:t>
            </w:r>
          </w:p>
        </w:tc>
        <w:tc>
          <w:tcPr>
            <w:tcW w:w="1707"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EE633B">
            <w:pPr>
              <w:widowControl/>
              <w:spacing w:line="240" w:lineRule="exact"/>
              <w:rPr>
                <w:rFonts w:eastAsia="仿宋_GB2312"/>
                <w:kern w:val="0"/>
                <w:szCs w:val="21"/>
              </w:rPr>
            </w:pPr>
            <w:r w:rsidRPr="00EF28F0">
              <w:rPr>
                <w:rFonts w:eastAsia="仿宋_GB2312"/>
                <w:kern w:val="0"/>
                <w:szCs w:val="21"/>
              </w:rPr>
              <w:t>【法律】《</w:t>
            </w:r>
            <w:r w:rsidR="00EE633B" w:rsidRPr="00EF28F0">
              <w:rPr>
                <w:rFonts w:eastAsia="仿宋_GB2312"/>
                <w:kern w:val="0"/>
                <w:szCs w:val="21"/>
              </w:rPr>
              <w:t>中华人民共和国特种设备安全法</w:t>
            </w:r>
            <w:r w:rsidRPr="00EF28F0">
              <w:rPr>
                <w:rFonts w:eastAsia="仿宋_GB2312"/>
                <w:kern w:val="0"/>
                <w:szCs w:val="21"/>
              </w:rPr>
              <w:t>》第二十五条</w:t>
            </w:r>
            <w:r w:rsidR="00EE633B" w:rsidRPr="00EF28F0">
              <w:rPr>
                <w:rFonts w:eastAsia="仿宋_GB2312"/>
                <w:kern w:val="0"/>
                <w:szCs w:val="21"/>
              </w:rPr>
              <w:t>：</w:t>
            </w:r>
            <w:r w:rsidRPr="00EF28F0">
              <w:rPr>
                <w:rFonts w:eastAsia="仿宋_GB2312"/>
                <w:kern w:val="0"/>
                <w:szCs w:val="21"/>
              </w:rPr>
              <w:t>锅炉、压力容器、压力管道元件等特种设备的制造过程和锅炉、压力容器、压力管道、电梯、起重机械、客运索道、大型游乐设施的安装、改造、重大修理过程，应当经特种设备检验机构按照安全技术规范的要求进行监督检验；未经监督检验或者监督检验不合格的，不得出厂或者交付使用。</w:t>
            </w:r>
            <w:r w:rsidRPr="00EF28F0">
              <w:rPr>
                <w:rFonts w:eastAsia="仿宋_GB2312"/>
                <w:kern w:val="0"/>
                <w:szCs w:val="21"/>
              </w:rPr>
              <w:t xml:space="preserve"> </w:t>
            </w:r>
          </w:p>
          <w:p w:rsidR="005E42D9" w:rsidRPr="00EF28F0" w:rsidRDefault="005E42D9" w:rsidP="00EE633B">
            <w:pPr>
              <w:widowControl/>
              <w:spacing w:line="240" w:lineRule="exact"/>
              <w:rPr>
                <w:rFonts w:eastAsia="仿宋_GB2312"/>
                <w:kern w:val="0"/>
                <w:szCs w:val="21"/>
              </w:rPr>
            </w:pPr>
            <w:r w:rsidRPr="00EF28F0">
              <w:rPr>
                <w:rFonts w:eastAsia="仿宋_GB2312"/>
                <w:kern w:val="0"/>
                <w:szCs w:val="21"/>
              </w:rPr>
              <w:t>【行政法规】《特种设备安全监察条例》（国务院令第</w:t>
            </w:r>
            <w:r w:rsidRPr="00EF28F0">
              <w:rPr>
                <w:rFonts w:eastAsia="仿宋_GB2312"/>
                <w:kern w:val="0"/>
                <w:szCs w:val="21"/>
              </w:rPr>
              <w:t>373</w:t>
            </w:r>
            <w:r w:rsidRPr="00EF28F0">
              <w:rPr>
                <w:rFonts w:eastAsia="仿宋_GB2312"/>
                <w:kern w:val="0"/>
                <w:szCs w:val="21"/>
              </w:rPr>
              <w:t>号公布，第</w:t>
            </w:r>
            <w:r w:rsidRPr="00EF28F0">
              <w:rPr>
                <w:rFonts w:eastAsia="仿宋_GB2312"/>
                <w:kern w:val="0"/>
                <w:szCs w:val="21"/>
              </w:rPr>
              <w:t>549</w:t>
            </w:r>
            <w:r w:rsidRPr="00EF28F0">
              <w:rPr>
                <w:rFonts w:eastAsia="仿宋_GB2312"/>
                <w:kern w:val="0"/>
                <w:szCs w:val="21"/>
              </w:rPr>
              <w:t>号最后修订）第二十一条</w:t>
            </w:r>
            <w:r w:rsidRPr="00EF28F0">
              <w:rPr>
                <w:rFonts w:eastAsia="仿宋_GB2312"/>
                <w:kern w:val="0"/>
                <w:szCs w:val="21"/>
              </w:rPr>
              <w:t>:</w:t>
            </w:r>
            <w:r w:rsidR="00EE633B" w:rsidRPr="00EF28F0">
              <w:rPr>
                <w:rFonts w:eastAsia="仿宋_GB2312"/>
                <w:kern w:val="0"/>
                <w:szCs w:val="21"/>
              </w:rPr>
              <w:t>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p>
        </w:tc>
        <w:tc>
          <w:tcPr>
            <w:tcW w:w="428"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EE633B">
            <w:pPr>
              <w:widowControl/>
              <w:spacing w:line="240" w:lineRule="exact"/>
              <w:jc w:val="center"/>
              <w:rPr>
                <w:rFonts w:eastAsia="仿宋_GB2312"/>
                <w:kern w:val="0"/>
                <w:szCs w:val="21"/>
              </w:rPr>
            </w:pPr>
            <w:r w:rsidRPr="00EF28F0">
              <w:rPr>
                <w:rFonts w:eastAsia="仿宋_GB2312"/>
                <w:kern w:val="0"/>
                <w:szCs w:val="21"/>
              </w:rPr>
              <w:t>特种设备安装监督检验费</w:t>
            </w:r>
            <w:r w:rsidRPr="00EF28F0">
              <w:rPr>
                <w:rFonts w:eastAsia="仿宋_GB2312"/>
                <w:kern w:val="0"/>
                <w:szCs w:val="21"/>
              </w:rPr>
              <w:t xml:space="preserve"> </w:t>
            </w:r>
          </w:p>
        </w:tc>
        <w:tc>
          <w:tcPr>
            <w:tcW w:w="753"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EE633B">
            <w:pPr>
              <w:widowControl/>
              <w:spacing w:line="240" w:lineRule="exact"/>
              <w:jc w:val="left"/>
              <w:rPr>
                <w:rFonts w:eastAsia="仿宋_GB2312"/>
                <w:kern w:val="0"/>
                <w:szCs w:val="21"/>
              </w:rPr>
            </w:pPr>
            <w:r w:rsidRPr="00EF28F0">
              <w:rPr>
                <w:rFonts w:eastAsia="仿宋_GB2312"/>
                <w:kern w:val="0"/>
                <w:szCs w:val="21"/>
              </w:rPr>
              <w:t>苏价费〔</w:t>
            </w:r>
            <w:r w:rsidRPr="00EF28F0">
              <w:rPr>
                <w:rFonts w:eastAsia="仿宋_GB2312"/>
                <w:kern w:val="0"/>
                <w:szCs w:val="21"/>
              </w:rPr>
              <w:t>1996</w:t>
            </w:r>
            <w:r w:rsidRPr="00EF28F0">
              <w:rPr>
                <w:rFonts w:eastAsia="仿宋_GB2312"/>
                <w:kern w:val="0"/>
                <w:szCs w:val="21"/>
              </w:rPr>
              <w:t>〕</w:t>
            </w:r>
            <w:r w:rsidRPr="00EF28F0">
              <w:rPr>
                <w:rFonts w:eastAsia="仿宋_GB2312"/>
                <w:kern w:val="0"/>
                <w:szCs w:val="21"/>
              </w:rPr>
              <w:t>106</w:t>
            </w:r>
            <w:r w:rsidRPr="00EF28F0">
              <w:rPr>
                <w:rFonts w:eastAsia="仿宋_GB2312"/>
                <w:kern w:val="0"/>
                <w:szCs w:val="21"/>
              </w:rPr>
              <w:t>号、苏价费函〔</w:t>
            </w:r>
            <w:r w:rsidRPr="00EF28F0">
              <w:rPr>
                <w:rFonts w:eastAsia="仿宋_GB2312"/>
                <w:kern w:val="0"/>
                <w:szCs w:val="21"/>
              </w:rPr>
              <w:t>2004</w:t>
            </w:r>
            <w:r w:rsidRPr="00EF28F0">
              <w:rPr>
                <w:rFonts w:eastAsia="仿宋_GB2312"/>
                <w:kern w:val="0"/>
                <w:szCs w:val="21"/>
              </w:rPr>
              <w:t>〕</w:t>
            </w:r>
            <w:r w:rsidRPr="00EF28F0">
              <w:rPr>
                <w:rFonts w:eastAsia="仿宋_GB2312"/>
                <w:kern w:val="0"/>
                <w:szCs w:val="21"/>
              </w:rPr>
              <w:t>227</w:t>
            </w:r>
            <w:r w:rsidRPr="00EF28F0">
              <w:rPr>
                <w:rFonts w:eastAsia="仿宋_GB2312"/>
                <w:kern w:val="0"/>
                <w:szCs w:val="21"/>
              </w:rPr>
              <w:t>号、苏财综〔</w:t>
            </w:r>
            <w:r w:rsidRPr="00EF28F0">
              <w:rPr>
                <w:rFonts w:eastAsia="仿宋_GB2312"/>
                <w:kern w:val="0"/>
                <w:szCs w:val="21"/>
              </w:rPr>
              <w:t>1996</w:t>
            </w:r>
            <w:r w:rsidRPr="00EF28F0">
              <w:rPr>
                <w:rFonts w:eastAsia="仿宋_GB2312"/>
                <w:kern w:val="0"/>
                <w:szCs w:val="21"/>
              </w:rPr>
              <w:t>〕</w:t>
            </w:r>
            <w:r w:rsidRPr="00EF28F0">
              <w:rPr>
                <w:rFonts w:eastAsia="仿宋_GB2312"/>
                <w:kern w:val="0"/>
                <w:szCs w:val="21"/>
              </w:rPr>
              <w:t>39</w:t>
            </w:r>
            <w:r w:rsidRPr="00EF28F0">
              <w:rPr>
                <w:rFonts w:eastAsia="仿宋_GB2312"/>
                <w:kern w:val="0"/>
                <w:szCs w:val="21"/>
              </w:rPr>
              <w:t>号、苏财综〔</w:t>
            </w:r>
            <w:r w:rsidRPr="00EF28F0">
              <w:rPr>
                <w:rFonts w:eastAsia="仿宋_GB2312"/>
                <w:kern w:val="0"/>
                <w:szCs w:val="21"/>
              </w:rPr>
              <w:t>2008</w:t>
            </w:r>
            <w:r w:rsidRPr="00EF28F0">
              <w:rPr>
                <w:rFonts w:eastAsia="仿宋_GB2312"/>
                <w:kern w:val="0"/>
                <w:szCs w:val="21"/>
              </w:rPr>
              <w:t>〕</w:t>
            </w:r>
            <w:r w:rsidRPr="00EF28F0">
              <w:rPr>
                <w:rFonts w:eastAsia="仿宋_GB2312"/>
                <w:kern w:val="0"/>
                <w:szCs w:val="21"/>
              </w:rPr>
              <w:t>71</w:t>
            </w:r>
            <w:r w:rsidRPr="00EF28F0">
              <w:rPr>
                <w:rFonts w:eastAsia="仿宋_GB2312"/>
                <w:kern w:val="0"/>
                <w:szCs w:val="21"/>
              </w:rPr>
              <w:t>号、苏财综〔</w:t>
            </w:r>
            <w:r w:rsidRPr="00EF28F0">
              <w:rPr>
                <w:rFonts w:eastAsia="仿宋_GB2312"/>
                <w:kern w:val="0"/>
                <w:szCs w:val="21"/>
              </w:rPr>
              <w:t>2004</w:t>
            </w:r>
            <w:r w:rsidRPr="00EF28F0">
              <w:rPr>
                <w:rFonts w:eastAsia="仿宋_GB2312"/>
                <w:kern w:val="0"/>
                <w:szCs w:val="21"/>
              </w:rPr>
              <w:t>〕</w:t>
            </w:r>
            <w:r w:rsidRPr="00EF28F0">
              <w:rPr>
                <w:rFonts w:eastAsia="仿宋_GB2312"/>
                <w:kern w:val="0"/>
                <w:szCs w:val="21"/>
              </w:rPr>
              <w:t>168</w:t>
            </w:r>
            <w:r w:rsidRPr="00EF28F0">
              <w:rPr>
                <w:rFonts w:eastAsia="仿宋_GB2312"/>
                <w:kern w:val="0"/>
                <w:szCs w:val="21"/>
              </w:rPr>
              <w:t>号、发改价格〔</w:t>
            </w:r>
            <w:r w:rsidRPr="00EF28F0">
              <w:rPr>
                <w:rFonts w:eastAsia="仿宋_GB2312"/>
                <w:kern w:val="0"/>
                <w:szCs w:val="21"/>
              </w:rPr>
              <w:t>2009</w:t>
            </w:r>
            <w:r w:rsidRPr="00EF28F0">
              <w:rPr>
                <w:rFonts w:eastAsia="仿宋_GB2312"/>
                <w:kern w:val="0"/>
                <w:szCs w:val="21"/>
              </w:rPr>
              <w:t>〕</w:t>
            </w:r>
            <w:r w:rsidRPr="00EF28F0">
              <w:rPr>
                <w:rFonts w:eastAsia="仿宋_GB2312"/>
                <w:kern w:val="0"/>
                <w:szCs w:val="21"/>
              </w:rPr>
              <w:t>3212</w:t>
            </w:r>
            <w:r w:rsidRPr="00EF28F0">
              <w:rPr>
                <w:rFonts w:eastAsia="仿宋_GB2312"/>
                <w:kern w:val="0"/>
                <w:szCs w:val="21"/>
              </w:rPr>
              <w:t>号</w:t>
            </w:r>
            <w:r w:rsidRPr="00EF28F0">
              <w:rPr>
                <w:rFonts w:eastAsia="仿宋_GB2312"/>
                <w:kern w:val="0"/>
                <w:szCs w:val="21"/>
              </w:rPr>
              <w:t xml:space="preserve"> </w:t>
            </w:r>
          </w:p>
        </w:tc>
        <w:tc>
          <w:tcPr>
            <w:tcW w:w="537"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5E42D9" w:rsidP="00EE633B">
            <w:pPr>
              <w:widowControl/>
              <w:spacing w:line="240" w:lineRule="exact"/>
              <w:jc w:val="center"/>
              <w:rPr>
                <w:rFonts w:eastAsia="仿宋_GB2312"/>
                <w:kern w:val="0"/>
                <w:szCs w:val="21"/>
              </w:rPr>
            </w:pPr>
            <w:r w:rsidRPr="00EF28F0">
              <w:rPr>
                <w:rFonts w:eastAsia="仿宋_GB2312"/>
                <w:kern w:val="0"/>
                <w:szCs w:val="21"/>
              </w:rPr>
              <w:t>详见文件</w:t>
            </w:r>
            <w:r w:rsidRPr="00EF28F0">
              <w:rPr>
                <w:rFonts w:eastAsia="仿宋_GB2312"/>
                <w:kern w:val="0"/>
                <w:szCs w:val="21"/>
              </w:rPr>
              <w:t xml:space="preserve"> </w:t>
            </w:r>
          </w:p>
        </w:tc>
        <w:tc>
          <w:tcPr>
            <w:tcW w:w="378" w:type="pct"/>
            <w:tcBorders>
              <w:top w:val="outset" w:sz="6" w:space="0" w:color="000000"/>
              <w:left w:val="outset" w:sz="6" w:space="0" w:color="000000"/>
              <w:bottom w:val="outset" w:sz="6" w:space="0" w:color="000000"/>
              <w:right w:val="outset" w:sz="6" w:space="0" w:color="000000"/>
            </w:tcBorders>
            <w:vAlign w:val="center"/>
          </w:tcPr>
          <w:p w:rsidR="005E42D9" w:rsidRPr="00EF28F0" w:rsidRDefault="00D40A70" w:rsidP="00EE633B">
            <w:pPr>
              <w:widowControl/>
              <w:spacing w:line="240" w:lineRule="exact"/>
              <w:jc w:val="center"/>
              <w:rPr>
                <w:rFonts w:eastAsia="仿宋_GB2312"/>
                <w:kern w:val="0"/>
                <w:szCs w:val="21"/>
              </w:rPr>
            </w:pPr>
            <w:r w:rsidRPr="00EF28F0">
              <w:rPr>
                <w:rFonts w:eastAsia="仿宋_GB2312"/>
                <w:kern w:val="0"/>
                <w:szCs w:val="21"/>
              </w:rPr>
              <w:t>区市监局</w:t>
            </w:r>
          </w:p>
        </w:tc>
      </w:tr>
      <w:tr w:rsidR="00844C19" w:rsidRPr="00FC7764" w:rsidTr="00D4015C">
        <w:trPr>
          <w:trHeight w:val="263"/>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F20C87">
            <w:pPr>
              <w:widowControl/>
              <w:spacing w:line="240" w:lineRule="exact"/>
              <w:jc w:val="center"/>
              <w:rPr>
                <w:rFonts w:eastAsia="仿宋_GB2312"/>
                <w:kern w:val="0"/>
                <w:szCs w:val="21"/>
              </w:rPr>
            </w:pPr>
            <w:r w:rsidRPr="00EF28F0">
              <w:rPr>
                <w:rFonts w:eastAsia="仿宋_GB2312"/>
                <w:kern w:val="0"/>
                <w:sz w:val="24"/>
              </w:rPr>
              <w:lastRenderedPageBreak/>
              <w:t xml:space="preserve">3 </w:t>
            </w:r>
          </w:p>
        </w:tc>
        <w:tc>
          <w:tcPr>
            <w:tcW w:w="381" w:type="pct"/>
            <w:vMerge w:val="restart"/>
            <w:tcBorders>
              <w:top w:val="outset" w:sz="6" w:space="0" w:color="000000"/>
              <w:left w:val="outset" w:sz="6" w:space="0" w:color="000000"/>
              <w:right w:val="outset" w:sz="6" w:space="0" w:color="000000"/>
            </w:tcBorders>
            <w:vAlign w:val="center"/>
          </w:tcPr>
          <w:p w:rsidR="00844C19" w:rsidRPr="00EF28F0" w:rsidRDefault="00844C19" w:rsidP="004F26A6">
            <w:pPr>
              <w:widowControl/>
              <w:spacing w:line="240" w:lineRule="exact"/>
              <w:jc w:val="center"/>
              <w:rPr>
                <w:rFonts w:eastAsia="仿宋_GB2312"/>
                <w:kern w:val="0"/>
                <w:szCs w:val="21"/>
              </w:rPr>
            </w:pPr>
            <w:r w:rsidRPr="00EF28F0">
              <w:rPr>
                <w:rFonts w:eastAsia="仿宋_GB2312"/>
                <w:kern w:val="0"/>
                <w:szCs w:val="21"/>
              </w:rPr>
              <w:t>市权范围内危险化学品经营许可</w:t>
            </w:r>
          </w:p>
        </w:tc>
        <w:tc>
          <w:tcPr>
            <w:tcW w:w="322"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4F26A6">
            <w:pPr>
              <w:widowControl/>
              <w:spacing w:line="240" w:lineRule="exact"/>
              <w:jc w:val="center"/>
              <w:rPr>
                <w:rFonts w:eastAsia="仿宋_GB2312"/>
                <w:kern w:val="0"/>
                <w:szCs w:val="21"/>
              </w:rPr>
            </w:pPr>
            <w:r w:rsidRPr="00EF28F0">
              <w:rPr>
                <w:rFonts w:eastAsia="仿宋_GB2312"/>
                <w:kern w:val="0"/>
                <w:szCs w:val="21"/>
              </w:rPr>
              <w:t>安全评价</w:t>
            </w:r>
          </w:p>
        </w:tc>
        <w:tc>
          <w:tcPr>
            <w:tcW w:w="301"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F20C87">
            <w:pPr>
              <w:widowControl/>
              <w:spacing w:line="240" w:lineRule="exact"/>
              <w:jc w:val="center"/>
              <w:rPr>
                <w:rFonts w:eastAsia="仿宋_GB2312"/>
                <w:kern w:val="0"/>
                <w:szCs w:val="21"/>
              </w:rPr>
            </w:pPr>
            <w:r w:rsidRPr="00EF28F0">
              <w:rPr>
                <w:rFonts w:eastAsia="仿宋_GB2312"/>
                <w:kern w:val="0"/>
                <w:szCs w:val="21"/>
              </w:rPr>
              <w:t>评估评价</w:t>
            </w:r>
            <w:r w:rsidRPr="00EF28F0">
              <w:rPr>
                <w:rFonts w:eastAsia="仿宋_GB2312"/>
                <w:kern w:val="0"/>
                <w:szCs w:val="21"/>
              </w:rPr>
              <w:t xml:space="preserve"> </w:t>
            </w:r>
          </w:p>
        </w:tc>
        <w:tc>
          <w:tcPr>
            <w:tcW w:w="1707"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F20C87">
            <w:pPr>
              <w:widowControl/>
              <w:spacing w:line="240" w:lineRule="exact"/>
              <w:rPr>
                <w:rFonts w:eastAsia="仿宋_GB2312"/>
                <w:kern w:val="0"/>
                <w:szCs w:val="21"/>
              </w:rPr>
            </w:pPr>
            <w:r w:rsidRPr="00EF28F0">
              <w:rPr>
                <w:rFonts w:eastAsia="仿宋_GB2312"/>
                <w:kern w:val="0"/>
                <w:szCs w:val="21"/>
              </w:rPr>
              <w:t>【部门规章】《危险化学品经营许可证管理办法》（安监总局令第</w:t>
            </w:r>
            <w:r w:rsidRPr="00EF28F0">
              <w:rPr>
                <w:rFonts w:eastAsia="仿宋_GB2312"/>
                <w:kern w:val="0"/>
                <w:szCs w:val="21"/>
              </w:rPr>
              <w:t>55</w:t>
            </w:r>
            <w:r w:rsidRPr="00EF28F0">
              <w:rPr>
                <w:rFonts w:eastAsia="仿宋_GB2312"/>
                <w:kern w:val="0"/>
                <w:szCs w:val="21"/>
              </w:rPr>
              <w:t>号）第八条：申请人带有储存设施经营危险化学品的，除符合本办法第六条规定的条件外，还应当具备下列条件：（三）依照有关规定进行安全评价，安全评价报告符合《危险化学品经营企业安全评价细则》的要求</w:t>
            </w:r>
            <w:r w:rsidR="00D4015C" w:rsidRPr="00EF28F0">
              <w:rPr>
                <w:rFonts w:eastAsia="仿宋_GB2312"/>
                <w:kern w:val="0"/>
                <w:szCs w:val="21"/>
              </w:rPr>
              <w:t>。</w:t>
            </w:r>
          </w:p>
          <w:p w:rsidR="00844C19" w:rsidRPr="00EF28F0" w:rsidRDefault="00844C19" w:rsidP="00F20C87">
            <w:pPr>
              <w:widowControl/>
              <w:spacing w:line="240" w:lineRule="exact"/>
              <w:rPr>
                <w:rFonts w:eastAsia="仿宋_GB2312"/>
                <w:kern w:val="0"/>
                <w:szCs w:val="21"/>
              </w:rPr>
            </w:pPr>
            <w:r w:rsidRPr="00EF28F0">
              <w:rPr>
                <w:rFonts w:eastAsia="仿宋_GB2312"/>
                <w:kern w:val="0"/>
                <w:szCs w:val="21"/>
              </w:rPr>
              <w:t>《危险化学品安全使用许可证实施办法》（安监总局令第</w:t>
            </w:r>
            <w:r w:rsidRPr="00EF28F0">
              <w:rPr>
                <w:rFonts w:eastAsia="仿宋_GB2312"/>
                <w:kern w:val="0"/>
                <w:szCs w:val="21"/>
              </w:rPr>
              <w:t>57</w:t>
            </w:r>
            <w:r w:rsidRPr="00EF28F0">
              <w:rPr>
                <w:rFonts w:eastAsia="仿宋_GB2312"/>
                <w:kern w:val="0"/>
                <w:szCs w:val="21"/>
              </w:rPr>
              <w:t>号）第十三条：企业应当依法委托具备国家规定资质条件的安全评价机构进行安全评价，并按照安全评价报告的意见对存在的安全生产问题进行整改。</w:t>
            </w:r>
            <w:r w:rsidRPr="00EF28F0">
              <w:rPr>
                <w:rFonts w:eastAsia="仿宋_GB2312"/>
                <w:kern w:val="0"/>
                <w:szCs w:val="21"/>
              </w:rPr>
              <w:t xml:space="preserve"> </w:t>
            </w:r>
          </w:p>
        </w:tc>
        <w:tc>
          <w:tcPr>
            <w:tcW w:w="428"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F20C87">
            <w:pPr>
              <w:widowControl/>
              <w:spacing w:line="240" w:lineRule="exact"/>
              <w:jc w:val="center"/>
              <w:rPr>
                <w:rFonts w:eastAsia="仿宋_GB2312"/>
                <w:kern w:val="0"/>
                <w:szCs w:val="21"/>
              </w:rPr>
            </w:pPr>
            <w:r w:rsidRPr="00EF28F0">
              <w:rPr>
                <w:rFonts w:eastAsia="仿宋_GB2312"/>
                <w:kern w:val="0"/>
                <w:szCs w:val="21"/>
              </w:rPr>
              <w:t>安全评价</w:t>
            </w:r>
            <w:r w:rsidR="004F26A6" w:rsidRPr="00EF28F0">
              <w:rPr>
                <w:rFonts w:eastAsia="仿宋_GB2312"/>
                <w:kern w:val="0"/>
                <w:szCs w:val="21"/>
              </w:rPr>
              <w:t xml:space="preserve">  </w:t>
            </w:r>
            <w:r w:rsidRPr="00EF28F0">
              <w:rPr>
                <w:rFonts w:eastAsia="仿宋_GB2312"/>
                <w:kern w:val="0"/>
                <w:szCs w:val="21"/>
              </w:rPr>
              <w:t>收费</w:t>
            </w:r>
            <w:r w:rsidRPr="00EF28F0">
              <w:rPr>
                <w:rFonts w:eastAsia="仿宋_GB2312"/>
                <w:kern w:val="0"/>
                <w:szCs w:val="21"/>
              </w:rPr>
              <w:t xml:space="preserve"> </w:t>
            </w:r>
          </w:p>
        </w:tc>
        <w:tc>
          <w:tcPr>
            <w:tcW w:w="753"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F20C87">
            <w:pPr>
              <w:widowControl/>
              <w:spacing w:line="240" w:lineRule="exact"/>
              <w:jc w:val="center"/>
              <w:rPr>
                <w:rFonts w:eastAsia="仿宋_GB2312"/>
                <w:kern w:val="0"/>
                <w:szCs w:val="21"/>
              </w:rPr>
            </w:pPr>
            <w:r w:rsidRPr="00EF28F0">
              <w:rPr>
                <w:rFonts w:eastAsia="仿宋_GB2312"/>
                <w:kern w:val="0"/>
                <w:szCs w:val="21"/>
              </w:rPr>
              <w:t>常价费</w:t>
            </w:r>
            <w:r w:rsidRPr="00EF28F0">
              <w:rPr>
                <w:kern w:val="0"/>
                <w:szCs w:val="21"/>
              </w:rPr>
              <w:t>﹝</w:t>
            </w:r>
            <w:r w:rsidRPr="00EF28F0">
              <w:rPr>
                <w:rFonts w:eastAsia="仿宋_GB2312"/>
                <w:kern w:val="0"/>
                <w:szCs w:val="21"/>
              </w:rPr>
              <w:t>2010</w:t>
            </w:r>
            <w:r w:rsidRPr="00EF28F0">
              <w:rPr>
                <w:kern w:val="0"/>
                <w:szCs w:val="21"/>
              </w:rPr>
              <w:t>﹞</w:t>
            </w:r>
            <w:r w:rsidRPr="00EF28F0">
              <w:rPr>
                <w:rFonts w:eastAsia="仿宋_GB2312"/>
                <w:kern w:val="0"/>
                <w:szCs w:val="21"/>
              </w:rPr>
              <w:t>236</w:t>
            </w:r>
            <w:r w:rsidRPr="00EF28F0">
              <w:rPr>
                <w:rFonts w:eastAsia="仿宋_GB2312"/>
                <w:kern w:val="0"/>
                <w:szCs w:val="21"/>
              </w:rPr>
              <w:t>号</w:t>
            </w:r>
            <w:r w:rsidRPr="00EF28F0">
              <w:rPr>
                <w:rFonts w:eastAsia="仿宋_GB2312"/>
                <w:kern w:val="0"/>
                <w:szCs w:val="21"/>
              </w:rPr>
              <w:t xml:space="preserve"> </w:t>
            </w:r>
          </w:p>
        </w:tc>
        <w:tc>
          <w:tcPr>
            <w:tcW w:w="537"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F20C87">
            <w:pPr>
              <w:widowControl/>
              <w:spacing w:line="240" w:lineRule="exact"/>
              <w:jc w:val="center"/>
              <w:rPr>
                <w:rFonts w:eastAsia="仿宋_GB2312"/>
                <w:kern w:val="0"/>
                <w:szCs w:val="21"/>
              </w:rPr>
            </w:pPr>
            <w:r w:rsidRPr="00EF28F0">
              <w:rPr>
                <w:rFonts w:eastAsia="仿宋_GB2312"/>
                <w:kern w:val="0"/>
                <w:szCs w:val="21"/>
              </w:rPr>
              <w:t>详见文件</w:t>
            </w:r>
            <w:r w:rsidRPr="00EF28F0">
              <w:rPr>
                <w:rFonts w:eastAsia="仿宋_GB2312"/>
                <w:kern w:val="0"/>
                <w:szCs w:val="21"/>
              </w:rPr>
              <w:t xml:space="preserve"> </w:t>
            </w:r>
          </w:p>
        </w:tc>
        <w:tc>
          <w:tcPr>
            <w:tcW w:w="378"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F20C87">
            <w:pPr>
              <w:widowControl/>
              <w:spacing w:line="240" w:lineRule="exact"/>
              <w:jc w:val="center"/>
              <w:rPr>
                <w:rFonts w:eastAsia="仿宋_GB2312"/>
                <w:kern w:val="0"/>
                <w:szCs w:val="21"/>
              </w:rPr>
            </w:pPr>
            <w:r w:rsidRPr="00EF28F0">
              <w:rPr>
                <w:rFonts w:eastAsia="仿宋_GB2312"/>
                <w:kern w:val="0"/>
                <w:szCs w:val="21"/>
              </w:rPr>
              <w:t>区安监局</w:t>
            </w:r>
          </w:p>
        </w:tc>
      </w:tr>
      <w:tr w:rsidR="00844C19" w:rsidRPr="00FC7764" w:rsidTr="00D4015C">
        <w:trPr>
          <w:trHeight w:val="3656"/>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FD4435">
            <w:pPr>
              <w:widowControl/>
              <w:spacing w:line="240" w:lineRule="exact"/>
              <w:jc w:val="center"/>
              <w:rPr>
                <w:rFonts w:eastAsia="仿宋_GB2312"/>
                <w:kern w:val="0"/>
                <w:szCs w:val="21"/>
              </w:rPr>
            </w:pPr>
            <w:r w:rsidRPr="00EF28F0">
              <w:rPr>
                <w:rFonts w:eastAsia="仿宋_GB2312"/>
                <w:kern w:val="0"/>
                <w:sz w:val="24"/>
              </w:rPr>
              <w:t>4</w:t>
            </w:r>
          </w:p>
        </w:tc>
        <w:tc>
          <w:tcPr>
            <w:tcW w:w="381" w:type="pct"/>
            <w:vMerge/>
            <w:tcBorders>
              <w:left w:val="outset" w:sz="6" w:space="0" w:color="000000"/>
              <w:right w:val="outset" w:sz="6" w:space="0" w:color="000000"/>
            </w:tcBorders>
            <w:vAlign w:val="center"/>
          </w:tcPr>
          <w:p w:rsidR="00844C19" w:rsidRPr="00EF28F0" w:rsidRDefault="00844C19" w:rsidP="00FD4435">
            <w:pPr>
              <w:widowControl/>
              <w:spacing w:line="240" w:lineRule="exact"/>
              <w:jc w:val="left"/>
              <w:rPr>
                <w:rFonts w:eastAsia="仿宋_GB2312"/>
                <w:color w:val="333333"/>
                <w:kern w:val="0"/>
                <w:szCs w:val="21"/>
              </w:rPr>
            </w:pPr>
          </w:p>
        </w:tc>
        <w:tc>
          <w:tcPr>
            <w:tcW w:w="322" w:type="pct"/>
            <w:tcBorders>
              <w:top w:val="outset" w:sz="6" w:space="0" w:color="000000"/>
              <w:left w:val="outset" w:sz="6" w:space="0" w:color="000000"/>
              <w:right w:val="outset" w:sz="6" w:space="0" w:color="000000"/>
            </w:tcBorders>
            <w:vAlign w:val="center"/>
          </w:tcPr>
          <w:p w:rsidR="00844C19" w:rsidRPr="00EF28F0" w:rsidRDefault="00844C19" w:rsidP="004F26A6">
            <w:pPr>
              <w:widowControl/>
              <w:spacing w:line="240" w:lineRule="exact"/>
              <w:jc w:val="center"/>
              <w:rPr>
                <w:rFonts w:eastAsia="仿宋_GB2312"/>
                <w:kern w:val="0"/>
                <w:szCs w:val="21"/>
              </w:rPr>
            </w:pPr>
            <w:r w:rsidRPr="00EF28F0">
              <w:rPr>
                <w:rFonts w:eastAsia="仿宋_GB2312"/>
                <w:kern w:val="0"/>
                <w:szCs w:val="21"/>
              </w:rPr>
              <w:t>安全验收评价</w:t>
            </w:r>
          </w:p>
        </w:tc>
        <w:tc>
          <w:tcPr>
            <w:tcW w:w="301" w:type="pct"/>
            <w:tcBorders>
              <w:top w:val="outset" w:sz="6" w:space="0" w:color="000000"/>
              <w:left w:val="outset" w:sz="6" w:space="0" w:color="000000"/>
              <w:right w:val="outset" w:sz="6" w:space="0" w:color="000000"/>
            </w:tcBorders>
            <w:vAlign w:val="center"/>
          </w:tcPr>
          <w:p w:rsidR="00844C19" w:rsidRPr="00EF28F0" w:rsidRDefault="00844C19" w:rsidP="00FD4435">
            <w:pPr>
              <w:widowControl/>
              <w:spacing w:line="240" w:lineRule="exact"/>
              <w:jc w:val="center"/>
              <w:rPr>
                <w:rFonts w:eastAsia="仿宋_GB2312"/>
                <w:kern w:val="0"/>
                <w:szCs w:val="21"/>
              </w:rPr>
            </w:pPr>
            <w:r w:rsidRPr="00EF28F0">
              <w:rPr>
                <w:rFonts w:eastAsia="仿宋_GB2312"/>
                <w:kern w:val="0"/>
                <w:szCs w:val="21"/>
              </w:rPr>
              <w:t>评估评价</w:t>
            </w:r>
            <w:r w:rsidRPr="00EF28F0">
              <w:rPr>
                <w:rFonts w:eastAsia="仿宋_GB2312"/>
                <w:kern w:val="0"/>
                <w:szCs w:val="21"/>
              </w:rPr>
              <w:t xml:space="preserve"> </w:t>
            </w:r>
          </w:p>
        </w:tc>
        <w:tc>
          <w:tcPr>
            <w:tcW w:w="1707" w:type="pct"/>
            <w:tcBorders>
              <w:top w:val="outset" w:sz="6" w:space="0" w:color="000000"/>
              <w:left w:val="outset" w:sz="6" w:space="0" w:color="000000"/>
              <w:right w:val="outset" w:sz="6" w:space="0" w:color="000000"/>
            </w:tcBorders>
            <w:vAlign w:val="center"/>
          </w:tcPr>
          <w:p w:rsidR="00844C19" w:rsidRPr="00EF28F0" w:rsidRDefault="00844C19" w:rsidP="00844C19">
            <w:pPr>
              <w:spacing w:line="240" w:lineRule="exact"/>
              <w:rPr>
                <w:kern w:val="0"/>
                <w:sz w:val="18"/>
                <w:szCs w:val="18"/>
              </w:rPr>
            </w:pPr>
            <w:r w:rsidRPr="00EF28F0">
              <w:rPr>
                <w:rFonts w:eastAsia="仿宋_GB2312"/>
                <w:kern w:val="0"/>
                <w:szCs w:val="21"/>
              </w:rPr>
              <w:t>【部门规章】《危险化学品建设项目安全监督管理办法》（安监总局令第</w:t>
            </w:r>
            <w:r w:rsidRPr="00EF28F0">
              <w:rPr>
                <w:rFonts w:eastAsia="仿宋_GB2312"/>
                <w:kern w:val="0"/>
                <w:szCs w:val="21"/>
              </w:rPr>
              <w:t>45</w:t>
            </w:r>
            <w:r w:rsidRPr="00EF28F0">
              <w:rPr>
                <w:rFonts w:eastAsia="仿宋_GB2312"/>
                <w:kern w:val="0"/>
                <w:szCs w:val="21"/>
              </w:rPr>
              <w:t>号）第二十九条：建设项目试生产期间，建设单位应当按照本办法的规定委托有相应资质的安全评价机构对建设项目及其安全设施试生产（使用）情况进行安全验收评价，且不得委托在可行性研究阶段进行安全评价的同一安全评价机构。安全评价机构应当根据有关安全生产的法律、法规、规章和国家标准、行业标准进行评价。建设项目安全验收评价报告应当符合《危险化学品建设项目安全评价细则》的要求。第三十条：建设单位应当在建设项目试生产期限结束前向出具建设项目安全设施设计审查意见书的安全生产监督管理部门申请建设项目安全设施竣工验收，提交下列文件、资料，并对其真实性负责</w:t>
            </w:r>
            <w:r w:rsidRPr="00EF28F0">
              <w:rPr>
                <w:rFonts w:eastAsia="仿宋_GB2312"/>
                <w:kern w:val="0"/>
                <w:szCs w:val="21"/>
              </w:rPr>
              <w:t>:</w:t>
            </w:r>
            <w:r w:rsidRPr="00EF28F0">
              <w:rPr>
                <w:rFonts w:eastAsia="仿宋_GB2312"/>
                <w:kern w:val="0"/>
                <w:szCs w:val="21"/>
              </w:rPr>
              <w:t>（三）建设项目安全验收评价报告。</w:t>
            </w:r>
          </w:p>
        </w:tc>
        <w:tc>
          <w:tcPr>
            <w:tcW w:w="428" w:type="pct"/>
            <w:tcBorders>
              <w:top w:val="outset" w:sz="6" w:space="0" w:color="000000"/>
              <w:left w:val="outset" w:sz="6" w:space="0" w:color="000000"/>
              <w:right w:val="outset" w:sz="6" w:space="0" w:color="000000"/>
            </w:tcBorders>
            <w:vAlign w:val="center"/>
          </w:tcPr>
          <w:p w:rsidR="00844C19" w:rsidRPr="00EF28F0" w:rsidRDefault="00844C19" w:rsidP="00FD4435">
            <w:pPr>
              <w:widowControl/>
              <w:spacing w:line="240" w:lineRule="exact"/>
              <w:jc w:val="center"/>
              <w:rPr>
                <w:rFonts w:eastAsia="仿宋_GB2312"/>
                <w:kern w:val="0"/>
                <w:szCs w:val="21"/>
              </w:rPr>
            </w:pPr>
            <w:r w:rsidRPr="00EF28F0">
              <w:rPr>
                <w:rFonts w:eastAsia="仿宋_GB2312"/>
                <w:kern w:val="0"/>
                <w:szCs w:val="21"/>
              </w:rPr>
              <w:t>安全评价</w:t>
            </w:r>
            <w:r w:rsidR="004F26A6" w:rsidRPr="00EF28F0">
              <w:rPr>
                <w:rFonts w:eastAsia="仿宋_GB2312"/>
                <w:kern w:val="0"/>
                <w:szCs w:val="21"/>
              </w:rPr>
              <w:t xml:space="preserve">  </w:t>
            </w:r>
            <w:r w:rsidRPr="00EF28F0">
              <w:rPr>
                <w:rFonts w:eastAsia="仿宋_GB2312"/>
                <w:kern w:val="0"/>
                <w:szCs w:val="21"/>
              </w:rPr>
              <w:t>收费</w:t>
            </w:r>
            <w:r w:rsidRPr="00EF28F0">
              <w:rPr>
                <w:rFonts w:eastAsia="仿宋_GB2312"/>
                <w:kern w:val="0"/>
                <w:szCs w:val="21"/>
              </w:rPr>
              <w:t xml:space="preserve"> </w:t>
            </w:r>
          </w:p>
        </w:tc>
        <w:tc>
          <w:tcPr>
            <w:tcW w:w="753" w:type="pct"/>
            <w:tcBorders>
              <w:top w:val="outset" w:sz="6" w:space="0" w:color="000000"/>
              <w:left w:val="outset" w:sz="6" w:space="0" w:color="000000"/>
              <w:right w:val="outset" w:sz="6" w:space="0" w:color="000000"/>
            </w:tcBorders>
            <w:vAlign w:val="center"/>
          </w:tcPr>
          <w:p w:rsidR="00844C19" w:rsidRPr="00EF28F0" w:rsidRDefault="00844C19" w:rsidP="00FD4435">
            <w:pPr>
              <w:widowControl/>
              <w:spacing w:line="240" w:lineRule="exact"/>
              <w:jc w:val="center"/>
              <w:rPr>
                <w:rFonts w:eastAsia="仿宋_GB2312"/>
                <w:kern w:val="0"/>
                <w:szCs w:val="21"/>
              </w:rPr>
            </w:pPr>
            <w:r w:rsidRPr="00EF28F0">
              <w:rPr>
                <w:rFonts w:eastAsia="仿宋_GB2312"/>
                <w:kern w:val="0"/>
                <w:szCs w:val="21"/>
              </w:rPr>
              <w:t>常价费</w:t>
            </w:r>
            <w:r w:rsidRPr="00EF28F0">
              <w:rPr>
                <w:kern w:val="0"/>
                <w:szCs w:val="21"/>
              </w:rPr>
              <w:t>﹝</w:t>
            </w:r>
            <w:r w:rsidRPr="00EF28F0">
              <w:rPr>
                <w:rFonts w:eastAsia="仿宋_GB2312"/>
                <w:kern w:val="0"/>
                <w:szCs w:val="21"/>
              </w:rPr>
              <w:t>2010</w:t>
            </w:r>
            <w:r w:rsidRPr="00EF28F0">
              <w:rPr>
                <w:kern w:val="0"/>
                <w:szCs w:val="21"/>
              </w:rPr>
              <w:t>﹞</w:t>
            </w:r>
            <w:r w:rsidRPr="00EF28F0">
              <w:rPr>
                <w:rFonts w:eastAsia="仿宋_GB2312"/>
                <w:kern w:val="0"/>
                <w:szCs w:val="21"/>
              </w:rPr>
              <w:t>236</w:t>
            </w:r>
            <w:r w:rsidRPr="00EF28F0">
              <w:rPr>
                <w:rFonts w:eastAsia="仿宋_GB2312"/>
                <w:kern w:val="0"/>
                <w:szCs w:val="21"/>
              </w:rPr>
              <w:t>号</w:t>
            </w:r>
            <w:r w:rsidRPr="00EF28F0">
              <w:rPr>
                <w:rFonts w:eastAsia="仿宋_GB2312"/>
                <w:kern w:val="0"/>
                <w:szCs w:val="21"/>
              </w:rPr>
              <w:t xml:space="preserve"> </w:t>
            </w:r>
          </w:p>
        </w:tc>
        <w:tc>
          <w:tcPr>
            <w:tcW w:w="537" w:type="pct"/>
            <w:tcBorders>
              <w:top w:val="outset" w:sz="6" w:space="0" w:color="000000"/>
              <w:left w:val="outset" w:sz="6" w:space="0" w:color="000000"/>
              <w:right w:val="outset" w:sz="6" w:space="0" w:color="000000"/>
            </w:tcBorders>
            <w:vAlign w:val="center"/>
          </w:tcPr>
          <w:p w:rsidR="00844C19" w:rsidRPr="00EF28F0" w:rsidRDefault="00844C19" w:rsidP="00FD4435">
            <w:pPr>
              <w:widowControl/>
              <w:spacing w:line="240" w:lineRule="exact"/>
              <w:jc w:val="center"/>
              <w:rPr>
                <w:rFonts w:eastAsia="仿宋_GB2312"/>
                <w:kern w:val="0"/>
                <w:szCs w:val="21"/>
              </w:rPr>
            </w:pPr>
            <w:r w:rsidRPr="00EF28F0">
              <w:rPr>
                <w:rFonts w:eastAsia="仿宋_GB2312"/>
                <w:kern w:val="0"/>
                <w:szCs w:val="21"/>
              </w:rPr>
              <w:t>详见文件</w:t>
            </w:r>
            <w:r w:rsidRPr="00EF28F0">
              <w:rPr>
                <w:rFonts w:eastAsia="仿宋_GB2312"/>
                <w:kern w:val="0"/>
                <w:szCs w:val="21"/>
              </w:rPr>
              <w:t xml:space="preserve"> </w:t>
            </w:r>
          </w:p>
        </w:tc>
        <w:tc>
          <w:tcPr>
            <w:tcW w:w="378" w:type="pct"/>
            <w:tcBorders>
              <w:top w:val="outset" w:sz="6" w:space="0" w:color="000000"/>
              <w:left w:val="outset" w:sz="6" w:space="0" w:color="000000"/>
              <w:right w:val="outset" w:sz="6" w:space="0" w:color="000000"/>
            </w:tcBorders>
            <w:vAlign w:val="center"/>
          </w:tcPr>
          <w:p w:rsidR="00844C19" w:rsidRPr="00EF28F0" w:rsidRDefault="00844C19" w:rsidP="00FD4435">
            <w:pPr>
              <w:widowControl/>
              <w:spacing w:line="240" w:lineRule="exact"/>
              <w:jc w:val="center"/>
              <w:rPr>
                <w:rFonts w:eastAsia="仿宋_GB2312"/>
                <w:kern w:val="0"/>
                <w:szCs w:val="21"/>
              </w:rPr>
            </w:pPr>
            <w:r w:rsidRPr="00EF28F0">
              <w:rPr>
                <w:rFonts w:eastAsia="仿宋_GB2312"/>
                <w:kern w:val="0"/>
                <w:szCs w:val="21"/>
              </w:rPr>
              <w:t>区安监局</w:t>
            </w:r>
          </w:p>
        </w:tc>
      </w:tr>
      <w:tr w:rsidR="00844C19" w:rsidRPr="00FC7764" w:rsidTr="00D4015C">
        <w:trPr>
          <w:trHeight w:val="987"/>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 w:val="24"/>
              </w:rPr>
              <w:t xml:space="preserve">5 </w:t>
            </w:r>
          </w:p>
        </w:tc>
        <w:tc>
          <w:tcPr>
            <w:tcW w:w="381" w:type="pct"/>
            <w:vMerge w:val="restar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市权范围内金属冶炼和用于生产、储存危险物品的建设项目安全审查</w:t>
            </w:r>
            <w:r w:rsidRPr="00EF28F0">
              <w:rPr>
                <w:rFonts w:eastAsia="仿宋_GB2312"/>
                <w:kern w:val="0"/>
                <w:szCs w:val="21"/>
              </w:rPr>
              <w:t xml:space="preserve"> </w:t>
            </w:r>
          </w:p>
        </w:tc>
        <w:tc>
          <w:tcPr>
            <w:tcW w:w="322" w:type="pct"/>
            <w:tcBorders>
              <w:top w:val="outset" w:sz="6" w:space="0" w:color="000000"/>
              <w:left w:val="outset" w:sz="6" w:space="0" w:color="000000"/>
              <w:right w:val="outset" w:sz="6" w:space="0" w:color="000000"/>
            </w:tcBorders>
            <w:vAlign w:val="center"/>
          </w:tcPr>
          <w:p w:rsidR="00844C19" w:rsidRPr="00EF28F0" w:rsidRDefault="00844C19" w:rsidP="004F26A6">
            <w:pPr>
              <w:widowControl/>
              <w:spacing w:line="240" w:lineRule="exact"/>
              <w:jc w:val="center"/>
              <w:rPr>
                <w:rFonts w:eastAsia="仿宋_GB2312"/>
                <w:kern w:val="0"/>
                <w:szCs w:val="21"/>
              </w:rPr>
            </w:pPr>
            <w:r w:rsidRPr="00EF28F0">
              <w:rPr>
                <w:rFonts w:eastAsia="仿宋_GB2312"/>
                <w:kern w:val="0"/>
                <w:szCs w:val="21"/>
              </w:rPr>
              <w:t>安全评价</w:t>
            </w:r>
          </w:p>
        </w:tc>
        <w:tc>
          <w:tcPr>
            <w:tcW w:w="301" w:type="pct"/>
            <w:tcBorders>
              <w:top w:val="outset" w:sz="6" w:space="0" w:color="000000"/>
              <w:left w:val="outset" w:sz="6" w:space="0" w:color="000000"/>
              <w:right w:val="outset" w:sz="6" w:space="0" w:color="000000"/>
            </w:tcBorders>
            <w:vAlign w:val="center"/>
          </w:tcPr>
          <w:p w:rsidR="00844C19" w:rsidRPr="00EF28F0" w:rsidRDefault="00844C19" w:rsidP="004F26A6">
            <w:pPr>
              <w:widowControl/>
              <w:spacing w:line="240" w:lineRule="exact"/>
              <w:jc w:val="center"/>
              <w:rPr>
                <w:rFonts w:eastAsia="仿宋_GB2312"/>
                <w:kern w:val="0"/>
                <w:szCs w:val="21"/>
              </w:rPr>
            </w:pPr>
            <w:r w:rsidRPr="00EF28F0">
              <w:rPr>
                <w:rFonts w:eastAsia="仿宋_GB2312"/>
                <w:kern w:val="0"/>
                <w:szCs w:val="21"/>
              </w:rPr>
              <w:t>评估评价</w:t>
            </w:r>
          </w:p>
        </w:tc>
        <w:tc>
          <w:tcPr>
            <w:tcW w:w="1707"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rPr>
                <w:rFonts w:eastAsia="仿宋_GB2312"/>
                <w:kern w:val="0"/>
                <w:szCs w:val="21"/>
              </w:rPr>
            </w:pPr>
            <w:r w:rsidRPr="00EF28F0">
              <w:rPr>
                <w:rFonts w:eastAsia="仿宋_GB2312"/>
                <w:kern w:val="0"/>
                <w:szCs w:val="21"/>
              </w:rPr>
              <w:t>【法律】《中华人民共和国安全生产法》第二十九条</w:t>
            </w:r>
            <w:r w:rsidR="004F26A6" w:rsidRPr="00EF28F0">
              <w:rPr>
                <w:rFonts w:eastAsia="仿宋_GB2312"/>
                <w:kern w:val="0"/>
                <w:szCs w:val="21"/>
              </w:rPr>
              <w:t>：</w:t>
            </w:r>
            <w:r w:rsidRPr="00EF28F0">
              <w:rPr>
                <w:rFonts w:eastAsia="仿宋_GB2312"/>
                <w:kern w:val="0"/>
                <w:szCs w:val="21"/>
              </w:rPr>
              <w:t>矿山、金属冶炼建设项目和用于生产、储存、装卸危险物品的建设项目，应当按照国家有关规定进行安全评价。</w:t>
            </w:r>
            <w:r w:rsidRPr="00EF28F0">
              <w:rPr>
                <w:rFonts w:eastAsia="仿宋_GB2312"/>
                <w:kern w:val="0"/>
                <w:szCs w:val="21"/>
              </w:rPr>
              <w:t xml:space="preserve"> </w:t>
            </w:r>
          </w:p>
        </w:tc>
        <w:tc>
          <w:tcPr>
            <w:tcW w:w="428"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安全评价</w:t>
            </w:r>
            <w:r w:rsidR="004F26A6" w:rsidRPr="00EF28F0">
              <w:rPr>
                <w:rFonts w:eastAsia="仿宋_GB2312"/>
                <w:kern w:val="0"/>
                <w:szCs w:val="21"/>
              </w:rPr>
              <w:t xml:space="preserve">  </w:t>
            </w:r>
            <w:r w:rsidRPr="00EF28F0">
              <w:rPr>
                <w:rFonts w:eastAsia="仿宋_GB2312"/>
                <w:kern w:val="0"/>
                <w:szCs w:val="21"/>
              </w:rPr>
              <w:t>收费</w:t>
            </w:r>
            <w:r w:rsidRPr="00EF28F0">
              <w:rPr>
                <w:rFonts w:eastAsia="仿宋_GB2312"/>
                <w:kern w:val="0"/>
                <w:szCs w:val="21"/>
              </w:rPr>
              <w:t xml:space="preserve"> </w:t>
            </w:r>
          </w:p>
        </w:tc>
        <w:tc>
          <w:tcPr>
            <w:tcW w:w="753"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常价费﹝</w:t>
            </w:r>
            <w:r w:rsidRPr="00EF28F0">
              <w:rPr>
                <w:rFonts w:eastAsia="仿宋_GB2312"/>
                <w:kern w:val="0"/>
                <w:szCs w:val="21"/>
              </w:rPr>
              <w:t>2010</w:t>
            </w:r>
            <w:r w:rsidRPr="00EF28F0">
              <w:rPr>
                <w:rFonts w:eastAsia="仿宋_GB2312"/>
                <w:kern w:val="0"/>
                <w:szCs w:val="21"/>
              </w:rPr>
              <w:t>﹞</w:t>
            </w:r>
            <w:r w:rsidRPr="00EF28F0">
              <w:rPr>
                <w:rFonts w:eastAsia="仿宋_GB2312"/>
                <w:kern w:val="0"/>
                <w:szCs w:val="21"/>
              </w:rPr>
              <w:t>236</w:t>
            </w:r>
            <w:r w:rsidRPr="00EF28F0">
              <w:rPr>
                <w:rFonts w:eastAsia="仿宋_GB2312"/>
                <w:kern w:val="0"/>
                <w:szCs w:val="21"/>
              </w:rPr>
              <w:t>号</w:t>
            </w:r>
            <w:r w:rsidRPr="00EF28F0">
              <w:rPr>
                <w:rFonts w:eastAsia="仿宋_GB2312"/>
                <w:kern w:val="0"/>
                <w:szCs w:val="21"/>
              </w:rPr>
              <w:t xml:space="preserve"> </w:t>
            </w:r>
          </w:p>
        </w:tc>
        <w:tc>
          <w:tcPr>
            <w:tcW w:w="537"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详见文件</w:t>
            </w:r>
            <w:r w:rsidRPr="00EF28F0">
              <w:rPr>
                <w:rFonts w:eastAsia="仿宋_GB2312"/>
                <w:kern w:val="0"/>
                <w:szCs w:val="21"/>
              </w:rPr>
              <w:t xml:space="preserve"> </w:t>
            </w:r>
          </w:p>
        </w:tc>
        <w:tc>
          <w:tcPr>
            <w:tcW w:w="378"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区安监局</w:t>
            </w:r>
          </w:p>
        </w:tc>
      </w:tr>
      <w:tr w:rsidR="00844C19" w:rsidRPr="00FC7764" w:rsidTr="00D4015C">
        <w:trPr>
          <w:trHeight w:val="1539"/>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 w:val="24"/>
              </w:rPr>
              <w:t>6</w:t>
            </w:r>
          </w:p>
        </w:tc>
        <w:tc>
          <w:tcPr>
            <w:tcW w:w="381" w:type="pct"/>
            <w:vMerge/>
            <w:tcBorders>
              <w:left w:val="outset" w:sz="6" w:space="0" w:color="000000"/>
              <w:bottom w:val="outset" w:sz="6" w:space="0" w:color="000000"/>
              <w:right w:val="outset" w:sz="6" w:space="0" w:color="000000"/>
            </w:tcBorders>
            <w:vAlign w:val="center"/>
          </w:tcPr>
          <w:p w:rsidR="00844C19" w:rsidRPr="00EF28F0" w:rsidRDefault="00844C19" w:rsidP="00EE633B">
            <w:pPr>
              <w:widowControl/>
              <w:spacing w:line="240" w:lineRule="exact"/>
              <w:jc w:val="left"/>
              <w:rPr>
                <w:rFonts w:eastAsia="仿宋_GB2312"/>
                <w:kern w:val="0"/>
                <w:szCs w:val="21"/>
              </w:rPr>
            </w:pPr>
          </w:p>
        </w:tc>
        <w:tc>
          <w:tcPr>
            <w:tcW w:w="322" w:type="pct"/>
            <w:tcBorders>
              <w:top w:val="outset" w:sz="6" w:space="0" w:color="000000"/>
              <w:left w:val="outset" w:sz="6" w:space="0" w:color="000000"/>
              <w:right w:val="outset" w:sz="6" w:space="0" w:color="000000"/>
            </w:tcBorders>
            <w:vAlign w:val="center"/>
          </w:tcPr>
          <w:p w:rsidR="00844C19" w:rsidRPr="00EF28F0" w:rsidRDefault="00844C19" w:rsidP="004F26A6">
            <w:pPr>
              <w:widowControl/>
              <w:spacing w:line="240" w:lineRule="exact"/>
              <w:ind w:leftChars="-263" w:left="-552"/>
              <w:jc w:val="center"/>
              <w:rPr>
                <w:rFonts w:eastAsia="仿宋_GB2312"/>
                <w:kern w:val="0"/>
                <w:szCs w:val="21"/>
              </w:rPr>
            </w:pPr>
            <w:r w:rsidRPr="00EF28F0">
              <w:rPr>
                <w:rFonts w:eastAsia="仿宋_GB2312"/>
                <w:kern w:val="0"/>
                <w:szCs w:val="21"/>
              </w:rPr>
              <w:t>安全</w:t>
            </w:r>
            <w:r w:rsidR="004F26A6" w:rsidRPr="00EF28F0">
              <w:rPr>
                <w:rFonts w:eastAsia="仿宋_GB2312"/>
                <w:kern w:val="0"/>
                <w:szCs w:val="21"/>
              </w:rPr>
              <w:t xml:space="preserve"> </w:t>
            </w:r>
            <w:r w:rsidRPr="00EF28F0">
              <w:rPr>
                <w:rFonts w:eastAsia="仿宋_GB2312"/>
                <w:kern w:val="0"/>
                <w:szCs w:val="21"/>
              </w:rPr>
              <w:t>设施设计</w:t>
            </w:r>
          </w:p>
        </w:tc>
        <w:tc>
          <w:tcPr>
            <w:tcW w:w="301" w:type="pct"/>
            <w:tcBorders>
              <w:top w:val="outset" w:sz="6" w:space="0" w:color="000000"/>
              <w:left w:val="outset" w:sz="6" w:space="0" w:color="000000"/>
              <w:right w:val="outset" w:sz="6" w:space="0" w:color="000000"/>
            </w:tcBorders>
            <w:vAlign w:val="center"/>
          </w:tcPr>
          <w:p w:rsidR="00844C19" w:rsidRPr="00EF28F0" w:rsidRDefault="00844C19" w:rsidP="004F26A6">
            <w:pPr>
              <w:widowControl/>
              <w:spacing w:line="240" w:lineRule="exact"/>
              <w:jc w:val="center"/>
              <w:rPr>
                <w:rFonts w:eastAsia="仿宋_GB2312"/>
                <w:kern w:val="0"/>
                <w:szCs w:val="21"/>
              </w:rPr>
            </w:pPr>
            <w:r w:rsidRPr="00EF28F0">
              <w:rPr>
                <w:rFonts w:eastAsia="仿宋_GB2312"/>
                <w:kern w:val="0"/>
                <w:szCs w:val="21"/>
              </w:rPr>
              <w:t>勘察设计</w:t>
            </w:r>
          </w:p>
        </w:tc>
        <w:tc>
          <w:tcPr>
            <w:tcW w:w="1707"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rPr>
                <w:rFonts w:eastAsia="仿宋_GB2312"/>
                <w:kern w:val="0"/>
                <w:szCs w:val="21"/>
              </w:rPr>
            </w:pPr>
            <w:r w:rsidRPr="00EF28F0">
              <w:rPr>
                <w:rFonts w:eastAsia="仿宋_GB2312"/>
                <w:kern w:val="0"/>
                <w:szCs w:val="21"/>
              </w:rPr>
              <w:t>【法律】《中华人民共和国安全生产法》第三十条</w:t>
            </w:r>
            <w:r w:rsidR="004F26A6" w:rsidRPr="00EF28F0">
              <w:rPr>
                <w:rFonts w:eastAsia="仿宋_GB2312"/>
                <w:kern w:val="0"/>
                <w:szCs w:val="21"/>
              </w:rPr>
              <w:t>：</w:t>
            </w:r>
            <w:r w:rsidRPr="00EF28F0">
              <w:rPr>
                <w:rFonts w:eastAsia="仿宋_GB2312"/>
                <w:kern w:val="0"/>
                <w:szCs w:val="21"/>
              </w:rPr>
              <w:t>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r w:rsidRPr="00EF28F0">
              <w:rPr>
                <w:rFonts w:eastAsia="仿宋_GB2312"/>
                <w:kern w:val="0"/>
                <w:szCs w:val="21"/>
              </w:rPr>
              <w:t xml:space="preserve"> </w:t>
            </w:r>
          </w:p>
        </w:tc>
        <w:tc>
          <w:tcPr>
            <w:tcW w:w="428"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安全设施</w:t>
            </w:r>
            <w:r w:rsidR="004F26A6" w:rsidRPr="00EF28F0">
              <w:rPr>
                <w:rFonts w:eastAsia="仿宋_GB2312"/>
                <w:kern w:val="0"/>
                <w:szCs w:val="21"/>
              </w:rPr>
              <w:t xml:space="preserve">  </w:t>
            </w:r>
            <w:r w:rsidRPr="00EF28F0">
              <w:rPr>
                <w:rFonts w:eastAsia="仿宋_GB2312"/>
                <w:kern w:val="0"/>
                <w:szCs w:val="21"/>
              </w:rPr>
              <w:t>设计费</w:t>
            </w:r>
            <w:r w:rsidRPr="00EF28F0">
              <w:rPr>
                <w:rFonts w:eastAsia="仿宋_GB2312"/>
                <w:kern w:val="0"/>
                <w:szCs w:val="21"/>
              </w:rPr>
              <w:t xml:space="preserve"> </w:t>
            </w:r>
          </w:p>
        </w:tc>
        <w:tc>
          <w:tcPr>
            <w:tcW w:w="753"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市场调节价</w:t>
            </w:r>
            <w:r w:rsidRPr="00EF28F0">
              <w:rPr>
                <w:rFonts w:eastAsia="仿宋_GB2312"/>
                <w:kern w:val="0"/>
                <w:szCs w:val="21"/>
              </w:rPr>
              <w:t xml:space="preserve"> </w:t>
            </w:r>
          </w:p>
        </w:tc>
        <w:tc>
          <w:tcPr>
            <w:tcW w:w="537"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双方协商</w:t>
            </w:r>
            <w:r w:rsidRPr="00EF28F0">
              <w:rPr>
                <w:rFonts w:eastAsia="仿宋_GB2312"/>
                <w:kern w:val="0"/>
                <w:szCs w:val="21"/>
              </w:rPr>
              <w:t xml:space="preserve"> </w:t>
            </w:r>
          </w:p>
        </w:tc>
        <w:tc>
          <w:tcPr>
            <w:tcW w:w="378" w:type="pct"/>
            <w:tcBorders>
              <w:top w:val="outset" w:sz="6" w:space="0" w:color="000000"/>
              <w:left w:val="outset" w:sz="6" w:space="0" w:color="000000"/>
              <w:right w:val="outset" w:sz="6" w:space="0" w:color="000000"/>
            </w:tcBorders>
            <w:vAlign w:val="center"/>
          </w:tcPr>
          <w:p w:rsidR="00844C19" w:rsidRPr="00EF28F0" w:rsidRDefault="00844C19" w:rsidP="00EE633B">
            <w:pPr>
              <w:widowControl/>
              <w:spacing w:line="240" w:lineRule="exact"/>
              <w:jc w:val="center"/>
              <w:rPr>
                <w:rFonts w:eastAsia="仿宋_GB2312"/>
                <w:kern w:val="0"/>
                <w:szCs w:val="21"/>
              </w:rPr>
            </w:pPr>
            <w:r w:rsidRPr="00EF28F0">
              <w:rPr>
                <w:rFonts w:eastAsia="仿宋_GB2312"/>
                <w:kern w:val="0"/>
                <w:szCs w:val="21"/>
              </w:rPr>
              <w:t>区安监局</w:t>
            </w:r>
          </w:p>
        </w:tc>
      </w:tr>
      <w:tr w:rsidR="004F26A6" w:rsidRPr="00FC7764" w:rsidTr="00D4015C">
        <w:trPr>
          <w:trHeight w:val="2247"/>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lastRenderedPageBreak/>
              <w:t xml:space="preserve">7 </w:t>
            </w:r>
          </w:p>
        </w:tc>
        <w:tc>
          <w:tcPr>
            <w:tcW w:w="381" w:type="pct"/>
            <w:vMerge w:val="restar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建设项目职业病危害预评价报告审核和防护设施设计审查、竣工验收核准</w:t>
            </w:r>
            <w:r w:rsidRPr="00EF28F0">
              <w:rPr>
                <w:rFonts w:eastAsia="仿宋_GB2312"/>
                <w:kern w:val="0"/>
                <w:szCs w:val="21"/>
              </w:rPr>
              <w:t xml:space="preserve"> </w:t>
            </w:r>
          </w:p>
          <w:p w:rsidR="004F26A6" w:rsidRPr="00EF28F0" w:rsidRDefault="004F26A6" w:rsidP="00EE633B">
            <w:pPr>
              <w:spacing w:line="240" w:lineRule="exact"/>
              <w:jc w:val="left"/>
              <w:rPr>
                <w:rFonts w:eastAsia="仿宋_GB2312"/>
                <w:kern w:val="0"/>
                <w:szCs w:val="21"/>
              </w:rPr>
            </w:pPr>
          </w:p>
        </w:tc>
        <w:tc>
          <w:tcPr>
            <w:tcW w:w="322"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职业病危害预评价</w:t>
            </w:r>
            <w:r w:rsidRPr="00EF28F0">
              <w:rPr>
                <w:rFonts w:eastAsia="仿宋_GB2312"/>
                <w:kern w:val="0"/>
                <w:szCs w:val="21"/>
              </w:rPr>
              <w:t xml:space="preserve"> </w:t>
            </w:r>
          </w:p>
        </w:tc>
        <w:tc>
          <w:tcPr>
            <w:tcW w:w="301"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评估评价</w:t>
            </w:r>
            <w:r w:rsidRPr="00EF28F0">
              <w:rPr>
                <w:rFonts w:eastAsia="仿宋_GB2312"/>
                <w:kern w:val="0"/>
                <w:szCs w:val="21"/>
              </w:rPr>
              <w:t xml:space="preserve"> </w:t>
            </w:r>
          </w:p>
        </w:tc>
        <w:tc>
          <w:tcPr>
            <w:tcW w:w="1707" w:type="pct"/>
            <w:tcBorders>
              <w:top w:val="outset" w:sz="6" w:space="0" w:color="000000"/>
              <w:left w:val="outset" w:sz="6" w:space="0" w:color="000000"/>
              <w:right w:val="outset" w:sz="6" w:space="0" w:color="000000"/>
            </w:tcBorders>
            <w:vAlign w:val="center"/>
          </w:tcPr>
          <w:p w:rsidR="004F26A6" w:rsidRPr="00EF28F0" w:rsidRDefault="004F26A6" w:rsidP="004F26A6">
            <w:pPr>
              <w:widowControl/>
              <w:spacing w:line="240" w:lineRule="exact"/>
              <w:rPr>
                <w:rFonts w:eastAsia="仿宋_GB2312"/>
                <w:kern w:val="0"/>
                <w:szCs w:val="21"/>
              </w:rPr>
            </w:pPr>
            <w:r w:rsidRPr="00EF28F0">
              <w:rPr>
                <w:rFonts w:eastAsia="仿宋_GB2312"/>
                <w:kern w:val="0"/>
                <w:szCs w:val="21"/>
              </w:rPr>
              <w:t>【部门规章】《建设项目职业卫生</w:t>
            </w:r>
            <w:r w:rsidRPr="00EF28F0">
              <w:rPr>
                <w:rFonts w:eastAsia="仿宋_GB2312"/>
                <w:kern w:val="0"/>
                <w:szCs w:val="21"/>
              </w:rPr>
              <w:t>“</w:t>
            </w:r>
            <w:r w:rsidRPr="00EF28F0">
              <w:rPr>
                <w:rFonts w:eastAsia="仿宋_GB2312"/>
                <w:kern w:val="0"/>
                <w:szCs w:val="21"/>
              </w:rPr>
              <w:t>三同时</w:t>
            </w:r>
            <w:r w:rsidRPr="00EF28F0">
              <w:rPr>
                <w:rFonts w:eastAsia="仿宋_GB2312"/>
                <w:kern w:val="0"/>
                <w:szCs w:val="21"/>
              </w:rPr>
              <w:t>”</w:t>
            </w:r>
            <w:r w:rsidRPr="00EF28F0">
              <w:rPr>
                <w:rFonts w:eastAsia="仿宋_GB2312"/>
                <w:kern w:val="0"/>
                <w:szCs w:val="21"/>
              </w:rPr>
              <w:t>监督管理暂行办法》（国家安全生产监督管理总局令第</w:t>
            </w:r>
            <w:r w:rsidRPr="00EF28F0">
              <w:rPr>
                <w:rFonts w:eastAsia="仿宋_GB2312"/>
                <w:kern w:val="0"/>
                <w:szCs w:val="21"/>
              </w:rPr>
              <w:t>51</w:t>
            </w:r>
            <w:r w:rsidRPr="00EF28F0">
              <w:rPr>
                <w:rFonts w:eastAsia="仿宋_GB2312"/>
                <w:kern w:val="0"/>
                <w:szCs w:val="21"/>
              </w:rPr>
              <w:t>号）第十条：对可能产生职业病危害的建设项目，建设单位应当在建设项目可行性论证阶段委托具有相应资质的职业卫生技术服务机构进行职业病危害预评价，编制预评价报告。第十二条：建设单位应当按照本办法第五条、第六条的规定向安全生产监督管理部门申请职业病危害预评价备案或者审核，并提交下列文件、资料：</w:t>
            </w:r>
            <w:r w:rsidRPr="00EF28F0">
              <w:rPr>
                <w:rFonts w:eastAsia="仿宋_GB2312"/>
                <w:kern w:val="0"/>
                <w:szCs w:val="21"/>
              </w:rPr>
              <w:t xml:space="preserve"> </w:t>
            </w:r>
            <w:r w:rsidRPr="00EF28F0">
              <w:rPr>
                <w:rFonts w:eastAsia="仿宋_GB2312"/>
                <w:kern w:val="0"/>
                <w:szCs w:val="21"/>
              </w:rPr>
              <w:t>（二）建设项目职业病危害预评价报告。</w:t>
            </w:r>
            <w:r w:rsidRPr="00EF28F0">
              <w:rPr>
                <w:rFonts w:eastAsia="仿宋_GB2312"/>
                <w:kern w:val="0"/>
                <w:szCs w:val="21"/>
              </w:rPr>
              <w:t xml:space="preserve"> </w:t>
            </w:r>
          </w:p>
        </w:tc>
        <w:tc>
          <w:tcPr>
            <w:tcW w:w="42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职业病危害预评价费</w:t>
            </w:r>
            <w:r w:rsidRPr="00EF28F0">
              <w:rPr>
                <w:rFonts w:eastAsia="仿宋_GB2312"/>
                <w:kern w:val="0"/>
                <w:szCs w:val="21"/>
              </w:rPr>
              <w:t xml:space="preserve"> </w:t>
            </w:r>
          </w:p>
        </w:tc>
        <w:tc>
          <w:tcPr>
            <w:tcW w:w="753"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市场调节价</w:t>
            </w:r>
            <w:r w:rsidRPr="00EF28F0">
              <w:rPr>
                <w:rFonts w:eastAsia="仿宋_GB2312"/>
                <w:kern w:val="0"/>
                <w:szCs w:val="21"/>
              </w:rPr>
              <w:t xml:space="preserve"> </w:t>
            </w:r>
          </w:p>
        </w:tc>
        <w:tc>
          <w:tcPr>
            <w:tcW w:w="537"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双方协商</w:t>
            </w:r>
            <w:r w:rsidRPr="00EF28F0">
              <w:rPr>
                <w:rFonts w:eastAsia="仿宋_GB2312"/>
                <w:kern w:val="0"/>
                <w:szCs w:val="21"/>
              </w:rPr>
              <w:t xml:space="preserve"> </w:t>
            </w:r>
          </w:p>
        </w:tc>
        <w:tc>
          <w:tcPr>
            <w:tcW w:w="37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区安监局</w:t>
            </w:r>
          </w:p>
        </w:tc>
      </w:tr>
      <w:tr w:rsidR="004F26A6" w:rsidRPr="00FC7764" w:rsidTr="00D4015C">
        <w:trPr>
          <w:trHeight w:val="3435"/>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t>8</w:t>
            </w:r>
          </w:p>
        </w:tc>
        <w:tc>
          <w:tcPr>
            <w:tcW w:w="381" w:type="pct"/>
            <w:vMerge/>
            <w:tcBorders>
              <w:left w:val="outset" w:sz="6" w:space="0" w:color="000000"/>
              <w:right w:val="outset" w:sz="6" w:space="0" w:color="000000"/>
            </w:tcBorders>
            <w:vAlign w:val="center"/>
          </w:tcPr>
          <w:p w:rsidR="004F26A6" w:rsidRPr="00EF28F0" w:rsidRDefault="004F26A6" w:rsidP="00EE633B">
            <w:pPr>
              <w:widowControl/>
              <w:spacing w:line="240" w:lineRule="exact"/>
              <w:jc w:val="left"/>
              <w:rPr>
                <w:rFonts w:eastAsia="仿宋_GB2312"/>
                <w:kern w:val="0"/>
                <w:szCs w:val="21"/>
              </w:rPr>
            </w:pPr>
          </w:p>
        </w:tc>
        <w:tc>
          <w:tcPr>
            <w:tcW w:w="322"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建设项目职业病防护设施设计专篇编制</w:t>
            </w:r>
            <w:r w:rsidRPr="00EF28F0">
              <w:rPr>
                <w:rFonts w:eastAsia="仿宋_GB2312"/>
                <w:kern w:val="0"/>
                <w:szCs w:val="21"/>
              </w:rPr>
              <w:t xml:space="preserve"> </w:t>
            </w:r>
          </w:p>
        </w:tc>
        <w:tc>
          <w:tcPr>
            <w:tcW w:w="301"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勘察设计</w:t>
            </w:r>
            <w:r w:rsidRPr="00EF28F0">
              <w:rPr>
                <w:rFonts w:eastAsia="仿宋_GB2312"/>
                <w:kern w:val="0"/>
                <w:szCs w:val="21"/>
              </w:rPr>
              <w:t xml:space="preserve"> </w:t>
            </w:r>
          </w:p>
        </w:tc>
        <w:tc>
          <w:tcPr>
            <w:tcW w:w="1707" w:type="pct"/>
            <w:tcBorders>
              <w:top w:val="outset" w:sz="6" w:space="0" w:color="000000"/>
              <w:left w:val="outset" w:sz="6" w:space="0" w:color="000000"/>
              <w:right w:val="outset" w:sz="6" w:space="0" w:color="000000"/>
            </w:tcBorders>
            <w:vAlign w:val="center"/>
          </w:tcPr>
          <w:p w:rsidR="004F26A6" w:rsidRPr="00EF28F0" w:rsidRDefault="004F26A6" w:rsidP="004F26A6">
            <w:pPr>
              <w:widowControl/>
              <w:spacing w:line="240" w:lineRule="exact"/>
              <w:rPr>
                <w:rFonts w:eastAsia="仿宋_GB2312"/>
                <w:kern w:val="0"/>
                <w:szCs w:val="21"/>
              </w:rPr>
            </w:pPr>
            <w:r w:rsidRPr="00EF28F0">
              <w:rPr>
                <w:rFonts w:eastAsia="仿宋_GB2312"/>
                <w:kern w:val="0"/>
                <w:szCs w:val="21"/>
              </w:rPr>
              <w:t>【部门规章】《建设项目职业卫生</w:t>
            </w:r>
            <w:r w:rsidRPr="00EF28F0">
              <w:rPr>
                <w:rFonts w:eastAsia="仿宋_GB2312"/>
                <w:kern w:val="0"/>
                <w:szCs w:val="21"/>
              </w:rPr>
              <w:t>“</w:t>
            </w:r>
            <w:r w:rsidRPr="00EF28F0">
              <w:rPr>
                <w:rFonts w:eastAsia="仿宋_GB2312"/>
                <w:kern w:val="0"/>
                <w:szCs w:val="21"/>
              </w:rPr>
              <w:t>三同时</w:t>
            </w:r>
            <w:r w:rsidRPr="00EF28F0">
              <w:rPr>
                <w:rFonts w:eastAsia="仿宋_GB2312"/>
                <w:kern w:val="0"/>
                <w:szCs w:val="21"/>
              </w:rPr>
              <w:t>”</w:t>
            </w:r>
            <w:r w:rsidRPr="00EF28F0">
              <w:rPr>
                <w:rFonts w:eastAsia="仿宋_GB2312"/>
                <w:kern w:val="0"/>
                <w:szCs w:val="21"/>
              </w:rPr>
              <w:t>监督管理暂行办法》（国家安全生产监督管理总局令第</w:t>
            </w:r>
            <w:r w:rsidRPr="00EF28F0">
              <w:rPr>
                <w:rFonts w:eastAsia="仿宋_GB2312"/>
                <w:kern w:val="0"/>
                <w:szCs w:val="21"/>
              </w:rPr>
              <w:t>51</w:t>
            </w:r>
            <w:r w:rsidRPr="00EF28F0">
              <w:rPr>
                <w:rFonts w:eastAsia="仿宋_GB2312"/>
                <w:kern w:val="0"/>
                <w:szCs w:val="21"/>
              </w:rPr>
              <w:t>号）第十六条：存在职业病危害的建设项目，建设单位应当委托具有相应资质的设计单位编制职业病防护设施设计专篇。第二十条：对职业病危害严重的建设项目，建设单位在完成职业病防护设施设计专篇评审后，应当按照本办法第五条、第六条的规定向安全生产监督管理部门提出建设项目职业病防护设施设计审查的申请，并提交下列文件、资料：（三）建设项目职业病防护设施设计专篇；第二十九条职业病危害较重的建设项目竣工验收时，建设单位应当按照本办法第五条、第六条的规定向安全生产监督管理部门申请建设项目职业病防护设施竣工验收，并提交下列文件、资料：（五）建设项目职业病防护设施设计专篇。</w:t>
            </w:r>
          </w:p>
        </w:tc>
        <w:tc>
          <w:tcPr>
            <w:tcW w:w="42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建设项目职业病防护设施设计专篇编制费</w:t>
            </w:r>
            <w:r w:rsidRPr="00EF28F0">
              <w:rPr>
                <w:rFonts w:eastAsia="仿宋_GB2312"/>
                <w:kern w:val="0"/>
                <w:szCs w:val="21"/>
              </w:rPr>
              <w:t xml:space="preserve"> </w:t>
            </w:r>
          </w:p>
        </w:tc>
        <w:tc>
          <w:tcPr>
            <w:tcW w:w="753"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市场调节价</w:t>
            </w:r>
            <w:r w:rsidRPr="00EF28F0">
              <w:rPr>
                <w:rFonts w:eastAsia="仿宋_GB2312"/>
                <w:kern w:val="0"/>
                <w:szCs w:val="21"/>
              </w:rPr>
              <w:t xml:space="preserve"> </w:t>
            </w:r>
          </w:p>
        </w:tc>
        <w:tc>
          <w:tcPr>
            <w:tcW w:w="537"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双方协商</w:t>
            </w:r>
            <w:r w:rsidRPr="00EF28F0">
              <w:rPr>
                <w:rFonts w:eastAsia="仿宋_GB2312"/>
                <w:kern w:val="0"/>
                <w:szCs w:val="21"/>
              </w:rPr>
              <w:t xml:space="preserve"> </w:t>
            </w:r>
          </w:p>
        </w:tc>
        <w:tc>
          <w:tcPr>
            <w:tcW w:w="37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区安监局</w:t>
            </w:r>
          </w:p>
        </w:tc>
      </w:tr>
      <w:tr w:rsidR="004F26A6" w:rsidRPr="00FC7764" w:rsidTr="00D4015C">
        <w:trPr>
          <w:trHeight w:val="972"/>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 w:val="24"/>
              </w:rPr>
            </w:pPr>
            <w:r w:rsidRPr="00EF28F0">
              <w:rPr>
                <w:rFonts w:eastAsia="仿宋_GB2312"/>
                <w:kern w:val="0"/>
                <w:sz w:val="24"/>
              </w:rPr>
              <w:t>9</w:t>
            </w:r>
          </w:p>
        </w:tc>
        <w:tc>
          <w:tcPr>
            <w:tcW w:w="381" w:type="pct"/>
            <w:vMerge/>
            <w:tcBorders>
              <w:left w:val="outset" w:sz="6" w:space="0" w:color="000000"/>
              <w:right w:val="outset" w:sz="6" w:space="0" w:color="000000"/>
            </w:tcBorders>
            <w:vAlign w:val="center"/>
          </w:tcPr>
          <w:p w:rsidR="004F26A6" w:rsidRPr="00EF28F0" w:rsidRDefault="004F26A6" w:rsidP="00EE633B">
            <w:pPr>
              <w:widowControl/>
              <w:spacing w:line="240" w:lineRule="exact"/>
              <w:jc w:val="left"/>
              <w:rPr>
                <w:rFonts w:eastAsia="仿宋_GB2312"/>
                <w:kern w:val="0"/>
                <w:szCs w:val="21"/>
              </w:rPr>
            </w:pPr>
          </w:p>
        </w:tc>
        <w:tc>
          <w:tcPr>
            <w:tcW w:w="322"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建设项目职业病危害控制效果评价</w:t>
            </w:r>
            <w:r w:rsidRPr="00EF28F0">
              <w:rPr>
                <w:rFonts w:eastAsia="仿宋_GB2312"/>
                <w:kern w:val="0"/>
                <w:szCs w:val="21"/>
              </w:rPr>
              <w:t xml:space="preserve"> </w:t>
            </w:r>
          </w:p>
        </w:tc>
        <w:tc>
          <w:tcPr>
            <w:tcW w:w="301"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评估评价</w:t>
            </w:r>
            <w:r w:rsidRPr="00EF28F0">
              <w:rPr>
                <w:rFonts w:eastAsia="仿宋_GB2312"/>
                <w:kern w:val="0"/>
                <w:szCs w:val="21"/>
              </w:rPr>
              <w:t xml:space="preserve"> </w:t>
            </w:r>
          </w:p>
        </w:tc>
        <w:tc>
          <w:tcPr>
            <w:tcW w:w="1707" w:type="pct"/>
            <w:tcBorders>
              <w:top w:val="outset" w:sz="6" w:space="0" w:color="000000"/>
              <w:left w:val="outset" w:sz="6" w:space="0" w:color="000000"/>
              <w:right w:val="outset" w:sz="6" w:space="0" w:color="000000"/>
            </w:tcBorders>
            <w:vAlign w:val="center"/>
          </w:tcPr>
          <w:p w:rsidR="004F26A6" w:rsidRPr="00EF28F0" w:rsidRDefault="004F26A6" w:rsidP="0097511E">
            <w:pPr>
              <w:widowControl/>
              <w:spacing w:line="240" w:lineRule="exact"/>
              <w:rPr>
                <w:rFonts w:eastAsia="仿宋_GB2312"/>
                <w:kern w:val="0"/>
                <w:szCs w:val="21"/>
              </w:rPr>
            </w:pPr>
            <w:r w:rsidRPr="00EF28F0">
              <w:rPr>
                <w:rFonts w:eastAsia="仿宋_GB2312"/>
                <w:kern w:val="0"/>
                <w:szCs w:val="21"/>
              </w:rPr>
              <w:t>【部门规章】《建设项目职业卫生</w:t>
            </w:r>
            <w:r w:rsidRPr="00EF28F0">
              <w:rPr>
                <w:rFonts w:eastAsia="仿宋_GB2312"/>
                <w:kern w:val="0"/>
                <w:szCs w:val="21"/>
              </w:rPr>
              <w:t>“</w:t>
            </w:r>
            <w:r w:rsidRPr="00EF28F0">
              <w:rPr>
                <w:rFonts w:eastAsia="仿宋_GB2312"/>
                <w:kern w:val="0"/>
                <w:szCs w:val="21"/>
              </w:rPr>
              <w:t>三同时</w:t>
            </w:r>
            <w:r w:rsidRPr="00EF28F0">
              <w:rPr>
                <w:rFonts w:eastAsia="仿宋_GB2312"/>
                <w:kern w:val="0"/>
                <w:szCs w:val="21"/>
              </w:rPr>
              <w:t>”</w:t>
            </w:r>
            <w:r w:rsidRPr="00EF28F0">
              <w:rPr>
                <w:rFonts w:eastAsia="仿宋_GB2312"/>
                <w:kern w:val="0"/>
                <w:szCs w:val="21"/>
              </w:rPr>
              <w:t>监督管理暂行办法》（国家安全生产监督管理总局令第</w:t>
            </w:r>
            <w:r w:rsidRPr="00EF28F0">
              <w:rPr>
                <w:rFonts w:eastAsia="仿宋_GB2312"/>
                <w:kern w:val="0"/>
                <w:szCs w:val="21"/>
              </w:rPr>
              <w:t>51</w:t>
            </w:r>
            <w:r w:rsidRPr="00EF28F0">
              <w:rPr>
                <w:rFonts w:eastAsia="仿宋_GB2312"/>
                <w:kern w:val="0"/>
                <w:szCs w:val="21"/>
              </w:rPr>
              <w:t>号）第二十六条</w:t>
            </w:r>
            <w:r w:rsidR="0097511E" w:rsidRPr="00EF28F0">
              <w:rPr>
                <w:rFonts w:eastAsia="仿宋_GB2312"/>
                <w:kern w:val="0"/>
                <w:szCs w:val="21"/>
              </w:rPr>
              <w:t>：</w:t>
            </w:r>
            <w:r w:rsidRPr="00EF28F0">
              <w:rPr>
                <w:rFonts w:eastAsia="仿宋_GB2312"/>
                <w:kern w:val="0"/>
                <w:szCs w:val="21"/>
              </w:rPr>
              <w:t>建设项目试运行期间，建设单位应当对职业病防护设施运行的情况和工作场所的职业病危害因素进行监测，并委托具有相应资质的职业卫生技术服务机构进行职业病危害控制效果评价。建设项目没有进行试运行的，应当在其完工后委托具有相应资质的职业卫生技术服务机构进行职业病危害控制效果评价。第二十九条</w:t>
            </w:r>
            <w:r w:rsidR="0097511E" w:rsidRPr="00EF28F0">
              <w:rPr>
                <w:rFonts w:eastAsia="仿宋_GB2312"/>
                <w:kern w:val="0"/>
                <w:szCs w:val="21"/>
              </w:rPr>
              <w:t>：</w:t>
            </w:r>
            <w:r w:rsidRPr="00EF28F0">
              <w:rPr>
                <w:rFonts w:eastAsia="仿宋_GB2312"/>
                <w:kern w:val="0"/>
                <w:szCs w:val="21"/>
              </w:rPr>
              <w:t>职业病危害较重的建设项目竣工验收时，建设单位应当按照本办法第五条、第六条的规定向安全生产监督管理部门申请建设项目职业病防护设施竣工验收，并提交下列文件、资料：（六）建设项目职业病危害控制效果评价报告；第三十条</w:t>
            </w:r>
            <w:r w:rsidR="0097511E" w:rsidRPr="00EF28F0">
              <w:rPr>
                <w:rFonts w:eastAsia="仿宋_GB2312"/>
                <w:kern w:val="0"/>
                <w:szCs w:val="21"/>
              </w:rPr>
              <w:t>：</w:t>
            </w:r>
            <w:r w:rsidRPr="00EF28F0">
              <w:rPr>
                <w:rFonts w:eastAsia="仿宋_GB2312"/>
                <w:kern w:val="0"/>
                <w:szCs w:val="21"/>
              </w:rPr>
              <w:t>职业</w:t>
            </w:r>
            <w:r w:rsidRPr="00EF28F0">
              <w:rPr>
                <w:rFonts w:eastAsia="仿宋_GB2312"/>
                <w:kern w:val="0"/>
                <w:szCs w:val="21"/>
              </w:rPr>
              <w:lastRenderedPageBreak/>
              <w:t>病危害严重的建设项目竣工验收时，建设单位应当按照本办法第五条、第六条的规定向安全生产监督管理部门申请建设项目职业病防护设施竣工验收，并提交下列文件、资料：（四）建设项目职业病危害控制效果评价报告</w:t>
            </w:r>
            <w:r w:rsidR="0097511E" w:rsidRPr="00EF28F0">
              <w:rPr>
                <w:rFonts w:eastAsia="仿宋_GB2312"/>
                <w:kern w:val="0"/>
                <w:szCs w:val="21"/>
              </w:rPr>
              <w:t>。</w:t>
            </w:r>
            <w:r w:rsidRPr="00EF28F0">
              <w:rPr>
                <w:rFonts w:eastAsia="仿宋_GB2312"/>
                <w:kern w:val="0"/>
                <w:szCs w:val="21"/>
              </w:rPr>
              <w:t xml:space="preserve"> </w:t>
            </w:r>
          </w:p>
        </w:tc>
        <w:tc>
          <w:tcPr>
            <w:tcW w:w="42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lastRenderedPageBreak/>
              <w:t>职业病危害控制效果评价费</w:t>
            </w:r>
            <w:r w:rsidRPr="00EF28F0">
              <w:rPr>
                <w:rFonts w:eastAsia="仿宋_GB2312"/>
                <w:kern w:val="0"/>
                <w:szCs w:val="21"/>
              </w:rPr>
              <w:t xml:space="preserve"> </w:t>
            </w:r>
          </w:p>
        </w:tc>
        <w:tc>
          <w:tcPr>
            <w:tcW w:w="753"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市场调节价</w:t>
            </w:r>
            <w:r w:rsidRPr="00EF28F0">
              <w:rPr>
                <w:rFonts w:eastAsia="仿宋_GB2312"/>
                <w:kern w:val="0"/>
                <w:szCs w:val="21"/>
              </w:rPr>
              <w:t xml:space="preserve"> </w:t>
            </w:r>
          </w:p>
        </w:tc>
        <w:tc>
          <w:tcPr>
            <w:tcW w:w="537"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双方协商</w:t>
            </w:r>
            <w:r w:rsidRPr="00EF28F0">
              <w:rPr>
                <w:rFonts w:eastAsia="仿宋_GB2312"/>
                <w:kern w:val="0"/>
                <w:szCs w:val="21"/>
              </w:rPr>
              <w:t xml:space="preserve"> </w:t>
            </w:r>
          </w:p>
        </w:tc>
        <w:tc>
          <w:tcPr>
            <w:tcW w:w="37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区安监局</w:t>
            </w:r>
          </w:p>
        </w:tc>
      </w:tr>
      <w:tr w:rsidR="004F26A6" w:rsidRPr="00FC7764" w:rsidTr="00D4015C">
        <w:trPr>
          <w:trHeight w:val="3435"/>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lastRenderedPageBreak/>
              <w:t>10</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pStyle w:val="a5"/>
              <w:widowControl/>
              <w:shd w:val="clear" w:color="auto" w:fill="FFFFFF"/>
              <w:spacing w:beforeAutospacing="0" w:afterAutospacing="0" w:line="240" w:lineRule="exact"/>
              <w:rPr>
                <w:rFonts w:ascii="Times New Roman" w:eastAsia="仿宋_GB2312" w:hAnsi="Times New Roman"/>
                <w:sz w:val="21"/>
                <w:szCs w:val="21"/>
              </w:rPr>
            </w:pPr>
            <w:r w:rsidRPr="00EF28F0">
              <w:rPr>
                <w:rFonts w:ascii="Times New Roman" w:eastAsia="仿宋_GB2312" w:hAnsi="Times New Roman"/>
                <w:sz w:val="21"/>
                <w:szCs w:val="21"/>
              </w:rPr>
              <w:t>固定资产投资项目节能评估审核</w:t>
            </w:r>
          </w:p>
        </w:tc>
        <w:tc>
          <w:tcPr>
            <w:tcW w:w="322"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pStyle w:val="a5"/>
              <w:widowControl/>
              <w:shd w:val="clear" w:color="auto" w:fill="FFFFFF"/>
              <w:spacing w:beforeAutospacing="0" w:afterAutospacing="0" w:line="240" w:lineRule="exact"/>
              <w:jc w:val="center"/>
              <w:rPr>
                <w:rFonts w:ascii="Times New Roman" w:eastAsia="仿宋_GB2312" w:hAnsi="Times New Roman"/>
                <w:sz w:val="21"/>
                <w:szCs w:val="21"/>
              </w:rPr>
            </w:pPr>
            <w:r w:rsidRPr="00EF28F0">
              <w:rPr>
                <w:rFonts w:ascii="Times New Roman" w:eastAsia="仿宋_GB2312" w:hAnsi="Times New Roman"/>
                <w:sz w:val="21"/>
                <w:szCs w:val="21"/>
              </w:rPr>
              <w:t>节能评估报告书（表）编制</w:t>
            </w:r>
          </w:p>
        </w:tc>
        <w:tc>
          <w:tcPr>
            <w:tcW w:w="30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97511E">
            <w:pPr>
              <w:pStyle w:val="a5"/>
              <w:widowControl/>
              <w:shd w:val="clear" w:color="auto" w:fill="FFFFFF"/>
              <w:spacing w:beforeAutospacing="0" w:afterAutospacing="0" w:line="240" w:lineRule="exact"/>
              <w:rPr>
                <w:rFonts w:ascii="Times New Roman" w:eastAsia="仿宋_GB2312" w:hAnsi="Times New Roman"/>
                <w:sz w:val="21"/>
                <w:szCs w:val="21"/>
              </w:rPr>
            </w:pPr>
            <w:r w:rsidRPr="00EF28F0">
              <w:rPr>
                <w:rFonts w:ascii="Times New Roman" w:eastAsia="仿宋_GB2312" w:hAnsi="Times New Roman"/>
                <w:sz w:val="21"/>
                <w:szCs w:val="21"/>
              </w:rPr>
              <w:t>评估评价</w:t>
            </w:r>
          </w:p>
        </w:tc>
        <w:tc>
          <w:tcPr>
            <w:tcW w:w="1707"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97511E">
            <w:pPr>
              <w:pStyle w:val="a5"/>
              <w:widowControl/>
              <w:shd w:val="clear" w:color="auto" w:fill="FFFFFF"/>
              <w:spacing w:beforeAutospacing="0" w:afterAutospacing="0" w:line="240" w:lineRule="exact"/>
              <w:rPr>
                <w:rFonts w:ascii="Times New Roman" w:eastAsia="仿宋_GB2312" w:hAnsi="Times New Roman"/>
                <w:sz w:val="21"/>
                <w:szCs w:val="21"/>
              </w:rPr>
            </w:pPr>
            <w:r w:rsidRPr="00EF28F0">
              <w:rPr>
                <w:rFonts w:ascii="Times New Roman" w:eastAsia="仿宋_GB2312" w:hAnsi="Times New Roman"/>
                <w:sz w:val="21"/>
                <w:szCs w:val="21"/>
              </w:rPr>
              <w:t>【法律】《中华人民共和国节约能源法》第十五条</w:t>
            </w:r>
            <w:r w:rsidR="0097511E" w:rsidRPr="00EF28F0">
              <w:rPr>
                <w:rFonts w:ascii="Times New Roman" w:eastAsia="仿宋_GB2312" w:hAnsi="Times New Roman"/>
                <w:sz w:val="21"/>
                <w:szCs w:val="21"/>
              </w:rPr>
              <w:t>：</w:t>
            </w:r>
            <w:r w:rsidRPr="00EF28F0">
              <w:rPr>
                <w:rFonts w:ascii="Times New Roman" w:eastAsia="仿宋_GB2312" w:hAnsi="Times New Roman"/>
                <w:sz w:val="21"/>
                <w:szCs w:val="21"/>
              </w:rPr>
              <w:t>国家实行固定资产投资项目节能评估和审查制度。不符合强制性节能标准的项目，依法负责项目审批或者核准的机关不得批准或者核准建设；建设单位不得开工建设；已经建成的，不得投入生产、使用。具体办法由国务院管理节能工作的部门会同国务院有关部门制定。</w:t>
            </w:r>
          </w:p>
          <w:p w:rsidR="004F26A6" w:rsidRPr="00EF28F0" w:rsidRDefault="004F26A6" w:rsidP="0097511E">
            <w:pPr>
              <w:pStyle w:val="a5"/>
              <w:widowControl/>
              <w:shd w:val="clear" w:color="auto" w:fill="FFFFFF"/>
              <w:spacing w:beforeAutospacing="0" w:afterAutospacing="0" w:line="240" w:lineRule="exact"/>
              <w:rPr>
                <w:rFonts w:ascii="Times New Roman" w:eastAsia="仿宋_GB2312" w:hAnsi="Times New Roman"/>
                <w:sz w:val="21"/>
                <w:szCs w:val="21"/>
              </w:rPr>
            </w:pPr>
            <w:r w:rsidRPr="00EF28F0">
              <w:rPr>
                <w:rFonts w:ascii="Times New Roman" w:eastAsia="仿宋_GB2312" w:hAnsi="Times New Roman"/>
                <w:sz w:val="21"/>
                <w:szCs w:val="21"/>
              </w:rPr>
              <w:t>【</w:t>
            </w:r>
            <w:r w:rsidR="0097511E" w:rsidRPr="00EF28F0">
              <w:rPr>
                <w:rFonts w:ascii="Times New Roman" w:eastAsia="仿宋_GB2312" w:hAnsi="Times New Roman"/>
                <w:sz w:val="21"/>
                <w:szCs w:val="21"/>
              </w:rPr>
              <w:t>部门</w:t>
            </w:r>
            <w:r w:rsidRPr="00EF28F0">
              <w:rPr>
                <w:rFonts w:ascii="Times New Roman" w:eastAsia="仿宋_GB2312" w:hAnsi="Times New Roman"/>
                <w:sz w:val="21"/>
                <w:szCs w:val="21"/>
              </w:rPr>
              <w:t>规章】《固定资产投资项目节能评估和审查暂行办法》（国家发改委</w:t>
            </w:r>
            <w:r w:rsidRPr="00EF28F0">
              <w:rPr>
                <w:rFonts w:ascii="Times New Roman" w:eastAsia="仿宋_GB2312" w:hAnsi="Times New Roman"/>
                <w:sz w:val="21"/>
                <w:szCs w:val="21"/>
              </w:rPr>
              <w:t>6</w:t>
            </w:r>
            <w:r w:rsidRPr="00EF28F0">
              <w:rPr>
                <w:rFonts w:ascii="Times New Roman" w:eastAsia="仿宋_GB2312" w:hAnsi="Times New Roman"/>
                <w:sz w:val="21"/>
                <w:szCs w:val="21"/>
              </w:rPr>
              <w:t>号令）第三条</w:t>
            </w:r>
            <w:r w:rsidR="0097511E" w:rsidRPr="00EF28F0">
              <w:rPr>
                <w:rFonts w:ascii="Times New Roman" w:eastAsia="仿宋_GB2312" w:hAnsi="Times New Roman"/>
                <w:sz w:val="21"/>
                <w:szCs w:val="21"/>
              </w:rPr>
              <w:t>：</w:t>
            </w:r>
            <w:r w:rsidRPr="00EF28F0">
              <w:rPr>
                <w:rFonts w:ascii="Times New Roman" w:eastAsia="仿宋_GB2312" w:hAnsi="Times New Roman"/>
                <w:sz w:val="21"/>
                <w:szCs w:val="21"/>
              </w:rPr>
              <w:t>本办法所称节能评估，是指根据节能法规、标准，对固定资产投资项目的能源利用是否科学合理进行分析评估，并编制节能评估报告书、节能评估报告表（以下统称节能评估文件）或填写节能登记表的行为。第七条</w:t>
            </w:r>
            <w:r w:rsidR="0097511E" w:rsidRPr="00EF28F0">
              <w:rPr>
                <w:rFonts w:ascii="Times New Roman" w:eastAsia="仿宋_GB2312" w:hAnsi="Times New Roman"/>
                <w:sz w:val="21"/>
                <w:szCs w:val="21"/>
              </w:rPr>
              <w:t>：</w:t>
            </w:r>
            <w:r w:rsidRPr="00EF28F0">
              <w:rPr>
                <w:rFonts w:ascii="Times New Roman" w:eastAsia="仿宋_GB2312" w:hAnsi="Times New Roman"/>
                <w:sz w:val="21"/>
                <w:szCs w:val="21"/>
              </w:rPr>
              <w:t>固定资产投资项目建设单位应委托有能力的机构编制节能评估文件。项目建设单位可自行填写节能登记表。第八条</w:t>
            </w:r>
            <w:r w:rsidR="0097511E" w:rsidRPr="00EF28F0">
              <w:rPr>
                <w:rFonts w:ascii="Times New Roman" w:eastAsia="仿宋_GB2312" w:hAnsi="Times New Roman"/>
                <w:sz w:val="21"/>
                <w:szCs w:val="21"/>
              </w:rPr>
              <w:t>：</w:t>
            </w:r>
            <w:r w:rsidRPr="00EF28F0">
              <w:rPr>
                <w:rFonts w:ascii="Times New Roman" w:eastAsia="仿宋_GB2312" w:hAnsi="Times New Roman"/>
                <w:sz w:val="21"/>
                <w:szCs w:val="21"/>
              </w:rPr>
              <w:t>固定资产投资项目节能评估文件的编制费用执行国家有关规定，列入项目概预算。</w:t>
            </w:r>
          </w:p>
          <w:p w:rsidR="004F26A6" w:rsidRPr="00EF28F0" w:rsidRDefault="004F26A6" w:rsidP="0097511E">
            <w:pPr>
              <w:pStyle w:val="a5"/>
              <w:widowControl/>
              <w:shd w:val="clear" w:color="auto" w:fill="FFFFFF"/>
              <w:spacing w:beforeAutospacing="0" w:afterAutospacing="0" w:line="240" w:lineRule="exact"/>
              <w:rPr>
                <w:rFonts w:ascii="Times New Roman" w:eastAsia="仿宋_GB2312" w:hAnsi="Times New Roman"/>
                <w:sz w:val="21"/>
                <w:szCs w:val="21"/>
              </w:rPr>
            </w:pPr>
            <w:r w:rsidRPr="00EF28F0">
              <w:rPr>
                <w:rFonts w:ascii="Times New Roman" w:eastAsia="仿宋_GB2312" w:hAnsi="Times New Roman"/>
                <w:sz w:val="21"/>
                <w:szCs w:val="21"/>
              </w:rPr>
              <w:t>【规范性文件】省发展改革委关于印发《固定资产投资项目节能评估和审查实施办法（试行）》的通知（苏发改规发〔</w:t>
            </w:r>
            <w:r w:rsidRPr="00EF28F0">
              <w:rPr>
                <w:rFonts w:ascii="Times New Roman" w:eastAsia="仿宋_GB2312" w:hAnsi="Times New Roman"/>
                <w:sz w:val="21"/>
                <w:szCs w:val="21"/>
              </w:rPr>
              <w:t>2011</w:t>
            </w:r>
            <w:r w:rsidRPr="00EF28F0">
              <w:rPr>
                <w:rFonts w:ascii="Times New Roman" w:eastAsia="仿宋_GB2312" w:hAnsi="Times New Roman"/>
                <w:sz w:val="21"/>
                <w:szCs w:val="21"/>
              </w:rPr>
              <w:t>〕</w:t>
            </w:r>
            <w:r w:rsidRPr="00EF28F0">
              <w:rPr>
                <w:rFonts w:ascii="Times New Roman" w:eastAsia="仿宋_GB2312" w:hAnsi="Times New Roman"/>
                <w:sz w:val="21"/>
                <w:szCs w:val="21"/>
              </w:rPr>
              <w:t>1</w:t>
            </w:r>
            <w:r w:rsidRPr="00EF28F0">
              <w:rPr>
                <w:rFonts w:ascii="Times New Roman" w:eastAsia="仿宋_GB2312" w:hAnsi="Times New Roman"/>
                <w:sz w:val="21"/>
                <w:szCs w:val="21"/>
              </w:rPr>
              <w:t>号）第六条</w:t>
            </w:r>
            <w:r w:rsidR="0097511E" w:rsidRPr="00EF28F0">
              <w:rPr>
                <w:rFonts w:ascii="Times New Roman" w:eastAsia="仿宋_GB2312" w:hAnsi="Times New Roman"/>
                <w:sz w:val="21"/>
                <w:szCs w:val="21"/>
              </w:rPr>
              <w:t>：</w:t>
            </w:r>
            <w:r w:rsidRPr="00EF28F0">
              <w:rPr>
                <w:rFonts w:ascii="Times New Roman" w:eastAsia="仿宋_GB2312" w:hAnsi="Times New Roman"/>
                <w:sz w:val="21"/>
                <w:szCs w:val="21"/>
              </w:rPr>
              <w:t>达到本办法第四条第（一）项规定标准的固定资产投资项目的节能评估报告书，应当由具有相应专业和服务范围的乙级及以上工程咨询资格的机构编制，其中：由国家发展改革委核报国务院审批或核准的项目以及由国家发展改革委审批或核准的项目，其节能评估报告书（报告表）应当由具有相应专业和服务范围的甲级工程咨询资格的机构编制；达到本办法第四条第（二）项规定标准的固定资产投资项目的节能评估报告表，应当由具有相应专业和服务范围的丙级及以上工程咨询资格的机构编制；节能登记表，由项目单位自行填写。</w:t>
            </w:r>
          </w:p>
        </w:tc>
        <w:tc>
          <w:tcPr>
            <w:tcW w:w="428"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pStyle w:val="a5"/>
              <w:widowControl/>
              <w:shd w:val="clear" w:color="auto" w:fill="FFFFFF"/>
              <w:spacing w:beforeAutospacing="0" w:afterAutospacing="0" w:line="240" w:lineRule="exact"/>
              <w:jc w:val="center"/>
              <w:rPr>
                <w:rFonts w:ascii="Times New Roman" w:eastAsia="仿宋_GB2312" w:hAnsi="Times New Roman"/>
                <w:sz w:val="21"/>
                <w:szCs w:val="21"/>
              </w:rPr>
            </w:pPr>
            <w:r w:rsidRPr="00EF28F0">
              <w:rPr>
                <w:rFonts w:ascii="Times New Roman" w:eastAsia="仿宋_GB2312" w:hAnsi="Times New Roman"/>
                <w:sz w:val="21"/>
                <w:szCs w:val="21"/>
              </w:rPr>
              <w:t>咨询费</w:t>
            </w:r>
          </w:p>
        </w:tc>
        <w:tc>
          <w:tcPr>
            <w:tcW w:w="75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pStyle w:val="a5"/>
              <w:widowControl/>
              <w:shd w:val="clear" w:color="auto" w:fill="FFFFFF"/>
              <w:spacing w:beforeAutospacing="0" w:afterAutospacing="0" w:line="240" w:lineRule="exact"/>
              <w:jc w:val="center"/>
              <w:rPr>
                <w:rFonts w:ascii="Times New Roman" w:eastAsia="仿宋_GB2312" w:hAnsi="Times New Roman"/>
                <w:sz w:val="21"/>
                <w:szCs w:val="21"/>
              </w:rPr>
            </w:pPr>
            <w:r w:rsidRPr="00EF28F0">
              <w:rPr>
                <w:rFonts w:ascii="Times New Roman" w:eastAsia="仿宋_GB2312" w:hAnsi="Times New Roman"/>
                <w:sz w:val="21"/>
                <w:szCs w:val="21"/>
              </w:rPr>
              <w:t>市场调节价</w:t>
            </w:r>
          </w:p>
        </w:tc>
        <w:tc>
          <w:tcPr>
            <w:tcW w:w="537"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pStyle w:val="a5"/>
              <w:widowControl/>
              <w:shd w:val="clear" w:color="auto" w:fill="FFFFFF"/>
              <w:spacing w:beforeAutospacing="0" w:afterAutospacing="0" w:line="240" w:lineRule="exact"/>
              <w:jc w:val="center"/>
              <w:rPr>
                <w:rFonts w:ascii="Times New Roman" w:eastAsia="仿宋_GB2312" w:hAnsi="Times New Roman"/>
                <w:sz w:val="21"/>
                <w:szCs w:val="21"/>
              </w:rPr>
            </w:pPr>
            <w:r w:rsidRPr="00EF28F0">
              <w:rPr>
                <w:rFonts w:ascii="Times New Roman" w:eastAsia="仿宋_GB2312" w:hAnsi="Times New Roman"/>
                <w:sz w:val="21"/>
                <w:szCs w:val="21"/>
              </w:rPr>
              <w:t>0.02-1</w:t>
            </w:r>
            <w:r w:rsidRPr="00EF28F0">
              <w:rPr>
                <w:rFonts w:ascii="Times New Roman" w:eastAsia="仿宋_GB2312" w:hAnsi="Times New Roman"/>
                <w:sz w:val="21"/>
                <w:szCs w:val="21"/>
              </w:rPr>
              <w:t>元</w:t>
            </w:r>
            <w:r w:rsidRPr="00EF28F0">
              <w:rPr>
                <w:rFonts w:ascii="Times New Roman" w:eastAsia="仿宋_GB2312" w:hAnsi="Times New Roman"/>
                <w:sz w:val="21"/>
                <w:szCs w:val="21"/>
              </w:rPr>
              <w:t>/</w:t>
            </w:r>
            <w:r w:rsidRPr="00EF28F0">
              <w:rPr>
                <w:rFonts w:ascii="Times New Roman" w:eastAsia="仿宋_GB2312" w:hAnsi="Times New Roman"/>
                <w:sz w:val="21"/>
                <w:szCs w:val="21"/>
              </w:rPr>
              <w:t>平方米</w:t>
            </w:r>
          </w:p>
        </w:tc>
        <w:tc>
          <w:tcPr>
            <w:tcW w:w="378"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区发改局</w:t>
            </w:r>
          </w:p>
        </w:tc>
      </w:tr>
      <w:tr w:rsidR="004F26A6" w:rsidRPr="00FC7764" w:rsidTr="00D4015C">
        <w:trPr>
          <w:trHeight w:val="5933"/>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lastRenderedPageBreak/>
              <w:t>11</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rPr>
                <w:rFonts w:eastAsia="仿宋_GB2312"/>
                <w:kern w:val="0"/>
                <w:szCs w:val="21"/>
              </w:rPr>
            </w:pPr>
            <w:r w:rsidRPr="00EF28F0">
              <w:rPr>
                <w:rFonts w:eastAsia="仿宋_GB2312"/>
                <w:kern w:val="0"/>
                <w:szCs w:val="21"/>
              </w:rPr>
              <w:t>建设项目环境影响评价文件审批和环境保护竣工验收</w:t>
            </w:r>
            <w:r w:rsidRPr="00EF28F0">
              <w:rPr>
                <w:rFonts w:eastAsia="仿宋_GB2312"/>
                <w:kern w:val="0"/>
                <w:szCs w:val="21"/>
              </w:rPr>
              <w:t xml:space="preserve"> </w:t>
            </w:r>
          </w:p>
        </w:tc>
        <w:tc>
          <w:tcPr>
            <w:tcW w:w="322"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环境影响评价</w:t>
            </w:r>
          </w:p>
        </w:tc>
        <w:tc>
          <w:tcPr>
            <w:tcW w:w="30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评估评价</w:t>
            </w:r>
            <w:r w:rsidRPr="00EF28F0">
              <w:rPr>
                <w:rFonts w:eastAsia="仿宋_GB2312"/>
                <w:kern w:val="0"/>
                <w:szCs w:val="21"/>
              </w:rPr>
              <w:t xml:space="preserve"> </w:t>
            </w:r>
          </w:p>
        </w:tc>
        <w:tc>
          <w:tcPr>
            <w:tcW w:w="1707"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97511E">
            <w:pPr>
              <w:widowControl/>
              <w:snapToGrid w:val="0"/>
              <w:spacing w:line="240" w:lineRule="exact"/>
              <w:rPr>
                <w:rFonts w:eastAsia="仿宋_GB2312"/>
                <w:kern w:val="0"/>
                <w:szCs w:val="21"/>
              </w:rPr>
            </w:pPr>
            <w:r w:rsidRPr="00EF28F0">
              <w:rPr>
                <w:rFonts w:eastAsia="仿宋_GB2312"/>
                <w:kern w:val="0"/>
                <w:szCs w:val="21"/>
              </w:rPr>
              <w:t>【法律】《中华人民共和国环境影响评价法》第十六条</w:t>
            </w:r>
            <w:r w:rsidR="0097511E" w:rsidRPr="00EF28F0">
              <w:rPr>
                <w:rFonts w:eastAsia="仿宋_GB2312"/>
                <w:kern w:val="0"/>
                <w:szCs w:val="21"/>
              </w:rPr>
              <w:t>：</w:t>
            </w:r>
            <w:r w:rsidRPr="00EF28F0">
              <w:rPr>
                <w:rFonts w:eastAsia="仿宋_GB2312"/>
                <w:kern w:val="0"/>
                <w:szCs w:val="21"/>
              </w:rPr>
              <w:t>国家根据建设项目对环境的影响程度，对建设项目的环境影响评价实行分类管理。建设单位应当按照下列规定组织编制环境影响报告书、环境影响报告表或者填报环境影响登记表（以下统称环境影响评价文件）：（一）可能造成重大环境影响的，应当编制环境影响报告书，对产生的环境影响进行全面评价；（二）可能造成轻度环境影响的，应当编制环境影响报告表，对产生的环境影响进行分析或者专项评价；（三）对环境影响很小、不需要进行环境影响评价的，应当填报环境影响登记表</w:t>
            </w:r>
            <w:r w:rsidR="0097511E" w:rsidRPr="00EF28F0">
              <w:rPr>
                <w:rFonts w:eastAsia="仿宋_GB2312"/>
                <w:kern w:val="0"/>
                <w:szCs w:val="21"/>
              </w:rPr>
              <w:t>。</w:t>
            </w:r>
            <w:r w:rsidRPr="00EF28F0">
              <w:rPr>
                <w:rFonts w:eastAsia="仿宋_GB2312"/>
                <w:kern w:val="0"/>
                <w:szCs w:val="21"/>
              </w:rPr>
              <w:t>建设项目的环境影响评价分类管理名录，由国务院环境保护行政主管部门制定并公布。第十九条</w:t>
            </w:r>
            <w:r w:rsidR="0097511E" w:rsidRPr="00EF28F0">
              <w:rPr>
                <w:rFonts w:eastAsia="仿宋_GB2312"/>
                <w:kern w:val="0"/>
                <w:szCs w:val="21"/>
              </w:rPr>
              <w:t>：</w:t>
            </w:r>
            <w:r w:rsidRPr="00EF28F0">
              <w:rPr>
                <w:rFonts w:eastAsia="仿宋_GB2312"/>
                <w:kern w:val="0"/>
                <w:szCs w:val="21"/>
              </w:rPr>
              <w:t>接受委托为建设项目环境影响评价提供技术服务的机构，应当经国务院环境保护行政主管部门考核审查合格后，颁发资质证书，按照资质证书规定的等级和评价范围，从事环境影响评价服务，并对评价结论负责。为建设项目环境影响评价提供技术服务的机构的资质条件和管理办法，由国务院环境保护行政主管部门制定。国务院环境保护行政主管部门对已取得资质证书的为建设项目环境影响评价提供技术服务的机构的名单，应当予以公布。为建设项目环境影响评价提供技术服务的机构，不得与负责审批建设项目环境影响评价文件的环境保护行政主管部门或者其他有关审批部门存在任何利益关系。</w:t>
            </w:r>
          </w:p>
        </w:tc>
        <w:tc>
          <w:tcPr>
            <w:tcW w:w="428"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napToGrid w:val="0"/>
              <w:spacing w:line="240" w:lineRule="exact"/>
              <w:jc w:val="center"/>
              <w:rPr>
                <w:rFonts w:eastAsia="仿宋_GB2312"/>
                <w:kern w:val="0"/>
                <w:szCs w:val="21"/>
              </w:rPr>
            </w:pPr>
            <w:r w:rsidRPr="00EF28F0">
              <w:rPr>
                <w:rFonts w:eastAsia="仿宋_GB2312"/>
                <w:kern w:val="0"/>
                <w:szCs w:val="21"/>
              </w:rPr>
              <w:t>环境影响咨询费</w:t>
            </w:r>
          </w:p>
        </w:tc>
        <w:tc>
          <w:tcPr>
            <w:tcW w:w="75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napToGrid w:val="0"/>
              <w:spacing w:line="240" w:lineRule="exact"/>
              <w:jc w:val="center"/>
              <w:rPr>
                <w:rFonts w:eastAsia="仿宋_GB2312"/>
                <w:kern w:val="0"/>
                <w:szCs w:val="21"/>
              </w:rPr>
            </w:pPr>
            <w:r w:rsidRPr="00EF28F0">
              <w:rPr>
                <w:rFonts w:eastAsia="仿宋_GB2312"/>
                <w:kern w:val="0"/>
                <w:szCs w:val="21"/>
              </w:rPr>
              <w:t>市场调节价</w:t>
            </w:r>
          </w:p>
        </w:tc>
        <w:tc>
          <w:tcPr>
            <w:tcW w:w="537"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napToGrid w:val="0"/>
              <w:spacing w:line="240" w:lineRule="exact"/>
              <w:jc w:val="left"/>
              <w:rPr>
                <w:rFonts w:eastAsia="仿宋_GB2312"/>
                <w:kern w:val="0"/>
                <w:szCs w:val="21"/>
              </w:rPr>
            </w:pPr>
            <w:r w:rsidRPr="00EF28F0">
              <w:rPr>
                <w:rFonts w:eastAsia="仿宋_GB2312"/>
                <w:kern w:val="0"/>
                <w:szCs w:val="21"/>
              </w:rPr>
              <w:t>参考《关于进一步放开建设项目专业服务价格的通知》</w:t>
            </w:r>
            <w:r w:rsidRPr="00EF28F0">
              <w:rPr>
                <w:rFonts w:eastAsia="仿宋_GB2312"/>
                <w:kern w:val="0"/>
                <w:szCs w:val="21"/>
              </w:rPr>
              <w:t>(</w:t>
            </w:r>
            <w:r w:rsidRPr="00EF28F0">
              <w:rPr>
                <w:rFonts w:eastAsia="仿宋_GB2312"/>
                <w:kern w:val="0"/>
                <w:szCs w:val="21"/>
              </w:rPr>
              <w:t>发改价﹝</w:t>
            </w:r>
            <w:r w:rsidRPr="00EF28F0">
              <w:rPr>
                <w:rFonts w:eastAsia="仿宋_GB2312"/>
                <w:kern w:val="0"/>
                <w:szCs w:val="21"/>
              </w:rPr>
              <w:t>2015</w:t>
            </w:r>
            <w:r w:rsidRPr="00EF28F0">
              <w:rPr>
                <w:rFonts w:eastAsia="仿宋_GB2312"/>
                <w:kern w:val="0"/>
                <w:szCs w:val="21"/>
              </w:rPr>
              <w:t>﹞</w:t>
            </w:r>
            <w:r w:rsidRPr="00EF28F0">
              <w:rPr>
                <w:rFonts w:eastAsia="仿宋_GB2312"/>
                <w:kern w:val="0"/>
                <w:szCs w:val="21"/>
              </w:rPr>
              <w:t>299</w:t>
            </w:r>
            <w:r w:rsidRPr="00EF28F0">
              <w:rPr>
                <w:rFonts w:eastAsia="仿宋_GB2312"/>
                <w:kern w:val="0"/>
                <w:szCs w:val="21"/>
              </w:rPr>
              <w:t>号</w:t>
            </w:r>
            <w:r w:rsidRPr="00EF28F0">
              <w:rPr>
                <w:rFonts w:eastAsia="仿宋_GB2312"/>
                <w:kern w:val="0"/>
                <w:szCs w:val="21"/>
              </w:rPr>
              <w:t>)</w:t>
            </w:r>
          </w:p>
        </w:tc>
        <w:tc>
          <w:tcPr>
            <w:tcW w:w="378"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区环保局</w:t>
            </w:r>
          </w:p>
        </w:tc>
      </w:tr>
      <w:tr w:rsidR="004F26A6" w:rsidRPr="00FC7764" w:rsidTr="00D4015C">
        <w:trPr>
          <w:trHeight w:val="1294"/>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t>12</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区级民办非企业单位的设立、变更、注销登记</w:t>
            </w:r>
            <w:r w:rsidRPr="00EF28F0">
              <w:rPr>
                <w:rFonts w:eastAsia="仿宋_GB2312"/>
                <w:kern w:val="0"/>
                <w:szCs w:val="21"/>
              </w:rPr>
              <w:t xml:space="preserve"> </w:t>
            </w:r>
          </w:p>
        </w:tc>
        <w:tc>
          <w:tcPr>
            <w:tcW w:w="322"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出具验资报告</w:t>
            </w:r>
            <w:r w:rsidRPr="00EF28F0">
              <w:rPr>
                <w:rFonts w:eastAsia="仿宋_GB2312"/>
                <w:kern w:val="0"/>
                <w:szCs w:val="21"/>
              </w:rPr>
              <w:t xml:space="preserve"> </w:t>
            </w:r>
          </w:p>
        </w:tc>
        <w:tc>
          <w:tcPr>
            <w:tcW w:w="301"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评估评价</w:t>
            </w:r>
            <w:r w:rsidRPr="00EF28F0">
              <w:rPr>
                <w:rFonts w:eastAsia="仿宋_GB2312"/>
                <w:kern w:val="0"/>
                <w:szCs w:val="21"/>
              </w:rPr>
              <w:t xml:space="preserve"> </w:t>
            </w:r>
          </w:p>
        </w:tc>
        <w:tc>
          <w:tcPr>
            <w:tcW w:w="1707"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rPr>
                <w:rFonts w:eastAsia="仿宋_GB2312"/>
                <w:kern w:val="0"/>
                <w:szCs w:val="21"/>
              </w:rPr>
            </w:pPr>
            <w:r w:rsidRPr="00EF28F0">
              <w:rPr>
                <w:rFonts w:eastAsia="仿宋_GB2312"/>
                <w:kern w:val="0"/>
                <w:szCs w:val="21"/>
              </w:rPr>
              <w:t>【行政法规】《民办非企业单位登记管理暂行条例》（国务院令</w:t>
            </w:r>
            <w:r w:rsidRPr="00EF28F0">
              <w:rPr>
                <w:rFonts w:eastAsia="仿宋_GB2312"/>
                <w:kern w:val="0"/>
                <w:szCs w:val="21"/>
              </w:rPr>
              <w:t>251</w:t>
            </w:r>
            <w:r w:rsidRPr="00EF28F0">
              <w:rPr>
                <w:rFonts w:eastAsia="仿宋_GB2312"/>
                <w:kern w:val="0"/>
                <w:szCs w:val="21"/>
              </w:rPr>
              <w:t>号）第九条</w:t>
            </w:r>
            <w:r w:rsidR="00AC6A02" w:rsidRPr="00EF28F0">
              <w:rPr>
                <w:rFonts w:eastAsia="仿宋_GB2312"/>
                <w:kern w:val="0"/>
                <w:szCs w:val="21"/>
              </w:rPr>
              <w:t>：</w:t>
            </w:r>
            <w:r w:rsidRPr="00EF28F0">
              <w:rPr>
                <w:rFonts w:eastAsia="仿宋_GB2312"/>
                <w:kern w:val="0"/>
                <w:szCs w:val="21"/>
              </w:rPr>
              <w:t>申请民办非企业单位登记，举办者应当向登记管理机关提交下列文件：（四）验资报告</w:t>
            </w:r>
            <w:r w:rsidR="00AC6A02" w:rsidRPr="00EF28F0">
              <w:rPr>
                <w:rFonts w:eastAsia="仿宋_GB2312"/>
                <w:kern w:val="0"/>
                <w:szCs w:val="21"/>
              </w:rPr>
              <w:t>。</w:t>
            </w:r>
          </w:p>
        </w:tc>
        <w:tc>
          <w:tcPr>
            <w:tcW w:w="42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验资报告费</w:t>
            </w:r>
            <w:r w:rsidRPr="00EF28F0">
              <w:rPr>
                <w:rFonts w:eastAsia="仿宋_GB2312"/>
                <w:kern w:val="0"/>
                <w:szCs w:val="21"/>
              </w:rPr>
              <w:t xml:space="preserve"> </w:t>
            </w:r>
          </w:p>
        </w:tc>
        <w:tc>
          <w:tcPr>
            <w:tcW w:w="753"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苏价服﹝</w:t>
            </w:r>
            <w:r w:rsidRPr="00EF28F0">
              <w:rPr>
                <w:rFonts w:eastAsia="仿宋_GB2312"/>
                <w:kern w:val="0"/>
                <w:szCs w:val="21"/>
              </w:rPr>
              <w:t>1999</w:t>
            </w:r>
            <w:r w:rsidRPr="00EF28F0">
              <w:rPr>
                <w:rFonts w:eastAsia="仿宋_GB2312"/>
                <w:kern w:val="0"/>
                <w:szCs w:val="21"/>
              </w:rPr>
              <w:t>﹞</w:t>
            </w:r>
            <w:r w:rsidRPr="00EF28F0">
              <w:rPr>
                <w:rFonts w:eastAsia="仿宋_GB2312"/>
                <w:kern w:val="0"/>
                <w:szCs w:val="21"/>
              </w:rPr>
              <w:t>357</w:t>
            </w:r>
            <w:r w:rsidRPr="00EF28F0">
              <w:rPr>
                <w:rFonts w:eastAsia="仿宋_GB2312"/>
                <w:kern w:val="0"/>
                <w:szCs w:val="21"/>
              </w:rPr>
              <w:t>号</w:t>
            </w:r>
            <w:r w:rsidRPr="00EF28F0">
              <w:rPr>
                <w:rFonts w:eastAsia="仿宋_GB2312"/>
                <w:kern w:val="0"/>
                <w:szCs w:val="21"/>
              </w:rPr>
              <w:t xml:space="preserve"> </w:t>
            </w:r>
          </w:p>
        </w:tc>
        <w:tc>
          <w:tcPr>
            <w:tcW w:w="537"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left"/>
              <w:rPr>
                <w:rFonts w:eastAsia="仿宋_GB2312"/>
                <w:kern w:val="0"/>
                <w:szCs w:val="21"/>
              </w:rPr>
            </w:pPr>
            <w:r w:rsidRPr="00EF28F0">
              <w:rPr>
                <w:rFonts w:eastAsia="仿宋_GB2312"/>
                <w:kern w:val="0"/>
                <w:szCs w:val="21"/>
              </w:rPr>
              <w:t>1200-10000</w:t>
            </w:r>
            <w:r w:rsidRPr="00EF28F0">
              <w:rPr>
                <w:rFonts w:eastAsia="仿宋_GB2312"/>
                <w:kern w:val="0"/>
                <w:szCs w:val="21"/>
              </w:rPr>
              <w:t>元</w:t>
            </w:r>
            <w:r w:rsidRPr="00EF28F0">
              <w:rPr>
                <w:rFonts w:eastAsia="仿宋_GB2312"/>
                <w:kern w:val="0"/>
                <w:szCs w:val="21"/>
              </w:rPr>
              <w:t>/</w:t>
            </w:r>
            <w:r w:rsidRPr="00EF28F0">
              <w:rPr>
                <w:rFonts w:eastAsia="仿宋_GB2312"/>
                <w:kern w:val="0"/>
                <w:szCs w:val="21"/>
              </w:rPr>
              <w:t>次，具体详见文件。</w:t>
            </w:r>
            <w:r w:rsidRPr="00EF28F0">
              <w:rPr>
                <w:rFonts w:eastAsia="仿宋_GB2312"/>
                <w:kern w:val="0"/>
                <w:szCs w:val="21"/>
              </w:rPr>
              <w:t xml:space="preserve"> </w:t>
            </w:r>
          </w:p>
        </w:tc>
        <w:tc>
          <w:tcPr>
            <w:tcW w:w="37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区民政局</w:t>
            </w:r>
          </w:p>
        </w:tc>
      </w:tr>
      <w:tr w:rsidR="004F26A6" w:rsidRPr="00FC7764" w:rsidTr="00D4015C">
        <w:trPr>
          <w:trHeight w:val="1397"/>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color w:val="333333"/>
                <w:kern w:val="0"/>
                <w:szCs w:val="21"/>
              </w:rPr>
            </w:pPr>
            <w:r w:rsidRPr="00EF28F0">
              <w:rPr>
                <w:rFonts w:eastAsia="仿宋_GB2312"/>
                <w:color w:val="333333"/>
                <w:kern w:val="0"/>
                <w:sz w:val="24"/>
              </w:rPr>
              <w:t>13</w:t>
            </w:r>
            <w:r w:rsidRPr="00EF28F0">
              <w:rPr>
                <w:rFonts w:eastAsia="仿宋_GB2312"/>
                <w:color w:val="333333"/>
                <w:kern w:val="0"/>
                <w:szCs w:val="21"/>
              </w:rPr>
              <w:t xml:space="preserve"> </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区级社会团体的设立、变更、注销登记</w:t>
            </w:r>
            <w:r w:rsidRPr="00EF28F0">
              <w:rPr>
                <w:rFonts w:eastAsia="仿宋_GB2312"/>
                <w:kern w:val="0"/>
                <w:szCs w:val="21"/>
              </w:rPr>
              <w:t xml:space="preserve"> </w:t>
            </w:r>
          </w:p>
        </w:tc>
        <w:tc>
          <w:tcPr>
            <w:tcW w:w="322"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出具验资报告</w:t>
            </w:r>
            <w:r w:rsidRPr="00EF28F0">
              <w:rPr>
                <w:rFonts w:eastAsia="仿宋_GB2312"/>
                <w:kern w:val="0"/>
                <w:szCs w:val="21"/>
              </w:rPr>
              <w:t xml:space="preserve"> </w:t>
            </w:r>
          </w:p>
        </w:tc>
        <w:tc>
          <w:tcPr>
            <w:tcW w:w="30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评估评价</w:t>
            </w:r>
            <w:r w:rsidRPr="00EF28F0">
              <w:rPr>
                <w:rFonts w:eastAsia="仿宋_GB2312"/>
                <w:kern w:val="0"/>
                <w:szCs w:val="21"/>
              </w:rPr>
              <w:t xml:space="preserve"> </w:t>
            </w:r>
          </w:p>
        </w:tc>
        <w:tc>
          <w:tcPr>
            <w:tcW w:w="1707"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AC6A02">
            <w:pPr>
              <w:widowControl/>
              <w:spacing w:line="240" w:lineRule="exact"/>
              <w:rPr>
                <w:rFonts w:eastAsia="仿宋_GB2312"/>
                <w:kern w:val="0"/>
                <w:szCs w:val="21"/>
              </w:rPr>
            </w:pPr>
            <w:r w:rsidRPr="00EF28F0">
              <w:rPr>
                <w:rFonts w:eastAsia="仿宋_GB2312"/>
                <w:kern w:val="0"/>
                <w:szCs w:val="21"/>
              </w:rPr>
              <w:t>【行政法规】《社会团体登记管理条例》（国务院令</w:t>
            </w:r>
            <w:r w:rsidRPr="00EF28F0">
              <w:rPr>
                <w:rFonts w:eastAsia="仿宋_GB2312"/>
                <w:kern w:val="0"/>
                <w:szCs w:val="21"/>
              </w:rPr>
              <w:t>250</w:t>
            </w:r>
            <w:r w:rsidRPr="00EF28F0">
              <w:rPr>
                <w:rFonts w:eastAsia="仿宋_GB2312"/>
                <w:kern w:val="0"/>
                <w:szCs w:val="21"/>
              </w:rPr>
              <w:t>号）第十一条</w:t>
            </w:r>
            <w:r w:rsidR="00AC6A02" w:rsidRPr="00EF28F0">
              <w:rPr>
                <w:rFonts w:eastAsia="仿宋_GB2312"/>
                <w:kern w:val="0"/>
                <w:szCs w:val="21"/>
              </w:rPr>
              <w:t>：</w:t>
            </w:r>
            <w:r w:rsidRPr="00EF28F0">
              <w:rPr>
                <w:rFonts w:eastAsia="仿宋_GB2312"/>
                <w:kern w:val="0"/>
                <w:szCs w:val="21"/>
              </w:rPr>
              <w:t>申请筹备成立社会团体，发起人应当向登记管理机关提交下列文件：</w:t>
            </w:r>
            <w:r w:rsidR="00AC6A02" w:rsidRPr="00EF28F0">
              <w:rPr>
                <w:rFonts w:eastAsia="仿宋_GB2312"/>
                <w:kern w:val="0"/>
                <w:szCs w:val="21"/>
              </w:rPr>
              <w:t>（三）</w:t>
            </w:r>
            <w:r w:rsidRPr="00EF28F0">
              <w:rPr>
                <w:rFonts w:eastAsia="仿宋_GB2312"/>
                <w:kern w:val="0"/>
                <w:szCs w:val="21"/>
              </w:rPr>
              <w:t>验资报告、场所使用权证明</w:t>
            </w:r>
            <w:r w:rsidR="00AC6A02" w:rsidRPr="00EF28F0">
              <w:rPr>
                <w:rFonts w:eastAsia="仿宋_GB2312"/>
                <w:kern w:val="0"/>
                <w:szCs w:val="21"/>
              </w:rPr>
              <w:t>。</w:t>
            </w:r>
          </w:p>
        </w:tc>
        <w:tc>
          <w:tcPr>
            <w:tcW w:w="428"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验资报告费</w:t>
            </w:r>
            <w:r w:rsidRPr="00EF28F0">
              <w:rPr>
                <w:rFonts w:eastAsia="仿宋_GB2312"/>
                <w:kern w:val="0"/>
                <w:szCs w:val="21"/>
              </w:rPr>
              <w:t xml:space="preserve"> </w:t>
            </w:r>
          </w:p>
        </w:tc>
        <w:tc>
          <w:tcPr>
            <w:tcW w:w="75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苏价服﹝</w:t>
            </w:r>
            <w:r w:rsidRPr="00EF28F0">
              <w:rPr>
                <w:rFonts w:eastAsia="仿宋_GB2312"/>
                <w:kern w:val="0"/>
                <w:szCs w:val="21"/>
              </w:rPr>
              <w:t>1999</w:t>
            </w:r>
            <w:r w:rsidRPr="00EF28F0">
              <w:rPr>
                <w:rFonts w:eastAsia="仿宋_GB2312"/>
                <w:kern w:val="0"/>
                <w:szCs w:val="21"/>
              </w:rPr>
              <w:t>﹞</w:t>
            </w:r>
            <w:r w:rsidRPr="00EF28F0">
              <w:rPr>
                <w:rFonts w:eastAsia="仿宋_GB2312"/>
                <w:kern w:val="0"/>
                <w:szCs w:val="21"/>
              </w:rPr>
              <w:t>357</w:t>
            </w:r>
            <w:r w:rsidRPr="00EF28F0">
              <w:rPr>
                <w:rFonts w:eastAsia="仿宋_GB2312"/>
                <w:kern w:val="0"/>
                <w:szCs w:val="21"/>
              </w:rPr>
              <w:t>号</w:t>
            </w:r>
            <w:r w:rsidRPr="00EF28F0">
              <w:rPr>
                <w:rFonts w:eastAsia="仿宋_GB2312"/>
                <w:kern w:val="0"/>
                <w:szCs w:val="21"/>
              </w:rPr>
              <w:t xml:space="preserve"> </w:t>
            </w:r>
          </w:p>
        </w:tc>
        <w:tc>
          <w:tcPr>
            <w:tcW w:w="537"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left"/>
              <w:rPr>
                <w:rFonts w:eastAsia="仿宋_GB2312"/>
                <w:kern w:val="0"/>
                <w:szCs w:val="21"/>
              </w:rPr>
            </w:pPr>
            <w:r w:rsidRPr="00EF28F0">
              <w:rPr>
                <w:rFonts w:eastAsia="仿宋_GB2312"/>
                <w:kern w:val="0"/>
                <w:szCs w:val="21"/>
              </w:rPr>
              <w:t>1200-10000</w:t>
            </w:r>
            <w:r w:rsidRPr="00EF28F0">
              <w:rPr>
                <w:rFonts w:eastAsia="仿宋_GB2312"/>
                <w:kern w:val="0"/>
                <w:szCs w:val="21"/>
              </w:rPr>
              <w:t>元</w:t>
            </w:r>
            <w:r w:rsidRPr="00EF28F0">
              <w:rPr>
                <w:rFonts w:eastAsia="仿宋_GB2312"/>
                <w:kern w:val="0"/>
                <w:szCs w:val="21"/>
              </w:rPr>
              <w:t>/</w:t>
            </w:r>
            <w:r w:rsidRPr="00EF28F0">
              <w:rPr>
                <w:rFonts w:eastAsia="仿宋_GB2312"/>
                <w:kern w:val="0"/>
                <w:szCs w:val="21"/>
              </w:rPr>
              <w:t>次，具体详见文件。</w:t>
            </w:r>
            <w:r w:rsidRPr="00EF28F0">
              <w:rPr>
                <w:rFonts w:eastAsia="仿宋_GB2312"/>
                <w:kern w:val="0"/>
                <w:szCs w:val="21"/>
              </w:rPr>
              <w:t xml:space="preserve"> </w:t>
            </w:r>
          </w:p>
        </w:tc>
        <w:tc>
          <w:tcPr>
            <w:tcW w:w="378"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区民政局</w:t>
            </w:r>
          </w:p>
        </w:tc>
      </w:tr>
      <w:tr w:rsidR="004F26A6" w:rsidRPr="00FC7764" w:rsidTr="00D4015C">
        <w:trPr>
          <w:trHeight w:val="1964"/>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lastRenderedPageBreak/>
              <w:t>14</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河道管理范围内建设项目工程建设方案审批</w:t>
            </w:r>
            <w:r w:rsidRPr="00EF28F0">
              <w:rPr>
                <w:rFonts w:eastAsia="仿宋_GB2312"/>
                <w:kern w:val="0"/>
                <w:szCs w:val="21"/>
              </w:rPr>
              <w:t xml:space="preserve"> </w:t>
            </w:r>
          </w:p>
        </w:tc>
        <w:tc>
          <w:tcPr>
            <w:tcW w:w="322"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河势评估报告</w:t>
            </w:r>
            <w:r w:rsidRPr="00EF28F0">
              <w:rPr>
                <w:rFonts w:eastAsia="仿宋_GB2312"/>
                <w:kern w:val="0"/>
                <w:szCs w:val="21"/>
              </w:rPr>
              <w:t xml:space="preserve"> </w:t>
            </w:r>
          </w:p>
        </w:tc>
        <w:tc>
          <w:tcPr>
            <w:tcW w:w="301"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评估评价</w:t>
            </w:r>
            <w:r w:rsidRPr="00EF28F0">
              <w:rPr>
                <w:rFonts w:eastAsia="仿宋_GB2312"/>
                <w:kern w:val="0"/>
                <w:szCs w:val="21"/>
              </w:rPr>
              <w:t xml:space="preserve"> </w:t>
            </w:r>
          </w:p>
        </w:tc>
        <w:tc>
          <w:tcPr>
            <w:tcW w:w="1707"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jc w:val="left"/>
              <w:rPr>
                <w:rFonts w:eastAsia="仿宋_GB2312"/>
                <w:kern w:val="0"/>
                <w:szCs w:val="21"/>
              </w:rPr>
            </w:pPr>
            <w:r w:rsidRPr="00EF28F0">
              <w:rPr>
                <w:rFonts w:eastAsia="仿宋_GB2312"/>
                <w:kern w:val="0"/>
                <w:szCs w:val="21"/>
              </w:rPr>
              <w:t>【</w:t>
            </w:r>
            <w:r w:rsidR="00AC6A02" w:rsidRPr="00EF28F0">
              <w:rPr>
                <w:rFonts w:eastAsia="仿宋_GB2312"/>
                <w:kern w:val="0"/>
                <w:szCs w:val="21"/>
              </w:rPr>
              <w:t>地方</w:t>
            </w:r>
            <w:r w:rsidRPr="00EF28F0">
              <w:rPr>
                <w:rFonts w:eastAsia="仿宋_GB2312"/>
                <w:kern w:val="0"/>
                <w:szCs w:val="21"/>
              </w:rPr>
              <w:t>政府规章】《江苏省河道管理实施办法》（省政府令第</w:t>
            </w:r>
            <w:r w:rsidRPr="00EF28F0">
              <w:rPr>
                <w:rFonts w:eastAsia="仿宋_GB2312"/>
                <w:kern w:val="0"/>
                <w:szCs w:val="21"/>
              </w:rPr>
              <w:t>80</w:t>
            </w:r>
            <w:r w:rsidRPr="00EF28F0">
              <w:rPr>
                <w:rFonts w:eastAsia="仿宋_GB2312"/>
                <w:kern w:val="0"/>
                <w:szCs w:val="21"/>
              </w:rPr>
              <w:t>号）第十五条</w:t>
            </w:r>
            <w:r w:rsidR="00AC6A02" w:rsidRPr="00EF28F0">
              <w:rPr>
                <w:rFonts w:eastAsia="仿宋_GB2312"/>
                <w:kern w:val="0"/>
                <w:szCs w:val="21"/>
              </w:rPr>
              <w:t>：</w:t>
            </w:r>
            <w:r w:rsidRPr="00EF28F0">
              <w:rPr>
                <w:rFonts w:eastAsia="仿宋_GB2312"/>
                <w:kern w:val="0"/>
                <w:szCs w:val="21"/>
              </w:rPr>
              <w:t>在河道管理范围内从事《条例》第二十五条所列的活动，必须向河</w:t>
            </w:r>
            <w:r w:rsidR="00D4015C" w:rsidRPr="00EF28F0">
              <w:rPr>
                <w:rFonts w:eastAsia="仿宋_GB2312"/>
                <w:kern w:val="0"/>
                <w:szCs w:val="21"/>
              </w:rPr>
              <w:t>道主管机关提出申请，并提交经有资质的单位论证的下列有关论证资料：</w:t>
            </w:r>
            <w:r w:rsidRPr="00EF28F0">
              <w:rPr>
                <w:rFonts w:eastAsia="仿宋_GB2312"/>
                <w:kern w:val="0"/>
                <w:szCs w:val="21"/>
              </w:rPr>
              <w:t>（一）对河道行水及河势影响的分析</w:t>
            </w:r>
            <w:r w:rsidR="00D4015C" w:rsidRPr="00EF28F0">
              <w:rPr>
                <w:rFonts w:eastAsia="仿宋_GB2312"/>
                <w:kern w:val="0"/>
                <w:szCs w:val="21"/>
              </w:rPr>
              <w:t>（二）对水质影响的分析（三）对堤防、河岸和沿线建筑物影响的分析</w:t>
            </w:r>
            <w:r w:rsidRPr="00EF28F0">
              <w:rPr>
                <w:rFonts w:eastAsia="仿宋_GB2312"/>
                <w:kern w:val="0"/>
                <w:szCs w:val="21"/>
              </w:rPr>
              <w:t>（四）其他有关资料。</w:t>
            </w:r>
            <w:r w:rsidRPr="00EF28F0">
              <w:rPr>
                <w:rFonts w:eastAsia="仿宋_GB2312"/>
                <w:kern w:val="0"/>
                <w:szCs w:val="21"/>
              </w:rPr>
              <w:t xml:space="preserve"> </w:t>
            </w:r>
          </w:p>
        </w:tc>
        <w:tc>
          <w:tcPr>
            <w:tcW w:w="42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河势评估费</w:t>
            </w:r>
            <w:r w:rsidRPr="00EF28F0">
              <w:rPr>
                <w:rFonts w:eastAsia="仿宋_GB2312"/>
                <w:kern w:val="0"/>
                <w:szCs w:val="21"/>
              </w:rPr>
              <w:t xml:space="preserve"> </w:t>
            </w:r>
          </w:p>
        </w:tc>
        <w:tc>
          <w:tcPr>
            <w:tcW w:w="753"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市场调节价</w:t>
            </w:r>
            <w:r w:rsidRPr="00EF28F0">
              <w:rPr>
                <w:rFonts w:eastAsia="仿宋_GB2312"/>
                <w:kern w:val="0"/>
                <w:szCs w:val="21"/>
              </w:rPr>
              <w:t xml:space="preserve"> </w:t>
            </w:r>
          </w:p>
        </w:tc>
        <w:tc>
          <w:tcPr>
            <w:tcW w:w="537"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双方协商</w:t>
            </w:r>
            <w:r w:rsidRPr="00EF28F0">
              <w:rPr>
                <w:rFonts w:eastAsia="仿宋_GB2312"/>
                <w:kern w:val="0"/>
                <w:szCs w:val="21"/>
              </w:rPr>
              <w:t xml:space="preserve"> </w:t>
            </w:r>
          </w:p>
        </w:tc>
        <w:tc>
          <w:tcPr>
            <w:tcW w:w="37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区水利局</w:t>
            </w:r>
          </w:p>
        </w:tc>
      </w:tr>
      <w:tr w:rsidR="004F26A6" w:rsidRPr="00FC7764" w:rsidTr="00D4015C">
        <w:trPr>
          <w:trHeight w:val="1126"/>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t>15</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新建、改建、扩大排污口许可</w:t>
            </w:r>
            <w:r w:rsidRPr="00EF28F0">
              <w:rPr>
                <w:rFonts w:eastAsia="仿宋_GB2312"/>
                <w:kern w:val="0"/>
                <w:szCs w:val="21"/>
              </w:rPr>
              <w:t xml:space="preserve"> </w:t>
            </w:r>
          </w:p>
        </w:tc>
        <w:tc>
          <w:tcPr>
            <w:tcW w:w="322"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入河排污口设置论证报告</w:t>
            </w:r>
            <w:r w:rsidRPr="00EF28F0">
              <w:rPr>
                <w:rFonts w:eastAsia="仿宋_GB2312"/>
                <w:kern w:val="0"/>
                <w:szCs w:val="21"/>
              </w:rPr>
              <w:t xml:space="preserve"> </w:t>
            </w:r>
          </w:p>
        </w:tc>
        <w:tc>
          <w:tcPr>
            <w:tcW w:w="30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论证咨询</w:t>
            </w:r>
            <w:r w:rsidRPr="00EF28F0">
              <w:rPr>
                <w:rFonts w:eastAsia="仿宋_GB2312"/>
                <w:kern w:val="0"/>
                <w:szCs w:val="21"/>
              </w:rPr>
              <w:t xml:space="preserve"> </w:t>
            </w:r>
          </w:p>
        </w:tc>
        <w:tc>
          <w:tcPr>
            <w:tcW w:w="1707"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AC6A02">
            <w:pPr>
              <w:widowControl/>
              <w:spacing w:line="240" w:lineRule="exact"/>
              <w:jc w:val="left"/>
              <w:rPr>
                <w:rFonts w:eastAsia="仿宋_GB2312"/>
                <w:kern w:val="0"/>
                <w:szCs w:val="21"/>
              </w:rPr>
            </w:pPr>
            <w:r w:rsidRPr="00EF28F0">
              <w:rPr>
                <w:rFonts w:eastAsia="仿宋_GB2312"/>
                <w:kern w:val="0"/>
                <w:szCs w:val="21"/>
              </w:rPr>
              <w:t>【部门规章】《入河排污口监督管理办法》（水利部令第</w:t>
            </w:r>
            <w:r w:rsidRPr="00EF28F0">
              <w:rPr>
                <w:rFonts w:eastAsia="仿宋_GB2312"/>
                <w:kern w:val="0"/>
                <w:szCs w:val="21"/>
              </w:rPr>
              <w:t>22</w:t>
            </w:r>
            <w:r w:rsidRPr="00EF28F0">
              <w:rPr>
                <w:rFonts w:eastAsia="仿宋_GB2312"/>
                <w:kern w:val="0"/>
                <w:szCs w:val="21"/>
              </w:rPr>
              <w:t>号）第七条</w:t>
            </w:r>
            <w:r w:rsidR="00AC6A02" w:rsidRPr="00EF28F0">
              <w:rPr>
                <w:rFonts w:eastAsia="仿宋_GB2312"/>
                <w:kern w:val="0"/>
                <w:szCs w:val="21"/>
              </w:rPr>
              <w:t>：</w:t>
            </w:r>
            <w:r w:rsidRPr="00EF28F0">
              <w:rPr>
                <w:rFonts w:eastAsia="仿宋_GB2312"/>
                <w:kern w:val="0"/>
                <w:szCs w:val="21"/>
              </w:rPr>
              <w:t>设置入河排污口应当提交以下材料：（三）入河排污口设置论证报告</w:t>
            </w:r>
            <w:r w:rsidR="00AC6A02" w:rsidRPr="00EF28F0">
              <w:rPr>
                <w:rFonts w:eastAsia="仿宋_GB2312"/>
                <w:kern w:val="0"/>
                <w:szCs w:val="21"/>
              </w:rPr>
              <w:t>。</w:t>
            </w:r>
            <w:r w:rsidRPr="00EF28F0">
              <w:rPr>
                <w:rFonts w:eastAsia="仿宋_GB2312"/>
                <w:kern w:val="0"/>
                <w:szCs w:val="21"/>
              </w:rPr>
              <w:t xml:space="preserve"> </w:t>
            </w:r>
          </w:p>
        </w:tc>
        <w:tc>
          <w:tcPr>
            <w:tcW w:w="428"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AC6A02">
            <w:pPr>
              <w:widowControl/>
              <w:spacing w:line="240" w:lineRule="exact"/>
              <w:jc w:val="center"/>
              <w:rPr>
                <w:rFonts w:eastAsia="仿宋_GB2312"/>
                <w:kern w:val="0"/>
                <w:szCs w:val="21"/>
              </w:rPr>
            </w:pPr>
            <w:r w:rsidRPr="00EF28F0">
              <w:rPr>
                <w:rFonts w:eastAsia="仿宋_GB2312"/>
                <w:kern w:val="0"/>
                <w:szCs w:val="21"/>
              </w:rPr>
              <w:t>入河排污口设置论证费</w:t>
            </w:r>
          </w:p>
        </w:tc>
        <w:tc>
          <w:tcPr>
            <w:tcW w:w="75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市场调节价</w:t>
            </w:r>
            <w:r w:rsidRPr="00EF28F0">
              <w:rPr>
                <w:rFonts w:eastAsia="仿宋_GB2312"/>
                <w:kern w:val="0"/>
                <w:szCs w:val="21"/>
              </w:rPr>
              <w:t xml:space="preserve"> </w:t>
            </w:r>
          </w:p>
        </w:tc>
        <w:tc>
          <w:tcPr>
            <w:tcW w:w="537"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双方协商</w:t>
            </w:r>
            <w:r w:rsidRPr="00EF28F0">
              <w:rPr>
                <w:rFonts w:eastAsia="仿宋_GB2312"/>
                <w:kern w:val="0"/>
                <w:szCs w:val="21"/>
              </w:rPr>
              <w:t xml:space="preserve"> </w:t>
            </w:r>
          </w:p>
        </w:tc>
        <w:tc>
          <w:tcPr>
            <w:tcW w:w="378"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区水利局</w:t>
            </w:r>
          </w:p>
        </w:tc>
      </w:tr>
      <w:tr w:rsidR="004F26A6" w:rsidRPr="00FC7764" w:rsidTr="00D4015C">
        <w:trPr>
          <w:trHeight w:val="1257"/>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t>16</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公共卫生安全许可</w:t>
            </w:r>
          </w:p>
        </w:tc>
        <w:tc>
          <w:tcPr>
            <w:tcW w:w="322"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公共场所卫生检测或者评价</w:t>
            </w:r>
          </w:p>
        </w:tc>
        <w:tc>
          <w:tcPr>
            <w:tcW w:w="301"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rPr>
                <w:rFonts w:eastAsia="仿宋_GB2312"/>
                <w:kern w:val="0"/>
                <w:szCs w:val="21"/>
              </w:rPr>
            </w:pPr>
            <w:r w:rsidRPr="00EF28F0">
              <w:rPr>
                <w:rFonts w:eastAsia="仿宋_GB2312"/>
                <w:kern w:val="0"/>
                <w:szCs w:val="21"/>
              </w:rPr>
              <w:t>评估评价</w:t>
            </w:r>
          </w:p>
        </w:tc>
        <w:tc>
          <w:tcPr>
            <w:tcW w:w="1707"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rPr>
                <w:rFonts w:eastAsia="仿宋_GB2312"/>
                <w:kern w:val="0"/>
                <w:szCs w:val="21"/>
              </w:rPr>
            </w:pPr>
            <w:r w:rsidRPr="00EF28F0">
              <w:rPr>
                <w:rFonts w:eastAsia="仿宋_GB2312"/>
                <w:kern w:val="0"/>
                <w:szCs w:val="21"/>
              </w:rPr>
              <w:t>【部门规章】《公共场所卫生管理条例实施细则》（卫生部令第</w:t>
            </w:r>
            <w:r w:rsidRPr="00EF28F0">
              <w:rPr>
                <w:rFonts w:eastAsia="仿宋_GB2312"/>
                <w:kern w:val="0"/>
                <w:szCs w:val="21"/>
              </w:rPr>
              <w:t>80</w:t>
            </w:r>
            <w:r w:rsidRPr="00EF28F0">
              <w:rPr>
                <w:rFonts w:eastAsia="仿宋_GB2312"/>
                <w:kern w:val="0"/>
                <w:szCs w:val="21"/>
              </w:rPr>
              <w:t>号）第二十三条</w:t>
            </w:r>
            <w:r w:rsidR="00AC6A02" w:rsidRPr="00EF28F0">
              <w:rPr>
                <w:rFonts w:eastAsia="仿宋_GB2312"/>
                <w:kern w:val="0"/>
                <w:szCs w:val="21"/>
              </w:rPr>
              <w:t>：</w:t>
            </w:r>
            <w:r w:rsidRPr="00EF28F0">
              <w:rPr>
                <w:rFonts w:eastAsia="仿宋_GB2312"/>
                <w:kern w:val="0"/>
                <w:szCs w:val="21"/>
              </w:rPr>
              <w:t>公共场所经营者申请卫生许可证的，应当提交下列资料：（四）公共场所卫生检测或者评价报告</w:t>
            </w:r>
            <w:r w:rsidR="00AC6A02" w:rsidRPr="00EF28F0">
              <w:rPr>
                <w:rFonts w:eastAsia="仿宋_GB2312"/>
                <w:kern w:val="0"/>
                <w:szCs w:val="21"/>
              </w:rPr>
              <w:t>。</w:t>
            </w:r>
          </w:p>
        </w:tc>
        <w:tc>
          <w:tcPr>
            <w:tcW w:w="428"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jc w:val="center"/>
              <w:rPr>
                <w:rFonts w:eastAsia="仿宋_GB2312"/>
                <w:kern w:val="0"/>
                <w:szCs w:val="21"/>
              </w:rPr>
            </w:pPr>
            <w:r w:rsidRPr="00EF28F0">
              <w:rPr>
                <w:rFonts w:eastAsia="仿宋_GB2312"/>
                <w:kern w:val="0"/>
                <w:szCs w:val="21"/>
              </w:rPr>
              <w:t>卫生监测费</w:t>
            </w:r>
          </w:p>
        </w:tc>
        <w:tc>
          <w:tcPr>
            <w:tcW w:w="753"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市场调节价</w:t>
            </w:r>
          </w:p>
        </w:tc>
        <w:tc>
          <w:tcPr>
            <w:tcW w:w="537"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双方协商</w:t>
            </w:r>
          </w:p>
        </w:tc>
        <w:tc>
          <w:tcPr>
            <w:tcW w:w="37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区卫计局</w:t>
            </w:r>
          </w:p>
        </w:tc>
      </w:tr>
      <w:tr w:rsidR="00AC6A02" w:rsidRPr="00FC7764" w:rsidTr="00D4015C">
        <w:trPr>
          <w:trHeight w:val="2125"/>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 w:val="24"/>
              </w:rPr>
              <w:t>17</w:t>
            </w:r>
          </w:p>
        </w:tc>
        <w:tc>
          <w:tcPr>
            <w:tcW w:w="381" w:type="pct"/>
            <w:vMerge w:val="restar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建设项目卫生审核、竣工达标验收</w:t>
            </w:r>
          </w:p>
        </w:tc>
        <w:tc>
          <w:tcPr>
            <w:tcW w:w="322"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放射诊疗建设项目预评价报告技术审查（放射防护检测报告）</w:t>
            </w:r>
          </w:p>
        </w:tc>
        <w:tc>
          <w:tcPr>
            <w:tcW w:w="301" w:type="pct"/>
            <w:tcBorders>
              <w:top w:val="outset" w:sz="6" w:space="0" w:color="000000"/>
              <w:left w:val="outset" w:sz="6" w:space="0" w:color="000000"/>
              <w:right w:val="outset" w:sz="6" w:space="0" w:color="000000"/>
            </w:tcBorders>
            <w:vAlign w:val="center"/>
          </w:tcPr>
          <w:p w:rsidR="00AC6A02" w:rsidRPr="00EF28F0" w:rsidRDefault="00AC6A02" w:rsidP="00AC6A02">
            <w:pPr>
              <w:widowControl/>
              <w:spacing w:line="240" w:lineRule="exact"/>
              <w:rPr>
                <w:rFonts w:eastAsia="仿宋_GB2312"/>
                <w:kern w:val="0"/>
                <w:szCs w:val="21"/>
              </w:rPr>
            </w:pPr>
            <w:r w:rsidRPr="00EF28F0">
              <w:rPr>
                <w:rFonts w:eastAsia="仿宋_GB2312"/>
                <w:kern w:val="0"/>
                <w:szCs w:val="21"/>
              </w:rPr>
              <w:t>评估评价</w:t>
            </w:r>
          </w:p>
        </w:tc>
        <w:tc>
          <w:tcPr>
            <w:tcW w:w="1707" w:type="pct"/>
            <w:tcBorders>
              <w:top w:val="outset" w:sz="6" w:space="0" w:color="000000"/>
              <w:left w:val="outset" w:sz="6" w:space="0" w:color="000000"/>
              <w:right w:val="outset" w:sz="6" w:space="0" w:color="000000"/>
            </w:tcBorders>
            <w:vAlign w:val="center"/>
          </w:tcPr>
          <w:p w:rsidR="00AC6A02" w:rsidRPr="00EF28F0" w:rsidRDefault="00AC6A02" w:rsidP="00AC6A02">
            <w:pPr>
              <w:widowControl/>
              <w:spacing w:line="240" w:lineRule="exact"/>
              <w:rPr>
                <w:rFonts w:eastAsia="仿宋_GB2312"/>
                <w:kern w:val="0"/>
                <w:szCs w:val="21"/>
              </w:rPr>
            </w:pPr>
            <w:r w:rsidRPr="00EF28F0">
              <w:rPr>
                <w:rFonts w:eastAsia="仿宋_GB2312"/>
                <w:kern w:val="0"/>
                <w:szCs w:val="21"/>
              </w:rPr>
              <w:t>【部门规章】《放射诊疗管理规定》（卫生部令第</w:t>
            </w:r>
            <w:r w:rsidRPr="00EF28F0">
              <w:rPr>
                <w:rFonts w:eastAsia="仿宋_GB2312"/>
                <w:kern w:val="0"/>
                <w:szCs w:val="21"/>
              </w:rPr>
              <w:t>44</w:t>
            </w:r>
            <w:r w:rsidRPr="00EF28F0">
              <w:rPr>
                <w:rFonts w:eastAsia="仿宋_GB2312"/>
                <w:kern w:val="0"/>
                <w:szCs w:val="21"/>
              </w:rPr>
              <w:t>号）第十二条：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tc>
        <w:tc>
          <w:tcPr>
            <w:tcW w:w="428" w:type="pct"/>
            <w:tcBorders>
              <w:top w:val="outset" w:sz="6" w:space="0" w:color="000000"/>
              <w:left w:val="outset" w:sz="6" w:space="0" w:color="000000"/>
              <w:right w:val="outset" w:sz="6" w:space="0" w:color="000000"/>
            </w:tcBorders>
            <w:vAlign w:val="center"/>
          </w:tcPr>
          <w:p w:rsidR="00AC6A02" w:rsidRPr="00EF28F0" w:rsidRDefault="00AC6A02" w:rsidP="00AC6A02">
            <w:pPr>
              <w:widowControl/>
              <w:spacing w:line="240" w:lineRule="exact"/>
              <w:jc w:val="center"/>
              <w:rPr>
                <w:rFonts w:eastAsia="仿宋_GB2312"/>
                <w:kern w:val="0"/>
                <w:szCs w:val="21"/>
              </w:rPr>
            </w:pPr>
            <w:r w:rsidRPr="00EF28F0">
              <w:rPr>
                <w:rFonts w:eastAsia="仿宋_GB2312"/>
                <w:kern w:val="0"/>
                <w:szCs w:val="21"/>
              </w:rPr>
              <w:t>放射诊疗建设项目评估费</w:t>
            </w:r>
          </w:p>
        </w:tc>
        <w:tc>
          <w:tcPr>
            <w:tcW w:w="753"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市场调节价</w:t>
            </w:r>
          </w:p>
        </w:tc>
        <w:tc>
          <w:tcPr>
            <w:tcW w:w="537"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双方协商</w:t>
            </w:r>
          </w:p>
        </w:tc>
        <w:tc>
          <w:tcPr>
            <w:tcW w:w="378"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区卫计局</w:t>
            </w:r>
          </w:p>
        </w:tc>
      </w:tr>
      <w:tr w:rsidR="00AC6A02" w:rsidRPr="00FC7764" w:rsidTr="00D4015C">
        <w:trPr>
          <w:trHeight w:val="2241"/>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 w:val="24"/>
              </w:rPr>
              <w:t>18</w:t>
            </w:r>
          </w:p>
        </w:tc>
        <w:tc>
          <w:tcPr>
            <w:tcW w:w="381" w:type="pct"/>
            <w:vMerge/>
            <w:tcBorders>
              <w:left w:val="outset" w:sz="6" w:space="0" w:color="000000"/>
              <w:bottom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p>
        </w:tc>
        <w:tc>
          <w:tcPr>
            <w:tcW w:w="322"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放射诊疗建设项目职业病危害控制效果评价报告编制</w:t>
            </w:r>
          </w:p>
        </w:tc>
        <w:tc>
          <w:tcPr>
            <w:tcW w:w="301" w:type="pct"/>
            <w:tcBorders>
              <w:top w:val="outset" w:sz="6" w:space="0" w:color="000000"/>
              <w:left w:val="outset" w:sz="6" w:space="0" w:color="000000"/>
              <w:right w:val="outset" w:sz="6" w:space="0" w:color="000000"/>
            </w:tcBorders>
            <w:vAlign w:val="center"/>
          </w:tcPr>
          <w:p w:rsidR="00AC6A02" w:rsidRPr="00EF28F0" w:rsidRDefault="00AC6A02" w:rsidP="00AC6A02">
            <w:pPr>
              <w:widowControl/>
              <w:spacing w:line="240" w:lineRule="exact"/>
              <w:rPr>
                <w:rFonts w:eastAsia="仿宋_GB2312"/>
                <w:kern w:val="0"/>
                <w:szCs w:val="21"/>
              </w:rPr>
            </w:pPr>
            <w:r w:rsidRPr="00EF28F0">
              <w:rPr>
                <w:rFonts w:eastAsia="仿宋_GB2312"/>
                <w:kern w:val="0"/>
                <w:szCs w:val="21"/>
              </w:rPr>
              <w:t>评估评价</w:t>
            </w:r>
          </w:p>
        </w:tc>
        <w:tc>
          <w:tcPr>
            <w:tcW w:w="1707"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rPr>
                <w:rFonts w:eastAsia="仿宋_GB2312"/>
                <w:kern w:val="0"/>
                <w:szCs w:val="21"/>
              </w:rPr>
            </w:pPr>
            <w:r w:rsidRPr="00EF28F0">
              <w:rPr>
                <w:rFonts w:eastAsia="仿宋_GB2312"/>
                <w:kern w:val="0"/>
                <w:szCs w:val="21"/>
              </w:rPr>
              <w:t>【部门规章】《放射诊疗管理规定》（卫生部令第</w:t>
            </w:r>
            <w:r w:rsidRPr="00EF28F0">
              <w:rPr>
                <w:rFonts w:eastAsia="仿宋_GB2312"/>
                <w:kern w:val="0"/>
                <w:szCs w:val="21"/>
              </w:rPr>
              <w:t>44</w:t>
            </w:r>
            <w:r w:rsidRPr="00EF28F0">
              <w:rPr>
                <w:rFonts w:eastAsia="仿宋_GB2312"/>
                <w:kern w:val="0"/>
                <w:szCs w:val="21"/>
              </w:rPr>
              <w:t>号）第十二条：新建、扩建、改建放射诊疗建设项目，医疗机构应当在建设项目施工前向相应的卫生行政部门提交职业病危害放射防护预评价报告，申请进行建设项目卫生审查。立体定向放射治疗、质子治疗、重离子治疗、带回旋加速器的正电子发射断层扫描诊断等放射诊疗建设项目，还应当提交卫生部指定的放射卫生技术机构出具的预评价报告技术审查意见。</w:t>
            </w:r>
          </w:p>
        </w:tc>
        <w:tc>
          <w:tcPr>
            <w:tcW w:w="428" w:type="pct"/>
            <w:tcBorders>
              <w:top w:val="outset" w:sz="6" w:space="0" w:color="000000"/>
              <w:left w:val="outset" w:sz="6" w:space="0" w:color="000000"/>
              <w:right w:val="outset" w:sz="6" w:space="0" w:color="000000"/>
            </w:tcBorders>
            <w:vAlign w:val="center"/>
          </w:tcPr>
          <w:p w:rsidR="00AC6A02" w:rsidRPr="00EF28F0" w:rsidRDefault="00AC6A02" w:rsidP="00AC6A02">
            <w:pPr>
              <w:widowControl/>
              <w:spacing w:line="240" w:lineRule="exact"/>
              <w:jc w:val="center"/>
              <w:rPr>
                <w:rFonts w:eastAsia="仿宋_GB2312"/>
                <w:kern w:val="0"/>
                <w:szCs w:val="21"/>
              </w:rPr>
            </w:pPr>
            <w:r w:rsidRPr="00EF28F0">
              <w:rPr>
                <w:rFonts w:eastAsia="仿宋_GB2312"/>
                <w:kern w:val="0"/>
                <w:szCs w:val="21"/>
              </w:rPr>
              <w:t>放射诊疗建设项目职业病危害控制效果评价报告编制费</w:t>
            </w:r>
          </w:p>
        </w:tc>
        <w:tc>
          <w:tcPr>
            <w:tcW w:w="753"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市场调节价</w:t>
            </w:r>
          </w:p>
        </w:tc>
        <w:tc>
          <w:tcPr>
            <w:tcW w:w="537"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双方协商</w:t>
            </w:r>
          </w:p>
        </w:tc>
        <w:tc>
          <w:tcPr>
            <w:tcW w:w="378" w:type="pct"/>
            <w:tcBorders>
              <w:top w:val="outset" w:sz="6" w:space="0" w:color="000000"/>
              <w:left w:val="outset" w:sz="6" w:space="0" w:color="000000"/>
              <w:right w:val="outset" w:sz="6" w:space="0" w:color="000000"/>
            </w:tcBorders>
            <w:vAlign w:val="center"/>
          </w:tcPr>
          <w:p w:rsidR="00AC6A02" w:rsidRPr="00EF28F0" w:rsidRDefault="00AC6A02" w:rsidP="00EE633B">
            <w:pPr>
              <w:widowControl/>
              <w:spacing w:line="240" w:lineRule="exact"/>
              <w:jc w:val="center"/>
              <w:rPr>
                <w:rFonts w:eastAsia="仿宋_GB2312"/>
                <w:kern w:val="0"/>
                <w:szCs w:val="21"/>
              </w:rPr>
            </w:pPr>
            <w:r w:rsidRPr="00EF28F0">
              <w:rPr>
                <w:rFonts w:eastAsia="仿宋_GB2312"/>
                <w:kern w:val="0"/>
                <w:szCs w:val="21"/>
              </w:rPr>
              <w:t>区卫计局</w:t>
            </w:r>
          </w:p>
        </w:tc>
      </w:tr>
      <w:tr w:rsidR="004F26A6" w:rsidRPr="00FC7764" w:rsidTr="00D4015C">
        <w:trPr>
          <w:trHeight w:val="1397"/>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lastRenderedPageBreak/>
              <w:t>19</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医疗机构设置审批、执业登记</w:t>
            </w:r>
          </w:p>
        </w:tc>
        <w:tc>
          <w:tcPr>
            <w:tcW w:w="322"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验资证明（资产评估）</w:t>
            </w:r>
          </w:p>
        </w:tc>
        <w:tc>
          <w:tcPr>
            <w:tcW w:w="301" w:type="pct"/>
            <w:tcBorders>
              <w:top w:val="outset" w:sz="6" w:space="0" w:color="000000"/>
              <w:left w:val="outset" w:sz="6" w:space="0" w:color="000000"/>
              <w:right w:val="outset" w:sz="6" w:space="0" w:color="000000"/>
            </w:tcBorders>
            <w:vAlign w:val="center"/>
          </w:tcPr>
          <w:p w:rsidR="004F26A6" w:rsidRPr="00EF28F0" w:rsidRDefault="004F26A6" w:rsidP="00B275B1">
            <w:pPr>
              <w:widowControl/>
              <w:spacing w:line="240" w:lineRule="exact"/>
              <w:rPr>
                <w:rFonts w:eastAsia="仿宋_GB2312"/>
                <w:kern w:val="0"/>
                <w:szCs w:val="21"/>
              </w:rPr>
            </w:pPr>
            <w:r w:rsidRPr="00EF28F0">
              <w:rPr>
                <w:rFonts w:eastAsia="仿宋_GB2312"/>
                <w:kern w:val="0"/>
                <w:szCs w:val="21"/>
              </w:rPr>
              <w:t>评估评价</w:t>
            </w:r>
          </w:p>
        </w:tc>
        <w:tc>
          <w:tcPr>
            <w:tcW w:w="1707"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rPr>
                <w:rFonts w:eastAsia="仿宋_GB2312"/>
                <w:kern w:val="0"/>
                <w:szCs w:val="21"/>
              </w:rPr>
            </w:pPr>
            <w:r w:rsidRPr="00EF28F0">
              <w:rPr>
                <w:rFonts w:eastAsia="仿宋_GB2312"/>
                <w:kern w:val="0"/>
                <w:szCs w:val="21"/>
              </w:rPr>
              <w:t>【部门规章】《医疗机构管理条例实施细则》（卫生部令第</w:t>
            </w:r>
            <w:r w:rsidRPr="00EF28F0">
              <w:rPr>
                <w:rFonts w:eastAsia="仿宋_GB2312"/>
                <w:kern w:val="0"/>
                <w:szCs w:val="21"/>
              </w:rPr>
              <w:t>35</w:t>
            </w:r>
            <w:r w:rsidRPr="00EF28F0">
              <w:rPr>
                <w:rFonts w:eastAsia="仿宋_GB2312"/>
                <w:kern w:val="0"/>
                <w:szCs w:val="21"/>
              </w:rPr>
              <w:t>号）第二十五条</w:t>
            </w:r>
            <w:r w:rsidR="00AC6A02" w:rsidRPr="00EF28F0">
              <w:rPr>
                <w:rFonts w:eastAsia="仿宋_GB2312"/>
                <w:kern w:val="0"/>
                <w:szCs w:val="21"/>
              </w:rPr>
              <w:t>：</w:t>
            </w:r>
            <w:r w:rsidRPr="00EF28F0">
              <w:rPr>
                <w:rFonts w:eastAsia="仿宋_GB2312"/>
                <w:kern w:val="0"/>
                <w:szCs w:val="21"/>
              </w:rPr>
              <w:t>申请医疗机构执业登记必须填写《医疗机构申请执业登记注册书》，并向登记机关提交下列材料：（四）验资证明、资产评估报告</w:t>
            </w:r>
            <w:r w:rsidR="00AC6A02" w:rsidRPr="00EF28F0">
              <w:rPr>
                <w:rFonts w:eastAsia="仿宋_GB2312"/>
                <w:kern w:val="0"/>
                <w:szCs w:val="21"/>
              </w:rPr>
              <w:t>。</w:t>
            </w:r>
          </w:p>
        </w:tc>
        <w:tc>
          <w:tcPr>
            <w:tcW w:w="428"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jc w:val="center"/>
              <w:rPr>
                <w:rFonts w:eastAsia="仿宋_GB2312"/>
                <w:kern w:val="0"/>
                <w:szCs w:val="21"/>
              </w:rPr>
            </w:pPr>
            <w:r w:rsidRPr="00EF28F0">
              <w:rPr>
                <w:rFonts w:eastAsia="仿宋_GB2312"/>
                <w:kern w:val="0"/>
                <w:szCs w:val="21"/>
              </w:rPr>
              <w:t>验资报告（资产评估）费</w:t>
            </w:r>
          </w:p>
        </w:tc>
        <w:tc>
          <w:tcPr>
            <w:tcW w:w="753"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苏价服</w:t>
            </w:r>
            <w:r w:rsidRPr="00EF28F0">
              <w:rPr>
                <w:kern w:val="0"/>
                <w:szCs w:val="21"/>
              </w:rPr>
              <w:t>﹝</w:t>
            </w:r>
            <w:r w:rsidRPr="00EF28F0">
              <w:rPr>
                <w:rFonts w:eastAsia="仿宋_GB2312"/>
                <w:kern w:val="0"/>
                <w:szCs w:val="21"/>
              </w:rPr>
              <w:t>1999</w:t>
            </w:r>
            <w:r w:rsidRPr="00EF28F0">
              <w:rPr>
                <w:kern w:val="0"/>
                <w:szCs w:val="21"/>
              </w:rPr>
              <w:t>﹞</w:t>
            </w:r>
            <w:r w:rsidRPr="00EF28F0">
              <w:rPr>
                <w:rFonts w:eastAsia="仿宋_GB2312"/>
                <w:kern w:val="0"/>
                <w:szCs w:val="21"/>
              </w:rPr>
              <w:t>357</w:t>
            </w:r>
            <w:r w:rsidRPr="00EF28F0">
              <w:rPr>
                <w:rFonts w:eastAsia="仿宋_GB2312"/>
                <w:kern w:val="0"/>
                <w:szCs w:val="21"/>
              </w:rPr>
              <w:t>号</w:t>
            </w:r>
          </w:p>
        </w:tc>
        <w:tc>
          <w:tcPr>
            <w:tcW w:w="537"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详见文件</w:t>
            </w:r>
          </w:p>
        </w:tc>
        <w:tc>
          <w:tcPr>
            <w:tcW w:w="37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区卫计局</w:t>
            </w:r>
          </w:p>
        </w:tc>
      </w:tr>
      <w:tr w:rsidR="004F26A6" w:rsidRPr="00FC7764" w:rsidTr="00D4015C">
        <w:trPr>
          <w:trHeight w:val="1970"/>
          <w:jc w:val="center"/>
        </w:trPr>
        <w:tc>
          <w:tcPr>
            <w:tcW w:w="193"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 w:val="24"/>
              </w:rPr>
              <w:t>20</w:t>
            </w:r>
          </w:p>
        </w:tc>
        <w:tc>
          <w:tcPr>
            <w:tcW w:w="381" w:type="pct"/>
            <w:tcBorders>
              <w:top w:val="outset" w:sz="6" w:space="0" w:color="000000"/>
              <w:left w:val="outset" w:sz="6" w:space="0" w:color="000000"/>
              <w:bottom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医师执业许可</w:t>
            </w:r>
          </w:p>
        </w:tc>
        <w:tc>
          <w:tcPr>
            <w:tcW w:w="322"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健康体检</w:t>
            </w:r>
          </w:p>
        </w:tc>
        <w:tc>
          <w:tcPr>
            <w:tcW w:w="301" w:type="pct"/>
            <w:tcBorders>
              <w:top w:val="outset" w:sz="6" w:space="0" w:color="000000"/>
              <w:left w:val="outset" w:sz="6" w:space="0" w:color="000000"/>
              <w:right w:val="outset" w:sz="6" w:space="0" w:color="000000"/>
            </w:tcBorders>
            <w:vAlign w:val="center"/>
          </w:tcPr>
          <w:p w:rsidR="004F26A6" w:rsidRPr="00EF28F0" w:rsidRDefault="004F26A6" w:rsidP="00B275B1">
            <w:pPr>
              <w:widowControl/>
              <w:spacing w:line="240" w:lineRule="exact"/>
              <w:rPr>
                <w:rFonts w:eastAsia="仿宋_GB2312"/>
                <w:kern w:val="0"/>
                <w:szCs w:val="21"/>
              </w:rPr>
            </w:pPr>
            <w:r w:rsidRPr="00EF28F0">
              <w:rPr>
                <w:rFonts w:eastAsia="仿宋_GB2312"/>
                <w:kern w:val="0"/>
                <w:szCs w:val="21"/>
              </w:rPr>
              <w:t>鉴证认定</w:t>
            </w:r>
          </w:p>
        </w:tc>
        <w:tc>
          <w:tcPr>
            <w:tcW w:w="1707"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rPr>
                <w:rFonts w:eastAsia="仿宋_GB2312"/>
                <w:kern w:val="0"/>
                <w:szCs w:val="21"/>
              </w:rPr>
            </w:pPr>
            <w:r w:rsidRPr="00EF28F0">
              <w:rPr>
                <w:rFonts w:eastAsia="仿宋_GB2312"/>
                <w:kern w:val="0"/>
                <w:szCs w:val="21"/>
              </w:rPr>
              <w:t>【部门规章】《医师执业注册暂行办法》（卫生部令第</w:t>
            </w:r>
            <w:r w:rsidRPr="00EF28F0">
              <w:rPr>
                <w:rFonts w:eastAsia="仿宋_GB2312"/>
                <w:kern w:val="0"/>
                <w:szCs w:val="21"/>
              </w:rPr>
              <w:t>5</w:t>
            </w:r>
            <w:r w:rsidRPr="00EF28F0">
              <w:rPr>
                <w:rFonts w:eastAsia="仿宋_GB2312"/>
                <w:kern w:val="0"/>
                <w:szCs w:val="21"/>
              </w:rPr>
              <w:t>号）第七条</w:t>
            </w:r>
            <w:r w:rsidR="00AC6A02" w:rsidRPr="00EF28F0">
              <w:rPr>
                <w:rFonts w:eastAsia="仿宋_GB2312"/>
                <w:kern w:val="0"/>
                <w:szCs w:val="21"/>
              </w:rPr>
              <w:t>：</w:t>
            </w:r>
            <w:r w:rsidRPr="00EF28F0">
              <w:rPr>
                <w:rFonts w:eastAsia="仿宋_GB2312"/>
                <w:kern w:val="0"/>
                <w:szCs w:val="21"/>
              </w:rPr>
              <w:t>申请医师执业注册，应当提交下列材料：（四）注册主管部门指定的医疗机构出具的申请人６个月内的健康体检表</w:t>
            </w:r>
            <w:r w:rsidR="00AC6A02" w:rsidRPr="00EF28F0">
              <w:rPr>
                <w:rFonts w:eastAsia="仿宋_GB2312"/>
                <w:kern w:val="0"/>
                <w:szCs w:val="21"/>
              </w:rPr>
              <w:t>。</w:t>
            </w:r>
          </w:p>
          <w:p w:rsidR="004F26A6" w:rsidRPr="00EF28F0" w:rsidRDefault="004F26A6" w:rsidP="0034324F">
            <w:pPr>
              <w:widowControl/>
              <w:spacing w:line="240" w:lineRule="exact"/>
              <w:ind w:left="105" w:hangingChars="50" w:hanging="105"/>
              <w:rPr>
                <w:rFonts w:eastAsia="仿宋_GB2312"/>
                <w:kern w:val="0"/>
                <w:szCs w:val="21"/>
              </w:rPr>
            </w:pPr>
            <w:r w:rsidRPr="00EF28F0">
              <w:rPr>
                <w:rFonts w:eastAsia="仿宋_GB2312"/>
                <w:kern w:val="0"/>
                <w:szCs w:val="21"/>
              </w:rPr>
              <w:t>《外国医师来华短期行医暂行管理办法》（卫生部令第</w:t>
            </w:r>
            <w:r w:rsidRPr="00EF28F0">
              <w:rPr>
                <w:rFonts w:eastAsia="仿宋_GB2312"/>
                <w:kern w:val="0"/>
                <w:szCs w:val="21"/>
              </w:rPr>
              <w:t>24</w:t>
            </w:r>
            <w:r w:rsidRPr="00EF28F0">
              <w:rPr>
                <w:rFonts w:eastAsia="仿宋_GB2312"/>
                <w:kern w:val="0"/>
                <w:szCs w:val="21"/>
              </w:rPr>
              <w:t>号）第十条</w:t>
            </w:r>
            <w:r w:rsidR="0034324F" w:rsidRPr="00EF28F0">
              <w:rPr>
                <w:rFonts w:eastAsia="仿宋_GB2312"/>
                <w:kern w:val="0"/>
                <w:szCs w:val="21"/>
              </w:rPr>
              <w:t>：</w:t>
            </w:r>
            <w:r w:rsidRPr="00EF28F0">
              <w:rPr>
                <w:rFonts w:eastAsia="仿宋_GB2312"/>
                <w:kern w:val="0"/>
                <w:szCs w:val="21"/>
              </w:rPr>
              <w:t>申请外国医师来华短期行医注册，必须提交下列文件</w:t>
            </w:r>
            <w:r w:rsidRPr="00EF28F0">
              <w:rPr>
                <w:rFonts w:eastAsia="仿宋_GB2312"/>
                <w:kern w:val="0"/>
                <w:szCs w:val="21"/>
              </w:rPr>
              <w:t>:</w:t>
            </w:r>
            <w:r w:rsidRPr="00EF28F0">
              <w:rPr>
                <w:rFonts w:eastAsia="仿宋_GB2312"/>
                <w:kern w:val="0"/>
                <w:szCs w:val="21"/>
              </w:rPr>
              <w:t>（四）外国医师的健康证明</w:t>
            </w:r>
            <w:r w:rsidR="0034324F" w:rsidRPr="00EF28F0">
              <w:rPr>
                <w:rFonts w:eastAsia="仿宋_GB2312"/>
                <w:kern w:val="0"/>
                <w:szCs w:val="21"/>
              </w:rPr>
              <w:t>。</w:t>
            </w:r>
          </w:p>
        </w:tc>
        <w:tc>
          <w:tcPr>
            <w:tcW w:w="428" w:type="pct"/>
            <w:tcBorders>
              <w:top w:val="outset" w:sz="6" w:space="0" w:color="000000"/>
              <w:left w:val="outset" w:sz="6" w:space="0" w:color="000000"/>
              <w:right w:val="outset" w:sz="6" w:space="0" w:color="000000"/>
            </w:tcBorders>
            <w:vAlign w:val="center"/>
          </w:tcPr>
          <w:p w:rsidR="004F26A6" w:rsidRPr="00EF28F0" w:rsidRDefault="004F26A6" w:rsidP="00AC6A02">
            <w:pPr>
              <w:widowControl/>
              <w:spacing w:line="240" w:lineRule="exact"/>
              <w:jc w:val="center"/>
              <w:rPr>
                <w:rFonts w:eastAsia="仿宋_GB2312"/>
                <w:kern w:val="0"/>
                <w:szCs w:val="21"/>
              </w:rPr>
            </w:pPr>
            <w:r w:rsidRPr="00EF28F0">
              <w:rPr>
                <w:rFonts w:eastAsia="仿宋_GB2312"/>
                <w:kern w:val="0"/>
                <w:szCs w:val="21"/>
              </w:rPr>
              <w:t>体格检查证明费</w:t>
            </w:r>
          </w:p>
        </w:tc>
        <w:tc>
          <w:tcPr>
            <w:tcW w:w="753"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苏价费</w:t>
            </w:r>
            <w:r w:rsidRPr="00EF28F0">
              <w:rPr>
                <w:kern w:val="0"/>
                <w:szCs w:val="21"/>
              </w:rPr>
              <w:t>﹝</w:t>
            </w:r>
            <w:r w:rsidRPr="00EF28F0">
              <w:rPr>
                <w:rFonts w:eastAsia="仿宋_GB2312"/>
                <w:kern w:val="0"/>
                <w:szCs w:val="21"/>
              </w:rPr>
              <w:t>2005</w:t>
            </w:r>
            <w:r w:rsidRPr="00EF28F0">
              <w:rPr>
                <w:rFonts w:eastAsia="仿宋_GB2312"/>
                <w:kern w:val="0"/>
                <w:szCs w:val="21"/>
              </w:rPr>
              <w:t>〕</w:t>
            </w:r>
            <w:r w:rsidRPr="00EF28F0">
              <w:rPr>
                <w:rFonts w:eastAsia="仿宋_GB2312"/>
                <w:kern w:val="0"/>
                <w:szCs w:val="21"/>
              </w:rPr>
              <w:t>213</w:t>
            </w:r>
            <w:r w:rsidRPr="00EF28F0">
              <w:rPr>
                <w:rFonts w:eastAsia="仿宋_GB2312"/>
                <w:kern w:val="0"/>
                <w:szCs w:val="21"/>
              </w:rPr>
              <w:t>号</w:t>
            </w:r>
          </w:p>
        </w:tc>
        <w:tc>
          <w:tcPr>
            <w:tcW w:w="537"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详见文件</w:t>
            </w:r>
          </w:p>
        </w:tc>
        <w:tc>
          <w:tcPr>
            <w:tcW w:w="378" w:type="pct"/>
            <w:tcBorders>
              <w:top w:val="outset" w:sz="6" w:space="0" w:color="000000"/>
              <w:left w:val="outset" w:sz="6" w:space="0" w:color="000000"/>
              <w:right w:val="outset" w:sz="6" w:space="0" w:color="000000"/>
            </w:tcBorders>
            <w:vAlign w:val="center"/>
          </w:tcPr>
          <w:p w:rsidR="004F26A6" w:rsidRPr="00EF28F0" w:rsidRDefault="004F26A6" w:rsidP="00EE633B">
            <w:pPr>
              <w:widowControl/>
              <w:spacing w:line="240" w:lineRule="exact"/>
              <w:jc w:val="center"/>
              <w:rPr>
                <w:rFonts w:eastAsia="仿宋_GB2312"/>
                <w:kern w:val="0"/>
                <w:szCs w:val="21"/>
              </w:rPr>
            </w:pPr>
            <w:r w:rsidRPr="00EF28F0">
              <w:rPr>
                <w:rFonts w:eastAsia="仿宋_GB2312"/>
                <w:kern w:val="0"/>
                <w:szCs w:val="21"/>
              </w:rPr>
              <w:t>区卫计局</w:t>
            </w:r>
          </w:p>
        </w:tc>
      </w:tr>
    </w:tbl>
    <w:p w:rsidR="00C54B37" w:rsidRPr="00D14D43" w:rsidRDefault="00C54B37"/>
    <w:sectPr w:rsidR="00C54B37" w:rsidRPr="00D14D43" w:rsidSect="00D4015C">
      <w:footerReference w:type="default" r:id="rId7"/>
      <w:pgSz w:w="16838" w:h="11906" w:orient="landscape"/>
      <w:pgMar w:top="1418" w:right="1440" w:bottom="1418" w:left="1440" w:header="851" w:footer="992" w:gutter="0"/>
      <w:pgNumType w:fmt="numberInDash"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F64" w:rsidRDefault="00483F64" w:rsidP="00180631">
      <w:r>
        <w:separator/>
      </w:r>
    </w:p>
  </w:endnote>
  <w:endnote w:type="continuationSeparator" w:id="0">
    <w:p w:rsidR="00483F64" w:rsidRDefault="00483F64" w:rsidP="00180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22621"/>
      <w:docPartObj>
        <w:docPartGallery w:val="Page Numbers (Bottom of Page)"/>
        <w:docPartUnique/>
      </w:docPartObj>
    </w:sdtPr>
    <w:sdtContent>
      <w:p w:rsidR="00180631" w:rsidRDefault="00D313EA">
        <w:pPr>
          <w:pStyle w:val="a7"/>
          <w:jc w:val="center"/>
        </w:pPr>
        <w:r w:rsidRPr="00180631">
          <w:rPr>
            <w:rFonts w:asciiTheme="minorEastAsia" w:eastAsiaTheme="minorEastAsia" w:hAnsiTheme="minorEastAsia"/>
            <w:sz w:val="28"/>
            <w:szCs w:val="28"/>
          </w:rPr>
          <w:fldChar w:fldCharType="begin"/>
        </w:r>
        <w:r w:rsidR="00180631" w:rsidRPr="00180631">
          <w:rPr>
            <w:rFonts w:asciiTheme="minorEastAsia" w:eastAsiaTheme="minorEastAsia" w:hAnsiTheme="minorEastAsia"/>
            <w:sz w:val="28"/>
            <w:szCs w:val="28"/>
          </w:rPr>
          <w:instrText xml:space="preserve"> PAGE   \* MERGEFORMAT </w:instrText>
        </w:r>
        <w:r w:rsidRPr="00180631">
          <w:rPr>
            <w:rFonts w:asciiTheme="minorEastAsia" w:eastAsiaTheme="minorEastAsia" w:hAnsiTheme="minorEastAsia"/>
            <w:sz w:val="28"/>
            <w:szCs w:val="28"/>
          </w:rPr>
          <w:fldChar w:fldCharType="separate"/>
        </w:r>
        <w:r w:rsidR="00EF28F0" w:rsidRPr="00EF28F0">
          <w:rPr>
            <w:rFonts w:asciiTheme="minorEastAsia" w:eastAsiaTheme="minorEastAsia" w:hAnsiTheme="minorEastAsia"/>
            <w:noProof/>
            <w:sz w:val="28"/>
            <w:szCs w:val="28"/>
            <w:lang w:val="zh-CN"/>
          </w:rPr>
          <w:t>-</w:t>
        </w:r>
        <w:r w:rsidR="00EF28F0">
          <w:rPr>
            <w:rFonts w:asciiTheme="minorEastAsia" w:eastAsiaTheme="minorEastAsia" w:hAnsiTheme="minorEastAsia"/>
            <w:noProof/>
            <w:sz w:val="28"/>
            <w:szCs w:val="28"/>
          </w:rPr>
          <w:t xml:space="preserve"> 2 -</w:t>
        </w:r>
        <w:r w:rsidRPr="00180631">
          <w:rPr>
            <w:rFonts w:asciiTheme="minorEastAsia" w:eastAsiaTheme="minorEastAsia" w:hAnsiTheme="minorEastAsia"/>
            <w:sz w:val="28"/>
            <w:szCs w:val="28"/>
          </w:rPr>
          <w:fldChar w:fldCharType="end"/>
        </w:r>
      </w:p>
    </w:sdtContent>
  </w:sdt>
  <w:p w:rsidR="00180631" w:rsidRDefault="0018063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F64" w:rsidRDefault="00483F64" w:rsidP="00180631">
      <w:r>
        <w:separator/>
      </w:r>
    </w:p>
  </w:footnote>
  <w:footnote w:type="continuationSeparator" w:id="0">
    <w:p w:rsidR="00483F64" w:rsidRDefault="00483F64" w:rsidP="001806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D43"/>
    <w:rsid w:val="0002572C"/>
    <w:rsid w:val="000A5365"/>
    <w:rsid w:val="00105564"/>
    <w:rsid w:val="00121720"/>
    <w:rsid w:val="00157599"/>
    <w:rsid w:val="001664AF"/>
    <w:rsid w:val="00180631"/>
    <w:rsid w:val="00195C88"/>
    <w:rsid w:val="001A02F3"/>
    <w:rsid w:val="001A58A6"/>
    <w:rsid w:val="001E40B2"/>
    <w:rsid w:val="002138F5"/>
    <w:rsid w:val="002456C3"/>
    <w:rsid w:val="002C5D67"/>
    <w:rsid w:val="002F13F5"/>
    <w:rsid w:val="0030180D"/>
    <w:rsid w:val="0032403A"/>
    <w:rsid w:val="00325C33"/>
    <w:rsid w:val="0033102E"/>
    <w:rsid w:val="00336A02"/>
    <w:rsid w:val="0034324F"/>
    <w:rsid w:val="003A2127"/>
    <w:rsid w:val="003C3E13"/>
    <w:rsid w:val="004020FE"/>
    <w:rsid w:val="004207C7"/>
    <w:rsid w:val="00483F64"/>
    <w:rsid w:val="004F26A6"/>
    <w:rsid w:val="00525E13"/>
    <w:rsid w:val="0059741B"/>
    <w:rsid w:val="005D5474"/>
    <w:rsid w:val="005E42D9"/>
    <w:rsid w:val="005F5610"/>
    <w:rsid w:val="00604F7B"/>
    <w:rsid w:val="00623E44"/>
    <w:rsid w:val="0063429E"/>
    <w:rsid w:val="006D3B40"/>
    <w:rsid w:val="00726330"/>
    <w:rsid w:val="00750610"/>
    <w:rsid w:val="0077434C"/>
    <w:rsid w:val="007C36A9"/>
    <w:rsid w:val="007E78AD"/>
    <w:rsid w:val="008067A7"/>
    <w:rsid w:val="00835C97"/>
    <w:rsid w:val="00844C19"/>
    <w:rsid w:val="00877991"/>
    <w:rsid w:val="0088097A"/>
    <w:rsid w:val="009215E2"/>
    <w:rsid w:val="00937D96"/>
    <w:rsid w:val="0097511E"/>
    <w:rsid w:val="00991A87"/>
    <w:rsid w:val="00997665"/>
    <w:rsid w:val="009B2B8D"/>
    <w:rsid w:val="009C404E"/>
    <w:rsid w:val="00A273F8"/>
    <w:rsid w:val="00A42C53"/>
    <w:rsid w:val="00A6165A"/>
    <w:rsid w:val="00A63073"/>
    <w:rsid w:val="00AA06CA"/>
    <w:rsid w:val="00AB6B0E"/>
    <w:rsid w:val="00AC6A02"/>
    <w:rsid w:val="00AD2504"/>
    <w:rsid w:val="00B275B1"/>
    <w:rsid w:val="00BE4831"/>
    <w:rsid w:val="00BF5CBF"/>
    <w:rsid w:val="00C20807"/>
    <w:rsid w:val="00C51729"/>
    <w:rsid w:val="00C52924"/>
    <w:rsid w:val="00C54B37"/>
    <w:rsid w:val="00C5768B"/>
    <w:rsid w:val="00C62B5B"/>
    <w:rsid w:val="00C87FE2"/>
    <w:rsid w:val="00CB4216"/>
    <w:rsid w:val="00CC6264"/>
    <w:rsid w:val="00CF101B"/>
    <w:rsid w:val="00D046F1"/>
    <w:rsid w:val="00D14D43"/>
    <w:rsid w:val="00D3063C"/>
    <w:rsid w:val="00D313EA"/>
    <w:rsid w:val="00D37DFB"/>
    <w:rsid w:val="00D4015C"/>
    <w:rsid w:val="00D40A70"/>
    <w:rsid w:val="00D71AFE"/>
    <w:rsid w:val="00E00514"/>
    <w:rsid w:val="00E21CC8"/>
    <w:rsid w:val="00E51677"/>
    <w:rsid w:val="00E86146"/>
    <w:rsid w:val="00ED23F0"/>
    <w:rsid w:val="00EE633B"/>
    <w:rsid w:val="00EF28F0"/>
    <w:rsid w:val="00F25F34"/>
    <w:rsid w:val="00F6262B"/>
    <w:rsid w:val="00F74F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4D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4B37"/>
    <w:rPr>
      <w:sz w:val="18"/>
      <w:szCs w:val="18"/>
    </w:rPr>
  </w:style>
  <w:style w:type="character" w:styleId="a4">
    <w:name w:val="Hyperlink"/>
    <w:basedOn w:val="a0"/>
    <w:rsid w:val="00C54B37"/>
    <w:rPr>
      <w:strike w:val="0"/>
      <w:dstrike w:val="0"/>
      <w:color w:val="333333"/>
      <w:u w:val="none"/>
      <w:effect w:val="none"/>
    </w:rPr>
  </w:style>
  <w:style w:type="paragraph" w:styleId="a5">
    <w:name w:val="Normal (Web)"/>
    <w:basedOn w:val="a"/>
    <w:rsid w:val="00D40A70"/>
    <w:pPr>
      <w:spacing w:beforeAutospacing="1" w:afterAutospacing="1"/>
      <w:jc w:val="left"/>
    </w:pPr>
    <w:rPr>
      <w:rFonts w:asciiTheme="minorHAnsi" w:eastAsiaTheme="minorEastAsia" w:hAnsiTheme="minorHAnsi"/>
      <w:kern w:val="0"/>
      <w:sz w:val="24"/>
    </w:rPr>
  </w:style>
  <w:style w:type="paragraph" w:styleId="a6">
    <w:name w:val="header"/>
    <w:basedOn w:val="a"/>
    <w:link w:val="Char"/>
    <w:rsid w:val="001806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80631"/>
    <w:rPr>
      <w:kern w:val="2"/>
      <w:sz w:val="18"/>
      <w:szCs w:val="18"/>
    </w:rPr>
  </w:style>
  <w:style w:type="paragraph" w:styleId="a7">
    <w:name w:val="footer"/>
    <w:basedOn w:val="a"/>
    <w:link w:val="Char0"/>
    <w:uiPriority w:val="99"/>
    <w:rsid w:val="00180631"/>
    <w:pPr>
      <w:tabs>
        <w:tab w:val="center" w:pos="4153"/>
        <w:tab w:val="right" w:pos="8306"/>
      </w:tabs>
      <w:snapToGrid w:val="0"/>
      <w:jc w:val="left"/>
    </w:pPr>
    <w:rPr>
      <w:sz w:val="18"/>
      <w:szCs w:val="18"/>
    </w:rPr>
  </w:style>
  <w:style w:type="character" w:customStyle="1" w:styleId="Char0">
    <w:name w:val="页脚 Char"/>
    <w:basedOn w:val="a0"/>
    <w:link w:val="a7"/>
    <w:uiPriority w:val="99"/>
    <w:rsid w:val="00180631"/>
    <w:rPr>
      <w:kern w:val="2"/>
      <w:sz w:val="18"/>
      <w:szCs w:val="18"/>
    </w:rPr>
  </w:style>
  <w:style w:type="paragraph" w:customStyle="1" w:styleId="1">
    <w:name w:val="标题1"/>
    <w:basedOn w:val="a"/>
    <w:next w:val="a"/>
    <w:rsid w:val="00B275B1"/>
    <w:pPr>
      <w:tabs>
        <w:tab w:val="left" w:pos="9193"/>
        <w:tab w:val="left" w:pos="9827"/>
      </w:tabs>
      <w:autoSpaceDE w:val="0"/>
      <w:autoSpaceDN w:val="0"/>
      <w:snapToGrid w:val="0"/>
      <w:spacing w:line="640" w:lineRule="atLeast"/>
      <w:jc w:val="center"/>
    </w:pPr>
    <w:rPr>
      <w:rFonts w:eastAsia="方正小标宋_GBK"/>
      <w:snapToGrid w:val="0"/>
      <w:kern w:val="0"/>
      <w:sz w:val="44"/>
      <w:szCs w:val="20"/>
    </w:rPr>
  </w:style>
</w:styles>
</file>

<file path=word/webSettings.xml><?xml version="1.0" encoding="utf-8"?>
<w:webSettings xmlns:r="http://schemas.openxmlformats.org/officeDocument/2006/relationships" xmlns:w="http://schemas.openxmlformats.org/wordprocessingml/2006/main">
  <w:divs>
    <w:div w:id="1563175617">
      <w:bodyDiv w:val="1"/>
      <w:marLeft w:val="0"/>
      <w:marRight w:val="0"/>
      <w:marTop w:val="0"/>
      <w:marBottom w:val="0"/>
      <w:divBdr>
        <w:top w:val="none" w:sz="0" w:space="0" w:color="auto"/>
        <w:left w:val="none" w:sz="0" w:space="0" w:color="auto"/>
        <w:bottom w:val="none" w:sz="0" w:space="0" w:color="auto"/>
        <w:right w:val="none" w:sz="0" w:space="0" w:color="auto"/>
      </w:divBdr>
      <w:divsChild>
        <w:div w:id="247353185">
          <w:marLeft w:val="0"/>
          <w:marRight w:val="0"/>
          <w:marTop w:val="100"/>
          <w:marBottom w:val="100"/>
          <w:divBdr>
            <w:top w:val="single" w:sz="6" w:space="0" w:color="CCCCCC"/>
            <w:left w:val="single" w:sz="6" w:space="0" w:color="CCCCCC"/>
            <w:bottom w:val="single" w:sz="6" w:space="0" w:color="CCCCCC"/>
            <w:right w:val="single" w:sz="6" w:space="0" w:color="CCCCCC"/>
          </w:divBdr>
          <w:divsChild>
            <w:div w:id="1534659658">
              <w:marLeft w:val="0"/>
              <w:marRight w:val="0"/>
              <w:marTop w:val="0"/>
              <w:marBottom w:val="0"/>
              <w:divBdr>
                <w:top w:val="none" w:sz="0" w:space="0" w:color="auto"/>
                <w:left w:val="none" w:sz="0" w:space="0" w:color="auto"/>
                <w:bottom w:val="none" w:sz="0" w:space="0" w:color="auto"/>
                <w:right w:val="none" w:sz="0" w:space="0" w:color="auto"/>
              </w:divBdr>
              <w:divsChild>
                <w:div w:id="1006640990">
                  <w:marLeft w:val="0"/>
                  <w:marRight w:val="0"/>
                  <w:marTop w:val="150"/>
                  <w:marBottom w:val="0"/>
                  <w:divBdr>
                    <w:top w:val="none" w:sz="0" w:space="0" w:color="auto"/>
                    <w:left w:val="none" w:sz="0" w:space="0" w:color="auto"/>
                    <w:bottom w:val="none" w:sz="0" w:space="0" w:color="auto"/>
                    <w:right w:val="none" w:sz="0" w:space="0" w:color="auto"/>
                  </w:divBdr>
                  <w:divsChild>
                    <w:div w:id="2143767986">
                      <w:marLeft w:val="0"/>
                      <w:marRight w:val="0"/>
                      <w:marTop w:val="0"/>
                      <w:marBottom w:val="0"/>
                      <w:divBdr>
                        <w:top w:val="single" w:sz="6" w:space="0" w:color="CCCCCC"/>
                        <w:left w:val="single" w:sz="6" w:space="0" w:color="CCCCCC"/>
                        <w:bottom w:val="single" w:sz="2" w:space="0" w:color="CCCCCC"/>
                        <w:right w:val="single" w:sz="2" w:space="0" w:color="CCCCCC"/>
                      </w:divBdr>
                      <w:divsChild>
                        <w:div w:id="2023507085">
                          <w:marLeft w:val="150"/>
                          <w:marRight w:val="150"/>
                          <w:marTop w:val="150"/>
                          <w:marBottom w:val="150"/>
                          <w:divBdr>
                            <w:top w:val="none" w:sz="0" w:space="0" w:color="auto"/>
                            <w:left w:val="none" w:sz="0" w:space="0" w:color="auto"/>
                            <w:bottom w:val="none" w:sz="0" w:space="0" w:color="auto"/>
                            <w:right w:val="none" w:sz="0" w:space="0" w:color="auto"/>
                          </w:divBdr>
                          <w:divsChild>
                            <w:div w:id="186628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8997085">
      <w:bodyDiv w:val="1"/>
      <w:marLeft w:val="0"/>
      <w:marRight w:val="0"/>
      <w:marTop w:val="0"/>
      <w:marBottom w:val="0"/>
      <w:divBdr>
        <w:top w:val="none" w:sz="0" w:space="0" w:color="auto"/>
        <w:left w:val="none" w:sz="0" w:space="0" w:color="auto"/>
        <w:bottom w:val="none" w:sz="0" w:space="0" w:color="auto"/>
        <w:right w:val="none" w:sz="0" w:space="0" w:color="auto"/>
      </w:divBdr>
      <w:divsChild>
        <w:div w:id="1025015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A360C4-F0C4-4E61-8665-74F64C1D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917</Words>
  <Characters>5230</Characters>
  <Application>Microsoft Office Word</Application>
  <DocSecurity>0</DocSecurity>
  <Lines>43</Lines>
  <Paragraphs>12</Paragraphs>
  <ScaleCrop>false</ScaleCrop>
  <Company>Sky123.Org</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工商行政管理局行政审批前置中介服务项目及收费清单</dc:title>
  <dc:creator>Sky123.Org</dc:creator>
  <cp:lastModifiedBy>Administrator</cp:lastModifiedBy>
  <cp:revision>10</cp:revision>
  <cp:lastPrinted>2016-05-12T08:57:00Z</cp:lastPrinted>
  <dcterms:created xsi:type="dcterms:W3CDTF">2016-05-31T07:50:00Z</dcterms:created>
  <dcterms:modified xsi:type="dcterms:W3CDTF">2016-12-15T03:37:00Z</dcterms:modified>
</cp:coreProperties>
</file>